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3523D" w14:textId="77777777" w:rsidR="000770F0" w:rsidRDefault="000770F0" w:rsidP="000770F0">
      <w:pPr>
        <w:pStyle w:val="ac"/>
        <w:ind w:left="2330"/>
        <w:rPr>
          <w:sz w:val="20"/>
        </w:rPr>
      </w:pPr>
      <w:r w:rsidRPr="003C657D">
        <w:rPr>
          <w:b/>
          <w:bCs/>
          <w:noProof/>
        </w:rPr>
        <w:drawing>
          <wp:inline distT="0" distB="0" distL="0" distR="0" wp14:anchorId="1402E3A0" wp14:editId="4DE32B32">
            <wp:extent cx="3081475" cy="721217"/>
            <wp:effectExtent l="0" t="0" r="5080" b="3175"/>
            <wp:docPr id="623344740" name="Рисунок 623344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43470" cy="735727"/>
                    </a:xfrm>
                    <a:prstGeom prst="rect">
                      <a:avLst/>
                    </a:prstGeom>
                    <a:noFill/>
                    <a:ln>
                      <a:noFill/>
                    </a:ln>
                  </pic:spPr>
                </pic:pic>
              </a:graphicData>
            </a:graphic>
          </wp:inline>
        </w:drawing>
      </w:r>
    </w:p>
    <w:p w14:paraId="4676ACBA" w14:textId="77777777" w:rsidR="000770F0" w:rsidRDefault="000770F0" w:rsidP="000770F0">
      <w:pPr>
        <w:pStyle w:val="ac"/>
        <w:spacing w:before="11"/>
        <w:rPr>
          <w:sz w:val="26"/>
        </w:rPr>
      </w:pPr>
    </w:p>
    <w:p w14:paraId="51CD28BF" w14:textId="77777777" w:rsidR="000770F0" w:rsidRDefault="000770F0" w:rsidP="000770F0">
      <w:pPr>
        <w:pStyle w:val="ac"/>
        <w:spacing w:before="11"/>
        <w:rPr>
          <w:sz w:val="26"/>
        </w:rPr>
      </w:pPr>
    </w:p>
    <w:p w14:paraId="46A104AC" w14:textId="77777777" w:rsidR="000770F0" w:rsidRPr="00265D62" w:rsidRDefault="000770F0" w:rsidP="000770F0">
      <w:pPr>
        <w:jc w:val="center"/>
        <w:rPr>
          <w:b/>
          <w:bCs/>
          <w:lang w:val="en-US"/>
        </w:rPr>
      </w:pPr>
      <w:r w:rsidRPr="00265D62">
        <w:rPr>
          <w:rStyle w:val="ae"/>
          <w:rFonts w:cs="Times New Roman"/>
          <w:color w:val="0F1320"/>
          <w:sz w:val="27"/>
          <w:szCs w:val="27"/>
          <w:shd w:val="clear" w:color="auto" w:fill="FAFAFB"/>
          <w:lang w:val="en-US"/>
        </w:rPr>
        <w:t>MINISTRY OF SCIENCE AND HIGHER EDUCATION OF THE REPUBLIC OF KAZAKHSTAN</w:t>
      </w:r>
    </w:p>
    <w:p w14:paraId="2A3D19CB" w14:textId="77777777" w:rsidR="000770F0" w:rsidRDefault="000770F0" w:rsidP="000770F0">
      <w:pPr>
        <w:pStyle w:val="ac"/>
        <w:rPr>
          <w:b/>
          <w:sz w:val="24"/>
        </w:rPr>
      </w:pPr>
    </w:p>
    <w:p w14:paraId="05135C63" w14:textId="77777777" w:rsidR="000770F0" w:rsidRPr="00B24769" w:rsidRDefault="000770F0" w:rsidP="000770F0">
      <w:pPr>
        <w:jc w:val="center"/>
        <w:rPr>
          <w:b/>
          <w:bCs/>
          <w:lang w:val="en-US"/>
        </w:rPr>
      </w:pPr>
      <w:r w:rsidRPr="00B24769">
        <w:rPr>
          <w:b/>
          <w:bCs/>
          <w:lang w:val="en-US"/>
        </w:rPr>
        <w:t>“</w:t>
      </w:r>
      <w:proofErr w:type="gramStart"/>
      <w:r>
        <w:rPr>
          <w:b/>
          <w:bCs/>
          <w:lang w:val="en-US"/>
        </w:rPr>
        <w:t>Kazakh</w:t>
      </w:r>
      <w:r w:rsidRPr="00B24769">
        <w:rPr>
          <w:b/>
          <w:bCs/>
          <w:lang w:val="en-US"/>
        </w:rPr>
        <w:t>-British</w:t>
      </w:r>
      <w:proofErr w:type="gramEnd"/>
      <w:r w:rsidRPr="00B24769">
        <w:rPr>
          <w:b/>
          <w:bCs/>
          <w:lang w:val="en-US"/>
        </w:rPr>
        <w:t xml:space="preserve"> </w:t>
      </w:r>
      <w:r>
        <w:rPr>
          <w:b/>
          <w:bCs/>
          <w:lang w:val="en-US"/>
        </w:rPr>
        <w:t>Technical</w:t>
      </w:r>
      <w:r w:rsidRPr="00B24769">
        <w:rPr>
          <w:b/>
          <w:bCs/>
          <w:lang w:val="en-US"/>
        </w:rPr>
        <w:t xml:space="preserve"> University” JSC</w:t>
      </w:r>
    </w:p>
    <w:p w14:paraId="52CBFB0F" w14:textId="77777777" w:rsidR="000770F0" w:rsidRPr="00B24769" w:rsidRDefault="000770F0" w:rsidP="000770F0">
      <w:pPr>
        <w:jc w:val="center"/>
        <w:rPr>
          <w:b/>
          <w:bCs/>
          <w:lang w:val="en-US"/>
        </w:rPr>
      </w:pPr>
      <w:r>
        <w:rPr>
          <w:b/>
          <w:bCs/>
          <w:lang w:val="en-US"/>
        </w:rPr>
        <w:t>School</w:t>
      </w:r>
      <w:r w:rsidRPr="00B24769">
        <w:rPr>
          <w:b/>
          <w:bCs/>
          <w:lang w:val="en-US"/>
        </w:rPr>
        <w:t xml:space="preserve"> of Information Technologies</w:t>
      </w:r>
      <w:r>
        <w:rPr>
          <w:b/>
          <w:bCs/>
          <w:lang w:val="en-US"/>
        </w:rPr>
        <w:t xml:space="preserve"> and Engineering</w:t>
      </w:r>
    </w:p>
    <w:p w14:paraId="766B5805" w14:textId="44C23348" w:rsidR="000770F0" w:rsidRDefault="000770F0" w:rsidP="000770F0">
      <w:pPr>
        <w:pStyle w:val="ac"/>
        <w:tabs>
          <w:tab w:val="left" w:pos="8265"/>
        </w:tabs>
        <w:rPr>
          <w:b/>
          <w:sz w:val="30"/>
        </w:rPr>
      </w:pPr>
      <w:r>
        <w:rPr>
          <w:b/>
          <w:sz w:val="30"/>
        </w:rPr>
        <w:tab/>
      </w:r>
    </w:p>
    <w:p w14:paraId="0F1CB566" w14:textId="77777777" w:rsidR="000770F0" w:rsidRPr="00353326" w:rsidRDefault="000770F0" w:rsidP="000770F0">
      <w:pPr>
        <w:rPr>
          <w:lang w:val="en-US"/>
        </w:rPr>
      </w:pPr>
    </w:p>
    <w:p w14:paraId="5B67CE03" w14:textId="77777777" w:rsidR="000770F0" w:rsidRPr="008048B6" w:rsidRDefault="000770F0" w:rsidP="000770F0">
      <w:pPr>
        <w:jc w:val="right"/>
        <w:rPr>
          <w:b/>
          <w:bCs/>
          <w:lang w:val="en-US"/>
        </w:rPr>
      </w:pPr>
      <w:r w:rsidRPr="008048B6">
        <w:rPr>
          <w:b/>
          <w:bCs/>
          <w:lang w:val="en-US"/>
        </w:rPr>
        <w:t>ADMITTED</w:t>
      </w:r>
      <w:r w:rsidRPr="008048B6">
        <w:rPr>
          <w:b/>
          <w:bCs/>
          <w:spacing w:val="-16"/>
          <w:lang w:val="en-US"/>
        </w:rPr>
        <w:t xml:space="preserve"> </w:t>
      </w:r>
      <w:r w:rsidRPr="008048B6">
        <w:rPr>
          <w:b/>
          <w:bCs/>
          <w:lang w:val="en-US"/>
        </w:rPr>
        <w:t>TO</w:t>
      </w:r>
      <w:r w:rsidRPr="008048B6">
        <w:rPr>
          <w:b/>
          <w:bCs/>
          <w:spacing w:val="-10"/>
          <w:lang w:val="en-US"/>
        </w:rPr>
        <w:t xml:space="preserve"> </w:t>
      </w:r>
      <w:r w:rsidRPr="008048B6">
        <w:rPr>
          <w:b/>
          <w:bCs/>
          <w:lang w:val="en-US"/>
        </w:rPr>
        <w:t>DEFENCE</w:t>
      </w:r>
    </w:p>
    <w:p w14:paraId="38573FA1" w14:textId="77777777" w:rsidR="000770F0" w:rsidRPr="002503D5" w:rsidRDefault="000770F0" w:rsidP="000770F0">
      <w:pPr>
        <w:pStyle w:val="ac"/>
        <w:ind w:left="6139" w:right="-1"/>
        <w:jc w:val="right"/>
        <w:rPr>
          <w:b/>
          <w:bCs/>
          <w:spacing w:val="-67"/>
        </w:rPr>
      </w:pPr>
      <w:r w:rsidRPr="002503D5">
        <w:rPr>
          <w:b/>
          <w:bCs/>
        </w:rPr>
        <w:t>Dean</w:t>
      </w:r>
      <w:r w:rsidRPr="002503D5">
        <w:rPr>
          <w:b/>
          <w:bCs/>
          <w:spacing w:val="-14"/>
        </w:rPr>
        <w:t xml:space="preserve"> </w:t>
      </w:r>
      <w:r w:rsidRPr="002503D5">
        <w:rPr>
          <w:b/>
          <w:bCs/>
        </w:rPr>
        <w:t>of</w:t>
      </w:r>
      <w:r w:rsidRPr="002503D5">
        <w:rPr>
          <w:b/>
          <w:bCs/>
          <w:spacing w:val="-13"/>
        </w:rPr>
        <w:t xml:space="preserve"> </w:t>
      </w:r>
      <w:r w:rsidRPr="002503D5">
        <w:rPr>
          <w:b/>
          <w:bCs/>
        </w:rPr>
        <w:t>SITE,</w:t>
      </w:r>
      <w:r w:rsidRPr="002503D5">
        <w:rPr>
          <w:b/>
          <w:bCs/>
          <w:spacing w:val="-67"/>
        </w:rPr>
        <w:t xml:space="preserve"> </w:t>
      </w:r>
    </w:p>
    <w:p w14:paraId="0630C49B" w14:textId="77777777" w:rsidR="000770F0" w:rsidRPr="002503D5" w:rsidRDefault="000770F0" w:rsidP="000770F0">
      <w:pPr>
        <w:pStyle w:val="ac"/>
        <w:ind w:left="6139" w:right="-1"/>
        <w:jc w:val="right"/>
        <w:rPr>
          <w:b/>
          <w:bCs/>
          <w:highlight w:val="yellow"/>
        </w:rPr>
      </w:pPr>
      <w:r w:rsidRPr="002503D5">
        <w:rPr>
          <w:b/>
          <w:bCs/>
        </w:rPr>
        <w:t>Position, Academic degree</w:t>
      </w:r>
    </w:p>
    <w:p w14:paraId="17F31BDE" w14:textId="77777777" w:rsidR="000770F0" w:rsidRPr="002503D5" w:rsidRDefault="000770F0" w:rsidP="000770F0">
      <w:pPr>
        <w:pStyle w:val="ac"/>
        <w:tabs>
          <w:tab w:val="left" w:pos="6757"/>
          <w:tab w:val="left" w:pos="7309"/>
          <w:tab w:val="left" w:pos="8417"/>
        </w:tabs>
        <w:ind w:left="5933" w:right="-1" w:hanging="358"/>
        <w:jc w:val="right"/>
        <w:rPr>
          <w:b/>
          <w:bCs/>
        </w:rPr>
      </w:pPr>
      <w:r w:rsidRPr="002503D5">
        <w:rPr>
          <w:b/>
          <w:bCs/>
          <w:u w:val="single"/>
        </w:rPr>
        <w:tab/>
      </w:r>
      <w:r w:rsidRPr="002503D5">
        <w:rPr>
          <w:b/>
          <w:bCs/>
          <w:u w:val="single"/>
        </w:rPr>
        <w:tab/>
      </w:r>
      <w:r w:rsidRPr="002503D5">
        <w:rPr>
          <w:b/>
          <w:bCs/>
          <w:u w:val="single"/>
        </w:rPr>
        <w:tab/>
      </w:r>
      <w:r w:rsidRPr="002503D5">
        <w:rPr>
          <w:b/>
          <w:bCs/>
        </w:rPr>
        <w:t xml:space="preserve"> </w:t>
      </w:r>
      <w:proofErr w:type="spellStart"/>
      <w:r w:rsidRPr="002503D5">
        <w:rPr>
          <w:b/>
          <w:bCs/>
        </w:rPr>
        <w:t>A.Zh</w:t>
      </w:r>
      <w:proofErr w:type="spellEnd"/>
      <w:r w:rsidRPr="002503D5">
        <w:rPr>
          <w:b/>
          <w:bCs/>
        </w:rPr>
        <w:t>.</w:t>
      </w:r>
      <w:r>
        <w:rPr>
          <w:b/>
          <w:bCs/>
        </w:rPr>
        <w:t xml:space="preserve"> </w:t>
      </w:r>
      <w:proofErr w:type="spellStart"/>
      <w:r w:rsidRPr="002503D5">
        <w:rPr>
          <w:b/>
          <w:bCs/>
        </w:rPr>
        <w:t>Imanbayev</w:t>
      </w:r>
      <w:proofErr w:type="spellEnd"/>
    </w:p>
    <w:p w14:paraId="6480D7E8" w14:textId="163A852A" w:rsidR="000770F0" w:rsidRPr="002503D5" w:rsidRDefault="000770F0" w:rsidP="000770F0">
      <w:pPr>
        <w:pStyle w:val="ac"/>
        <w:tabs>
          <w:tab w:val="left" w:pos="6757"/>
          <w:tab w:val="left" w:pos="7309"/>
          <w:tab w:val="left" w:pos="8417"/>
        </w:tabs>
        <w:ind w:left="5933" w:right="-1" w:hanging="358"/>
        <w:jc w:val="right"/>
        <w:rPr>
          <w:b/>
          <w:bCs/>
          <w:u w:val="single"/>
        </w:rPr>
      </w:pPr>
      <w:r w:rsidRPr="002503D5">
        <w:rPr>
          <w:b/>
          <w:bCs/>
          <w:spacing w:val="-67"/>
        </w:rPr>
        <w:t xml:space="preserve"> </w:t>
      </w:r>
      <w:r w:rsidRPr="002503D5">
        <w:rPr>
          <w:b/>
          <w:bCs/>
        </w:rPr>
        <w:t>“</w:t>
      </w:r>
      <w:r w:rsidRPr="002503D5">
        <w:rPr>
          <w:b/>
          <w:bCs/>
          <w:u w:val="single"/>
        </w:rPr>
        <w:tab/>
      </w:r>
      <w:r w:rsidRPr="002503D5">
        <w:rPr>
          <w:b/>
          <w:bCs/>
        </w:rPr>
        <w:t>”</w:t>
      </w:r>
      <w:r w:rsidRPr="002503D5">
        <w:rPr>
          <w:b/>
          <w:bCs/>
          <w:u w:val="single"/>
        </w:rPr>
        <w:tab/>
      </w:r>
      <w:r w:rsidRPr="002503D5">
        <w:rPr>
          <w:b/>
          <w:bCs/>
          <w:u w:val="single"/>
        </w:rPr>
        <w:tab/>
      </w:r>
      <w:r w:rsidRPr="002503D5">
        <w:rPr>
          <w:b/>
          <w:bCs/>
          <w:spacing w:val="-1"/>
        </w:rPr>
        <w:t>202</w:t>
      </w:r>
      <w:r w:rsidR="00BF4D3E">
        <w:rPr>
          <w:b/>
          <w:bCs/>
          <w:spacing w:val="-1"/>
        </w:rPr>
        <w:t>5</w:t>
      </w:r>
    </w:p>
    <w:p w14:paraId="3DE7CB54" w14:textId="77777777" w:rsidR="000770F0" w:rsidRDefault="000770F0" w:rsidP="000770F0">
      <w:pPr>
        <w:pStyle w:val="ac"/>
        <w:ind w:right="-1"/>
        <w:rPr>
          <w:sz w:val="30"/>
        </w:rPr>
      </w:pPr>
    </w:p>
    <w:p w14:paraId="00702C83" w14:textId="77777777" w:rsidR="000770F0" w:rsidRPr="00F2006B" w:rsidRDefault="000770F0" w:rsidP="000770F0">
      <w:pPr>
        <w:rPr>
          <w:lang w:val="en-US"/>
        </w:rPr>
      </w:pPr>
    </w:p>
    <w:p w14:paraId="6A684CA4" w14:textId="77777777" w:rsidR="000770F0" w:rsidRPr="00F2006B" w:rsidRDefault="000770F0" w:rsidP="000770F0">
      <w:pPr>
        <w:jc w:val="center"/>
        <w:rPr>
          <w:b/>
          <w:bCs/>
          <w:lang w:val="en-US"/>
        </w:rPr>
      </w:pPr>
      <w:r w:rsidRPr="00F2006B">
        <w:rPr>
          <w:b/>
          <w:bCs/>
          <w:lang w:val="en-US"/>
        </w:rPr>
        <w:t>Theme:</w:t>
      </w:r>
      <w:r w:rsidRPr="00F2006B">
        <w:rPr>
          <w:b/>
          <w:bCs/>
          <w:spacing w:val="-8"/>
          <w:lang w:val="en-US"/>
        </w:rPr>
        <w:t xml:space="preserve"> </w:t>
      </w:r>
      <w:r w:rsidRPr="00F2006B">
        <w:rPr>
          <w:b/>
          <w:bCs/>
          <w:lang w:val="en-US"/>
        </w:rPr>
        <w:t>«</w:t>
      </w:r>
      <w:r w:rsidRPr="000770F0">
        <w:rPr>
          <w:b/>
          <w:bCs/>
          <w:lang w:val="en-US"/>
        </w:rPr>
        <w:t>FORECASTING CORRUPTION CRIME TRENDS IN KAZAKHSTAN USING REGRESSION MODELS AND TIME SERIES ANALYSIS WITH NEWS DATA</w:t>
      </w:r>
      <w:r w:rsidRPr="00F2006B">
        <w:rPr>
          <w:b/>
          <w:bCs/>
          <w:lang w:val="en-US"/>
        </w:rPr>
        <w:t>»</w:t>
      </w:r>
    </w:p>
    <w:p w14:paraId="3E51327B" w14:textId="77777777" w:rsidR="000770F0" w:rsidRDefault="000770F0" w:rsidP="000770F0">
      <w:pPr>
        <w:pStyle w:val="ac"/>
        <w:rPr>
          <w:b/>
          <w:sz w:val="30"/>
        </w:rPr>
      </w:pPr>
    </w:p>
    <w:p w14:paraId="4C0A6423" w14:textId="77777777" w:rsidR="000770F0" w:rsidRDefault="000770F0" w:rsidP="000770F0">
      <w:pPr>
        <w:pStyle w:val="ac"/>
        <w:rPr>
          <w:b/>
          <w:sz w:val="30"/>
        </w:rPr>
      </w:pPr>
    </w:p>
    <w:p w14:paraId="503FB77C" w14:textId="77777777" w:rsidR="000770F0" w:rsidRDefault="000770F0" w:rsidP="000770F0">
      <w:pPr>
        <w:pStyle w:val="ac"/>
        <w:rPr>
          <w:b/>
          <w:sz w:val="30"/>
        </w:rPr>
      </w:pPr>
    </w:p>
    <w:p w14:paraId="45B0692F" w14:textId="77777777" w:rsidR="000770F0" w:rsidRPr="007B4CC1" w:rsidRDefault="000770F0" w:rsidP="000770F0">
      <w:pPr>
        <w:tabs>
          <w:tab w:val="left" w:pos="5209"/>
        </w:tabs>
        <w:spacing w:before="254"/>
        <w:ind w:left="540"/>
        <w:rPr>
          <w:b/>
          <w:lang w:val="en-US"/>
        </w:rPr>
      </w:pPr>
      <w:r w:rsidRPr="007B4CC1">
        <w:rPr>
          <w:b/>
          <w:lang w:val="en-US"/>
        </w:rPr>
        <w:t>Author:</w:t>
      </w:r>
      <w:r w:rsidRPr="007B4CC1">
        <w:rPr>
          <w:b/>
          <w:lang w:val="en-US"/>
        </w:rPr>
        <w:tab/>
        <w:t>Supervisor:</w:t>
      </w:r>
    </w:p>
    <w:p w14:paraId="1BBFFB14" w14:textId="74AEF6BE" w:rsidR="000770F0" w:rsidRPr="000770F0" w:rsidRDefault="000770F0" w:rsidP="000770F0">
      <w:pPr>
        <w:pStyle w:val="ac"/>
        <w:tabs>
          <w:tab w:val="left" w:pos="2833"/>
          <w:tab w:val="left" w:pos="5209"/>
        </w:tabs>
        <w:ind w:left="540"/>
      </w:pPr>
      <w:r>
        <w:rPr>
          <w:u w:val="single"/>
        </w:rPr>
        <w:t xml:space="preserve"> </w:t>
      </w:r>
      <w:r>
        <w:rPr>
          <w:u w:val="single"/>
        </w:rPr>
        <w:tab/>
      </w:r>
      <w:r w:rsidRPr="00F2006B">
        <w:t xml:space="preserve"> </w:t>
      </w:r>
      <w:r w:rsidRPr="000770F0">
        <w:t xml:space="preserve">A. </w:t>
      </w:r>
      <w:r>
        <w:t>Bitanov</w:t>
      </w:r>
      <w:r w:rsidRPr="000770F0">
        <w:tab/>
      </w:r>
      <w:r w:rsidR="00BF4D3E" w:rsidRPr="00BF4D3E">
        <w:t>Associate Professo</w:t>
      </w:r>
      <w:r w:rsidR="00BF4D3E">
        <w:t>r</w:t>
      </w:r>
      <w:r w:rsidRPr="000770F0">
        <w:t xml:space="preserve">, </w:t>
      </w:r>
      <w:r w:rsidR="00BF4D3E">
        <w:t>PhD</w:t>
      </w:r>
    </w:p>
    <w:p w14:paraId="2F10014A" w14:textId="685C06E5" w:rsidR="000770F0" w:rsidRPr="000770F0" w:rsidRDefault="000770F0" w:rsidP="000770F0">
      <w:pPr>
        <w:pStyle w:val="ac"/>
        <w:tabs>
          <w:tab w:val="left" w:pos="1223"/>
          <w:tab w:val="left" w:pos="3023"/>
          <w:tab w:val="left" w:pos="5209"/>
          <w:tab w:val="left" w:pos="7502"/>
        </w:tabs>
        <w:ind w:left="540"/>
      </w:pPr>
      <w:r w:rsidRPr="000770F0">
        <w:t>“</w:t>
      </w:r>
      <w:r w:rsidRPr="000770F0">
        <w:rPr>
          <w:u w:val="single"/>
        </w:rPr>
        <w:tab/>
      </w:r>
      <w:r w:rsidRPr="000770F0">
        <w:t>”</w:t>
      </w:r>
      <w:r w:rsidRPr="000770F0">
        <w:rPr>
          <w:u w:val="single"/>
        </w:rPr>
        <w:tab/>
      </w:r>
      <w:r w:rsidRPr="000770F0">
        <w:t xml:space="preserve"> 202</w:t>
      </w:r>
      <w:r w:rsidR="00BF4D3E">
        <w:t>5</w:t>
      </w:r>
      <w:r w:rsidRPr="000770F0">
        <w:tab/>
      </w:r>
      <w:r w:rsidRPr="000770F0">
        <w:rPr>
          <w:u w:val="single"/>
        </w:rPr>
        <w:t xml:space="preserve"> </w:t>
      </w:r>
      <w:r w:rsidR="00BF4D3E" w:rsidRPr="000770F0">
        <w:rPr>
          <w:u w:val="single"/>
        </w:rPr>
        <w:t xml:space="preserve">                              </w:t>
      </w:r>
      <w:r w:rsidRPr="000770F0">
        <w:t xml:space="preserve"> </w:t>
      </w:r>
      <w:proofErr w:type="spellStart"/>
      <w:r w:rsidR="00BF4D3E">
        <w:t>Zh</w:t>
      </w:r>
      <w:proofErr w:type="spellEnd"/>
      <w:r w:rsidRPr="000770F0">
        <w:t xml:space="preserve">. </w:t>
      </w:r>
      <w:proofErr w:type="spellStart"/>
      <w:r w:rsidR="00BF4D3E">
        <w:t>Alimseitova</w:t>
      </w:r>
      <w:proofErr w:type="spellEnd"/>
    </w:p>
    <w:p w14:paraId="140E3141" w14:textId="68659913" w:rsidR="000770F0" w:rsidRPr="000770F0" w:rsidRDefault="000770F0" w:rsidP="000770F0">
      <w:pPr>
        <w:pStyle w:val="ac"/>
        <w:tabs>
          <w:tab w:val="left" w:pos="5898"/>
          <w:tab w:val="left" w:pos="7698"/>
        </w:tabs>
        <w:ind w:left="5214"/>
      </w:pPr>
      <w:r w:rsidRPr="000770F0">
        <w:t>“</w:t>
      </w:r>
      <w:r w:rsidRPr="000770F0">
        <w:rPr>
          <w:u w:val="single"/>
        </w:rPr>
        <w:tab/>
      </w:r>
      <w:r w:rsidRPr="000770F0">
        <w:t>”</w:t>
      </w:r>
      <w:r w:rsidRPr="000770F0">
        <w:rPr>
          <w:u w:val="single"/>
        </w:rPr>
        <w:tab/>
      </w:r>
      <w:r w:rsidRPr="000770F0">
        <w:t>202</w:t>
      </w:r>
      <w:r w:rsidR="00BF4D3E">
        <w:t>5</w:t>
      </w:r>
    </w:p>
    <w:p w14:paraId="7F843505" w14:textId="77777777" w:rsidR="000770F0" w:rsidRPr="000770F0" w:rsidRDefault="000770F0" w:rsidP="000770F0">
      <w:pPr>
        <w:pStyle w:val="ac"/>
        <w:rPr>
          <w:sz w:val="41"/>
        </w:rPr>
      </w:pPr>
    </w:p>
    <w:p w14:paraId="0DF2F9AE" w14:textId="4DE1982F" w:rsidR="000770F0" w:rsidRPr="000770F0" w:rsidRDefault="000770F0" w:rsidP="00366384">
      <w:pPr>
        <w:rPr>
          <w:lang w:val="en-US"/>
        </w:rPr>
      </w:pPr>
      <w:r w:rsidRPr="000770F0">
        <w:rPr>
          <w:color w:val="000000" w:themeColor="text1"/>
          <w:lang w:val="en-US"/>
        </w:rPr>
        <w:t xml:space="preserve">       </w:t>
      </w:r>
      <w:bookmarkStart w:id="0" w:name="_Toc194060760"/>
      <w:bookmarkStart w:id="1" w:name="_Toc194061170"/>
      <w:bookmarkStart w:id="2" w:name="_Toc194061252"/>
      <w:r w:rsidRPr="000770F0">
        <w:rPr>
          <w:b/>
          <w:bCs/>
          <w:color w:val="000000" w:themeColor="text1"/>
          <w:lang w:val="en-US"/>
        </w:rPr>
        <w:t>Major:</w:t>
      </w:r>
      <w:r w:rsidRPr="000770F0">
        <w:rPr>
          <w:b/>
          <w:bCs/>
          <w:color w:val="000000" w:themeColor="text1"/>
          <w:lang w:val="en-US"/>
        </w:rPr>
        <w:tab/>
      </w:r>
      <w:r w:rsidR="00366384">
        <w:rPr>
          <w:b/>
          <w:bCs/>
          <w:color w:val="000000" w:themeColor="text1"/>
          <w:lang w:val="en-US"/>
        </w:rPr>
        <w:tab/>
      </w:r>
      <w:r w:rsidR="00366384">
        <w:rPr>
          <w:b/>
          <w:bCs/>
          <w:color w:val="000000" w:themeColor="text1"/>
          <w:lang w:val="en-US"/>
        </w:rPr>
        <w:tab/>
      </w:r>
      <w:r w:rsidR="00366384">
        <w:rPr>
          <w:b/>
          <w:bCs/>
          <w:color w:val="000000" w:themeColor="text1"/>
          <w:lang w:val="en-US"/>
        </w:rPr>
        <w:tab/>
      </w:r>
      <w:r w:rsidR="00366384">
        <w:rPr>
          <w:b/>
          <w:bCs/>
          <w:color w:val="000000" w:themeColor="text1"/>
          <w:lang w:val="en-US"/>
        </w:rPr>
        <w:tab/>
        <w:t xml:space="preserve">              </w:t>
      </w:r>
      <w:r w:rsidRPr="000770F0">
        <w:rPr>
          <w:b/>
          <w:bCs/>
          <w:color w:val="000000" w:themeColor="text1"/>
          <w:lang w:val="en-US"/>
        </w:rPr>
        <w:t>Norms</w:t>
      </w:r>
      <w:r w:rsidRPr="000770F0">
        <w:rPr>
          <w:b/>
          <w:bCs/>
          <w:color w:val="000000" w:themeColor="text1"/>
          <w:spacing w:val="-7"/>
          <w:lang w:val="en-US"/>
        </w:rPr>
        <w:t xml:space="preserve"> </w:t>
      </w:r>
      <w:r w:rsidRPr="000770F0">
        <w:rPr>
          <w:b/>
          <w:bCs/>
          <w:color w:val="000000" w:themeColor="text1"/>
          <w:lang w:val="en-US"/>
        </w:rPr>
        <w:t>Compliance</w:t>
      </w:r>
      <w:r w:rsidRPr="000770F0">
        <w:rPr>
          <w:b/>
          <w:bCs/>
          <w:color w:val="000000" w:themeColor="text1"/>
          <w:spacing w:val="-7"/>
          <w:lang w:val="en-US"/>
        </w:rPr>
        <w:t xml:space="preserve"> </w:t>
      </w:r>
      <w:r w:rsidRPr="000770F0">
        <w:rPr>
          <w:b/>
          <w:bCs/>
          <w:color w:val="000000" w:themeColor="text1"/>
          <w:lang w:val="en-US"/>
        </w:rPr>
        <w:t>Monitor</w:t>
      </w:r>
      <w:r w:rsidRPr="000770F0">
        <w:rPr>
          <w:b/>
          <w:bCs/>
          <w:lang w:val="en-US"/>
        </w:rPr>
        <w:t>:</w:t>
      </w:r>
      <w:bookmarkEnd w:id="0"/>
      <w:bookmarkEnd w:id="1"/>
      <w:bookmarkEnd w:id="2"/>
    </w:p>
    <w:p w14:paraId="3D613B3D" w14:textId="6DF13780" w:rsidR="000770F0" w:rsidRPr="000770F0" w:rsidRDefault="00BF4D3E" w:rsidP="00BF4D3E">
      <w:pPr>
        <w:pStyle w:val="ac"/>
        <w:tabs>
          <w:tab w:val="left" w:pos="5209"/>
        </w:tabs>
        <w:ind w:right="-567"/>
      </w:pPr>
      <w:r>
        <w:t xml:space="preserve">       </w:t>
      </w:r>
      <w:r w:rsidRPr="00BF4D3E">
        <w:t>7М06106</w:t>
      </w:r>
      <w:r w:rsidR="000770F0" w:rsidRPr="000770F0">
        <w:tab/>
      </w:r>
      <w:r w:rsidRPr="00BF4D3E">
        <w:t>Senior lecturer</w:t>
      </w:r>
      <w:r w:rsidR="000770F0" w:rsidRPr="000770F0">
        <w:t xml:space="preserve">, </w:t>
      </w:r>
      <w:r>
        <w:t>PhD</w:t>
      </w:r>
    </w:p>
    <w:p w14:paraId="562A6162" w14:textId="6A4D4ECF" w:rsidR="000770F0" w:rsidRPr="000770F0" w:rsidRDefault="000770F0" w:rsidP="000770F0">
      <w:pPr>
        <w:pStyle w:val="ac"/>
        <w:tabs>
          <w:tab w:val="left" w:pos="4962"/>
          <w:tab w:val="left" w:pos="6943"/>
          <w:tab w:val="left" w:pos="7088"/>
          <w:tab w:val="left" w:pos="7513"/>
        </w:tabs>
        <w:ind w:left="426"/>
        <w:rPr>
          <w:u w:val="single"/>
        </w:rPr>
      </w:pPr>
      <w:r w:rsidRPr="000770F0">
        <w:t xml:space="preserve"> </w:t>
      </w:r>
      <w:r w:rsidR="00BF4D3E" w:rsidRPr="00BF4D3E">
        <w:t>Software Engineering</w:t>
      </w:r>
      <w:r w:rsidRPr="000770F0">
        <w:tab/>
        <w:t xml:space="preserve">    </w:t>
      </w:r>
      <w:r w:rsidRPr="000770F0">
        <w:rPr>
          <w:u w:val="single"/>
        </w:rPr>
        <w:t xml:space="preserve">                               </w:t>
      </w:r>
      <w:r w:rsidRPr="000770F0">
        <w:t xml:space="preserve"> </w:t>
      </w:r>
      <w:proofErr w:type="spellStart"/>
      <w:proofErr w:type="gramStart"/>
      <w:r w:rsidRPr="000770F0">
        <w:t>A.</w:t>
      </w:r>
      <w:r w:rsidR="00BF4D3E">
        <w:t>Ziro</w:t>
      </w:r>
      <w:proofErr w:type="spellEnd"/>
      <w:proofErr w:type="gramEnd"/>
      <w:r w:rsidRPr="000770F0">
        <w:rPr>
          <w:u w:val="single"/>
        </w:rPr>
        <w:t xml:space="preserve"> </w:t>
      </w:r>
    </w:p>
    <w:p w14:paraId="32E6DEB8" w14:textId="3CFB318E" w:rsidR="000770F0" w:rsidRPr="000770F0" w:rsidRDefault="000770F0" w:rsidP="000770F0">
      <w:pPr>
        <w:pStyle w:val="ac"/>
        <w:tabs>
          <w:tab w:val="left" w:pos="5893"/>
          <w:tab w:val="left" w:pos="6943"/>
          <w:tab w:val="left" w:pos="7693"/>
        </w:tabs>
        <w:ind w:left="5245"/>
      </w:pPr>
      <w:r w:rsidRPr="000770F0">
        <w:t>“</w:t>
      </w:r>
      <w:r w:rsidRPr="000770F0">
        <w:rPr>
          <w:u w:val="single"/>
        </w:rPr>
        <w:tab/>
      </w:r>
      <w:r w:rsidRPr="000770F0">
        <w:t>”</w:t>
      </w:r>
      <w:r w:rsidRPr="000770F0">
        <w:rPr>
          <w:u w:val="single"/>
        </w:rPr>
        <w:tab/>
        <w:t xml:space="preserve">         </w:t>
      </w:r>
      <w:r w:rsidRPr="000770F0">
        <w:rPr>
          <w:u w:val="single"/>
        </w:rPr>
        <w:tab/>
      </w:r>
      <w:r w:rsidRPr="000770F0">
        <w:t>202</w:t>
      </w:r>
      <w:r w:rsidR="00BF4D3E">
        <w:t>5</w:t>
      </w:r>
    </w:p>
    <w:p w14:paraId="5DFB04D2" w14:textId="77777777" w:rsidR="000770F0" w:rsidRPr="000770F0" w:rsidRDefault="000770F0" w:rsidP="000770F0">
      <w:pPr>
        <w:pStyle w:val="ac"/>
        <w:rPr>
          <w:sz w:val="30"/>
        </w:rPr>
      </w:pPr>
    </w:p>
    <w:p w14:paraId="01F4CD2D" w14:textId="77777777" w:rsidR="000770F0" w:rsidRPr="000770F0" w:rsidRDefault="000770F0" w:rsidP="000770F0">
      <w:pPr>
        <w:pStyle w:val="ac"/>
        <w:rPr>
          <w:sz w:val="30"/>
        </w:rPr>
      </w:pPr>
    </w:p>
    <w:p w14:paraId="0AC45B83" w14:textId="77777777" w:rsidR="000770F0" w:rsidRPr="000770F0" w:rsidRDefault="000770F0" w:rsidP="000770F0">
      <w:pPr>
        <w:pStyle w:val="ac"/>
        <w:spacing w:before="1"/>
        <w:rPr>
          <w:sz w:val="33"/>
        </w:rPr>
      </w:pPr>
    </w:p>
    <w:p w14:paraId="684C622A" w14:textId="77777777" w:rsidR="000770F0" w:rsidRPr="000770F0" w:rsidRDefault="000770F0" w:rsidP="000770F0">
      <w:pPr>
        <w:pStyle w:val="ac"/>
        <w:spacing w:before="1"/>
        <w:rPr>
          <w:sz w:val="33"/>
        </w:rPr>
      </w:pPr>
    </w:p>
    <w:p w14:paraId="21119A2F" w14:textId="77777777" w:rsidR="00366384" w:rsidRPr="000770F0" w:rsidRDefault="00366384" w:rsidP="000770F0">
      <w:pPr>
        <w:pStyle w:val="ac"/>
        <w:spacing w:before="1"/>
        <w:rPr>
          <w:sz w:val="33"/>
        </w:rPr>
      </w:pPr>
    </w:p>
    <w:p w14:paraId="29F76C4F" w14:textId="256B1688" w:rsidR="000770F0" w:rsidRPr="005B3171" w:rsidRDefault="000770F0" w:rsidP="000770F0">
      <w:pPr>
        <w:ind w:left="20" w:right="1057"/>
        <w:jc w:val="center"/>
        <w:rPr>
          <w:b/>
          <w:lang w:val="en-US"/>
        </w:rPr>
      </w:pPr>
      <w:r w:rsidRPr="000770F0">
        <w:rPr>
          <w:b/>
          <w:lang w:val="en-US"/>
        </w:rPr>
        <w:t>Almaty,</w:t>
      </w:r>
      <w:r w:rsidRPr="000770F0">
        <w:rPr>
          <w:b/>
          <w:spacing w:val="-12"/>
          <w:lang w:val="en-US"/>
        </w:rPr>
        <w:t xml:space="preserve"> </w:t>
      </w:r>
      <w:r w:rsidRPr="000770F0">
        <w:rPr>
          <w:b/>
          <w:lang w:val="en-US"/>
        </w:rPr>
        <w:t>202</w:t>
      </w:r>
      <w:r w:rsidR="00BF4D3E">
        <w:rPr>
          <w:b/>
          <w:lang w:val="en-US"/>
        </w:rPr>
        <w:t>5</w:t>
      </w:r>
    </w:p>
    <w:p w14:paraId="5B134B31" w14:textId="77777777" w:rsidR="00366384" w:rsidRDefault="00366384" w:rsidP="009A5BE8">
      <w:pPr>
        <w:ind w:firstLine="709"/>
        <w:rPr>
          <w:b/>
          <w:bCs/>
          <w:lang w:val="en-US"/>
        </w:rPr>
      </w:pPr>
    </w:p>
    <w:p w14:paraId="0242D31E" w14:textId="1F6AB0F4" w:rsidR="009A5BE8" w:rsidRDefault="009A5BE8" w:rsidP="009A5BE8">
      <w:pPr>
        <w:ind w:firstLine="709"/>
        <w:rPr>
          <w:b/>
          <w:bCs/>
          <w:lang w:val="en-US"/>
        </w:rPr>
      </w:pPr>
      <w:r w:rsidRPr="008048B6">
        <w:rPr>
          <w:b/>
          <w:bCs/>
          <w:lang w:val="en-US"/>
        </w:rPr>
        <w:lastRenderedPageBreak/>
        <w:t>CONTENTS</w:t>
      </w:r>
    </w:p>
    <w:p w14:paraId="2A7C04C1" w14:textId="77777777" w:rsidR="00366384" w:rsidRPr="008048B6" w:rsidRDefault="00366384" w:rsidP="009A5BE8">
      <w:pPr>
        <w:ind w:firstLine="709"/>
        <w:rPr>
          <w:b/>
          <w:bCs/>
          <w:lang w:val="en-US"/>
        </w:rPr>
      </w:pPr>
    </w:p>
    <w:sdt>
      <w:sdtPr>
        <w:id w:val="1275990046"/>
        <w:docPartObj>
          <w:docPartGallery w:val="Table of Contents"/>
          <w:docPartUnique/>
        </w:docPartObj>
      </w:sdtPr>
      <w:sdtEndPr>
        <w:rPr>
          <w:b/>
          <w:bCs/>
        </w:rPr>
      </w:sdtEndPr>
      <w:sdtContent>
        <w:p w14:paraId="19DD0E99" w14:textId="2E658A63" w:rsidR="00366384" w:rsidRDefault="00366384">
          <w:pPr>
            <w:pStyle w:val="11"/>
            <w:tabs>
              <w:tab w:val="right" w:leader="dot" w:pos="9345"/>
            </w:tabs>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194061346" w:history="1">
            <w:r w:rsidRPr="00075334">
              <w:rPr>
                <w:rStyle w:val="af4"/>
                <w:noProof/>
                <w:lang w:val="en-US"/>
              </w:rPr>
              <w:t>LIST OF TERMS AND ABBREVIATIONS</w:t>
            </w:r>
            <w:r>
              <w:rPr>
                <w:noProof/>
                <w:webHidden/>
              </w:rPr>
              <w:tab/>
            </w:r>
            <w:r>
              <w:rPr>
                <w:noProof/>
                <w:webHidden/>
              </w:rPr>
              <w:fldChar w:fldCharType="begin"/>
            </w:r>
            <w:r>
              <w:rPr>
                <w:noProof/>
                <w:webHidden/>
              </w:rPr>
              <w:instrText xml:space="preserve"> PAGEREF _Toc194061346 \h </w:instrText>
            </w:r>
            <w:r>
              <w:rPr>
                <w:noProof/>
                <w:webHidden/>
              </w:rPr>
            </w:r>
            <w:r>
              <w:rPr>
                <w:noProof/>
                <w:webHidden/>
              </w:rPr>
              <w:fldChar w:fldCharType="separate"/>
            </w:r>
            <w:r>
              <w:rPr>
                <w:noProof/>
                <w:webHidden/>
              </w:rPr>
              <w:t>3</w:t>
            </w:r>
            <w:r>
              <w:rPr>
                <w:noProof/>
                <w:webHidden/>
              </w:rPr>
              <w:fldChar w:fldCharType="end"/>
            </w:r>
          </w:hyperlink>
        </w:p>
        <w:p w14:paraId="5085D2A1" w14:textId="7D50453E" w:rsidR="00366384" w:rsidRDefault="00366384">
          <w:pPr>
            <w:pStyle w:val="11"/>
            <w:tabs>
              <w:tab w:val="right" w:leader="dot" w:pos="9345"/>
            </w:tabs>
            <w:rPr>
              <w:rFonts w:asciiTheme="minorHAnsi" w:eastAsiaTheme="minorEastAsia" w:hAnsiTheme="minorHAnsi"/>
              <w:noProof/>
              <w:kern w:val="2"/>
              <w:sz w:val="24"/>
              <w:szCs w:val="24"/>
              <w:lang w:eastAsia="ru-RU"/>
              <w14:ligatures w14:val="standardContextual"/>
            </w:rPr>
          </w:pPr>
          <w:hyperlink w:anchor="_Toc194061347" w:history="1">
            <w:r w:rsidRPr="00075334">
              <w:rPr>
                <w:rStyle w:val="af4"/>
                <w:noProof/>
                <w:lang w:val="en-US"/>
              </w:rPr>
              <w:t>INTROD</w:t>
            </w:r>
            <w:r w:rsidRPr="00075334">
              <w:rPr>
                <w:rStyle w:val="af4"/>
                <w:noProof/>
                <w:lang w:val="en-US"/>
              </w:rPr>
              <w:t>U</w:t>
            </w:r>
            <w:r w:rsidRPr="00075334">
              <w:rPr>
                <w:rStyle w:val="af4"/>
                <w:noProof/>
                <w:lang w:val="en-US"/>
              </w:rPr>
              <w:t>CTION</w:t>
            </w:r>
            <w:r>
              <w:rPr>
                <w:noProof/>
                <w:webHidden/>
              </w:rPr>
              <w:tab/>
            </w:r>
            <w:r>
              <w:rPr>
                <w:noProof/>
                <w:webHidden/>
              </w:rPr>
              <w:fldChar w:fldCharType="begin"/>
            </w:r>
            <w:r>
              <w:rPr>
                <w:noProof/>
                <w:webHidden/>
              </w:rPr>
              <w:instrText xml:space="preserve"> PAGEREF _Toc194061347 \h </w:instrText>
            </w:r>
            <w:r>
              <w:rPr>
                <w:noProof/>
                <w:webHidden/>
              </w:rPr>
            </w:r>
            <w:r>
              <w:rPr>
                <w:noProof/>
                <w:webHidden/>
              </w:rPr>
              <w:fldChar w:fldCharType="separate"/>
            </w:r>
            <w:r>
              <w:rPr>
                <w:noProof/>
                <w:webHidden/>
              </w:rPr>
              <w:t>4</w:t>
            </w:r>
            <w:r>
              <w:rPr>
                <w:noProof/>
                <w:webHidden/>
              </w:rPr>
              <w:fldChar w:fldCharType="end"/>
            </w:r>
          </w:hyperlink>
        </w:p>
        <w:p w14:paraId="38EE5C88" w14:textId="2CE984F1" w:rsidR="00366384" w:rsidRDefault="00366384">
          <w:pPr>
            <w:pStyle w:val="11"/>
            <w:tabs>
              <w:tab w:val="right" w:leader="dot" w:pos="9345"/>
            </w:tabs>
            <w:rPr>
              <w:rFonts w:asciiTheme="minorHAnsi" w:eastAsiaTheme="minorEastAsia" w:hAnsiTheme="minorHAnsi"/>
              <w:noProof/>
              <w:kern w:val="2"/>
              <w:sz w:val="24"/>
              <w:szCs w:val="24"/>
              <w:lang w:eastAsia="ru-RU"/>
              <w14:ligatures w14:val="standardContextual"/>
            </w:rPr>
          </w:pPr>
          <w:hyperlink w:anchor="_Toc194061348" w:history="1">
            <w:r w:rsidRPr="00075334">
              <w:rPr>
                <w:rStyle w:val="af4"/>
                <w:noProof/>
                <w:lang w:val="en-US"/>
              </w:rPr>
              <w:t>CONCLUSION</w:t>
            </w:r>
            <w:r>
              <w:rPr>
                <w:noProof/>
                <w:webHidden/>
              </w:rPr>
              <w:tab/>
            </w:r>
            <w:r>
              <w:rPr>
                <w:noProof/>
                <w:webHidden/>
              </w:rPr>
              <w:fldChar w:fldCharType="begin"/>
            </w:r>
            <w:r>
              <w:rPr>
                <w:noProof/>
                <w:webHidden/>
              </w:rPr>
              <w:instrText xml:space="preserve"> PAGEREF _Toc194061348 \h </w:instrText>
            </w:r>
            <w:r>
              <w:rPr>
                <w:noProof/>
                <w:webHidden/>
              </w:rPr>
            </w:r>
            <w:r>
              <w:rPr>
                <w:noProof/>
                <w:webHidden/>
              </w:rPr>
              <w:fldChar w:fldCharType="separate"/>
            </w:r>
            <w:r>
              <w:rPr>
                <w:noProof/>
                <w:webHidden/>
              </w:rPr>
              <w:t>5</w:t>
            </w:r>
            <w:r>
              <w:rPr>
                <w:noProof/>
                <w:webHidden/>
              </w:rPr>
              <w:fldChar w:fldCharType="end"/>
            </w:r>
          </w:hyperlink>
        </w:p>
        <w:p w14:paraId="2B60926B" w14:textId="03361B24" w:rsidR="00366384" w:rsidRDefault="00366384">
          <w:pPr>
            <w:pStyle w:val="11"/>
            <w:tabs>
              <w:tab w:val="right" w:leader="dot" w:pos="9345"/>
            </w:tabs>
            <w:rPr>
              <w:rFonts w:asciiTheme="minorHAnsi" w:eastAsiaTheme="minorEastAsia" w:hAnsiTheme="minorHAnsi"/>
              <w:noProof/>
              <w:kern w:val="2"/>
              <w:sz w:val="24"/>
              <w:szCs w:val="24"/>
              <w:lang w:eastAsia="ru-RU"/>
              <w14:ligatures w14:val="standardContextual"/>
            </w:rPr>
          </w:pPr>
          <w:hyperlink w:anchor="_Toc194061349" w:history="1">
            <w:r w:rsidRPr="00075334">
              <w:rPr>
                <w:rStyle w:val="af4"/>
                <w:noProof/>
                <w:lang w:val="en-US"/>
              </w:rPr>
              <w:t>REF</w:t>
            </w:r>
            <w:r w:rsidRPr="00075334">
              <w:rPr>
                <w:rStyle w:val="af4"/>
                <w:noProof/>
                <w:lang w:val="en-US"/>
              </w:rPr>
              <w:t>E</w:t>
            </w:r>
            <w:r w:rsidRPr="00075334">
              <w:rPr>
                <w:rStyle w:val="af4"/>
                <w:noProof/>
                <w:lang w:val="en-US"/>
              </w:rPr>
              <w:t>RENCES</w:t>
            </w:r>
            <w:r>
              <w:rPr>
                <w:noProof/>
                <w:webHidden/>
              </w:rPr>
              <w:tab/>
            </w:r>
            <w:r>
              <w:rPr>
                <w:noProof/>
                <w:webHidden/>
              </w:rPr>
              <w:fldChar w:fldCharType="begin"/>
            </w:r>
            <w:r>
              <w:rPr>
                <w:noProof/>
                <w:webHidden/>
              </w:rPr>
              <w:instrText xml:space="preserve"> PAGEREF _Toc194061349 \h </w:instrText>
            </w:r>
            <w:r>
              <w:rPr>
                <w:noProof/>
                <w:webHidden/>
              </w:rPr>
            </w:r>
            <w:r>
              <w:rPr>
                <w:noProof/>
                <w:webHidden/>
              </w:rPr>
              <w:fldChar w:fldCharType="separate"/>
            </w:r>
            <w:r>
              <w:rPr>
                <w:noProof/>
                <w:webHidden/>
              </w:rPr>
              <w:t>6</w:t>
            </w:r>
            <w:r>
              <w:rPr>
                <w:noProof/>
                <w:webHidden/>
              </w:rPr>
              <w:fldChar w:fldCharType="end"/>
            </w:r>
          </w:hyperlink>
        </w:p>
        <w:p w14:paraId="32DDD183" w14:textId="1B6F7F13" w:rsidR="00366384" w:rsidRDefault="00366384">
          <w:pPr>
            <w:pStyle w:val="11"/>
            <w:tabs>
              <w:tab w:val="right" w:leader="dot" w:pos="9345"/>
            </w:tabs>
            <w:rPr>
              <w:rFonts w:asciiTheme="minorHAnsi" w:eastAsiaTheme="minorEastAsia" w:hAnsiTheme="minorHAnsi"/>
              <w:noProof/>
              <w:kern w:val="2"/>
              <w:sz w:val="24"/>
              <w:szCs w:val="24"/>
              <w:lang w:eastAsia="ru-RU"/>
              <w14:ligatures w14:val="standardContextual"/>
            </w:rPr>
          </w:pPr>
          <w:hyperlink w:anchor="_Toc194061350" w:history="1">
            <w:r w:rsidRPr="00075334">
              <w:rPr>
                <w:rStyle w:val="af4"/>
                <w:noProof/>
              </w:rPr>
              <w:t>APPENDIX</w:t>
            </w:r>
            <w:r>
              <w:rPr>
                <w:noProof/>
                <w:webHidden/>
              </w:rPr>
              <w:tab/>
            </w:r>
            <w:r>
              <w:rPr>
                <w:noProof/>
                <w:webHidden/>
              </w:rPr>
              <w:fldChar w:fldCharType="begin"/>
            </w:r>
            <w:r>
              <w:rPr>
                <w:noProof/>
                <w:webHidden/>
              </w:rPr>
              <w:instrText xml:space="preserve"> PAGEREF _Toc194061350 \h </w:instrText>
            </w:r>
            <w:r>
              <w:rPr>
                <w:noProof/>
                <w:webHidden/>
              </w:rPr>
            </w:r>
            <w:r>
              <w:rPr>
                <w:noProof/>
                <w:webHidden/>
              </w:rPr>
              <w:fldChar w:fldCharType="separate"/>
            </w:r>
            <w:r>
              <w:rPr>
                <w:noProof/>
                <w:webHidden/>
              </w:rPr>
              <w:t>7</w:t>
            </w:r>
            <w:r>
              <w:rPr>
                <w:noProof/>
                <w:webHidden/>
              </w:rPr>
              <w:fldChar w:fldCharType="end"/>
            </w:r>
          </w:hyperlink>
        </w:p>
        <w:p w14:paraId="6519FBC3" w14:textId="02BB62BD" w:rsidR="00366384" w:rsidRDefault="00366384">
          <w:r>
            <w:rPr>
              <w:b/>
              <w:bCs/>
            </w:rPr>
            <w:fldChar w:fldCharType="end"/>
          </w:r>
        </w:p>
      </w:sdtContent>
    </w:sdt>
    <w:p w14:paraId="72F67A70" w14:textId="77777777" w:rsidR="00366384" w:rsidRDefault="00366384" w:rsidP="000770F0">
      <w:pPr>
        <w:rPr>
          <w:lang w:val="en-US"/>
        </w:rPr>
      </w:pPr>
    </w:p>
    <w:p w14:paraId="22766C82" w14:textId="77777777" w:rsidR="00366384" w:rsidRDefault="00366384">
      <w:pPr>
        <w:rPr>
          <w:lang w:val="en-US"/>
        </w:rPr>
      </w:pPr>
      <w:r>
        <w:rPr>
          <w:lang w:val="en-US"/>
        </w:rPr>
        <w:br w:type="page"/>
      </w:r>
    </w:p>
    <w:p w14:paraId="4FFE2F0F" w14:textId="096700BA" w:rsidR="00366384" w:rsidRDefault="00366384" w:rsidP="00366384">
      <w:pPr>
        <w:pStyle w:val="1"/>
        <w:rPr>
          <w:lang w:val="en-US"/>
        </w:rPr>
      </w:pPr>
      <w:bookmarkStart w:id="3" w:name="_Toc194061346"/>
      <w:r w:rsidRPr="00366384">
        <w:rPr>
          <w:lang w:val="en-US"/>
        </w:rPr>
        <w:lastRenderedPageBreak/>
        <w:t>LIST OF TERMS AND ABBREVIATIONS</w:t>
      </w:r>
      <w:bookmarkEnd w:id="3"/>
    </w:p>
    <w:p w14:paraId="59CC3055" w14:textId="77777777" w:rsidR="00366384" w:rsidRDefault="00366384">
      <w:pPr>
        <w:rPr>
          <w:lang w:val="en-US"/>
        </w:rPr>
      </w:pPr>
      <w:r>
        <w:rPr>
          <w:lang w:val="en-US"/>
        </w:rPr>
        <w:br w:type="page"/>
      </w:r>
    </w:p>
    <w:p w14:paraId="5CC88FF0" w14:textId="62CB1206" w:rsidR="00366384" w:rsidRDefault="00366384" w:rsidP="00366384">
      <w:pPr>
        <w:pStyle w:val="1"/>
      </w:pPr>
      <w:bookmarkStart w:id="4" w:name="_Toc194061347"/>
      <w:r w:rsidRPr="00366384">
        <w:rPr>
          <w:lang w:val="en-US"/>
        </w:rPr>
        <w:lastRenderedPageBreak/>
        <w:t>INTRODUCTION</w:t>
      </w:r>
      <w:bookmarkEnd w:id="4"/>
    </w:p>
    <w:p w14:paraId="074572EF" w14:textId="6506B480" w:rsidR="00BB50DF" w:rsidRPr="00BB50DF" w:rsidRDefault="00BB50DF" w:rsidP="00BB50DF">
      <w:pPr>
        <w:ind w:firstLine="708"/>
        <w:rPr>
          <w:lang w:val="en-US"/>
        </w:rPr>
      </w:pPr>
      <w:r w:rsidRPr="00BB50DF">
        <w:rPr>
          <w:lang w:val="en-US"/>
        </w:rPr>
        <w:t xml:space="preserve">Corruption is widely recognized as a major </w:t>
      </w:r>
      <w:r>
        <w:rPr>
          <w:lang w:val="en-US"/>
        </w:rPr>
        <w:t>problem</w:t>
      </w:r>
      <w:r w:rsidRPr="00BB50DF">
        <w:rPr>
          <w:lang w:val="en-US"/>
        </w:rPr>
        <w:t xml:space="preserve"> </w:t>
      </w:r>
      <w:proofErr w:type="gramStart"/>
      <w:r w:rsidRPr="00BB50DF">
        <w:rPr>
          <w:lang w:val="en-US"/>
        </w:rPr>
        <w:t>to</w:t>
      </w:r>
      <w:proofErr w:type="gramEnd"/>
      <w:r w:rsidRPr="00BB50DF">
        <w:rPr>
          <w:lang w:val="en-US"/>
        </w:rPr>
        <w:t xml:space="preserve"> economic development, political stability, and social equity. </w:t>
      </w:r>
      <w:r w:rsidR="00A5321A" w:rsidRPr="00593E65">
        <w:rPr>
          <w:szCs w:val="28"/>
          <w:lang w:val="en-US"/>
        </w:rPr>
        <w:t xml:space="preserve">According to current United Nations statistics, for example, global corruption fees the worldwide financial system over 3.6 trillion USD annually. [5] </w:t>
      </w:r>
      <w:r w:rsidR="00A5321A" w:rsidRPr="00111BAD">
        <w:rPr>
          <w:szCs w:val="28"/>
          <w:lang w:val="en-US"/>
        </w:rPr>
        <w:t>According to Transparency International’s 202</w:t>
      </w:r>
      <w:r w:rsidR="00A5321A">
        <w:rPr>
          <w:szCs w:val="28"/>
          <w:lang w:val="en-US"/>
        </w:rPr>
        <w:t>4</w:t>
      </w:r>
      <w:r w:rsidR="00A5321A" w:rsidRPr="00111BAD">
        <w:rPr>
          <w:szCs w:val="28"/>
          <w:lang w:val="en-US"/>
        </w:rPr>
        <w:t xml:space="preserve"> Corruption Perceptions Index (CPI), Kazakhstan received a score of </w:t>
      </w:r>
      <w:r w:rsidR="00A5321A">
        <w:rPr>
          <w:szCs w:val="28"/>
          <w:lang w:val="en-US"/>
        </w:rPr>
        <w:t>40</w:t>
      </w:r>
      <w:r w:rsidR="00A5321A" w:rsidRPr="00111BAD">
        <w:rPr>
          <w:szCs w:val="28"/>
          <w:lang w:val="en-US"/>
        </w:rPr>
        <w:t xml:space="preserve">, ranking </w:t>
      </w:r>
      <w:r w:rsidR="00A5321A">
        <w:rPr>
          <w:szCs w:val="28"/>
          <w:lang w:val="en-US"/>
        </w:rPr>
        <w:t>88th</w:t>
      </w:r>
      <w:r w:rsidR="00A5321A" w:rsidRPr="00111BAD">
        <w:rPr>
          <w:szCs w:val="28"/>
          <w:lang w:val="en-US"/>
        </w:rPr>
        <w:t xml:space="preserve"> out of 180 countries. [1] </w:t>
      </w:r>
      <w:r w:rsidRPr="00BB50DF">
        <w:rPr>
          <w:lang w:val="en-US"/>
        </w:rPr>
        <w:t>In Kazakhstan, as in many transitional economies, the true extent of corruption remains a matter of significant debate, partly due to challenges in accurate crime reporting and potential manipulation of official statistics. This dissertation investigates the dynamics of corruption crimes in Kazakhstan by forecasting monthly corruption crime numbers using advanced time series modeling techniques. Specifically, the research leverages a hybrid approach that combines SARIMA, Prophet, and Linear Regression to achieve robust predictive performance.</w:t>
      </w:r>
    </w:p>
    <w:p w14:paraId="0E56EFA7" w14:textId="77777777" w:rsidR="00BB50DF" w:rsidRPr="00BB50DF" w:rsidRDefault="00BB50DF" w:rsidP="00BB50DF">
      <w:pPr>
        <w:ind w:firstLine="708"/>
        <w:rPr>
          <w:b/>
          <w:bCs/>
          <w:lang w:val="en-US"/>
        </w:rPr>
      </w:pPr>
      <w:r w:rsidRPr="00BB50DF">
        <w:rPr>
          <w:b/>
          <w:bCs/>
          <w:lang w:val="en-US"/>
        </w:rPr>
        <w:t>Research Motivation and Objectives</w:t>
      </w:r>
    </w:p>
    <w:p w14:paraId="38348F51" w14:textId="77777777" w:rsidR="00BB50DF" w:rsidRPr="00BB50DF" w:rsidRDefault="00BB50DF" w:rsidP="00BB50DF">
      <w:pPr>
        <w:ind w:firstLine="708"/>
        <w:rPr>
          <w:lang w:val="en-US"/>
        </w:rPr>
      </w:pPr>
      <w:r w:rsidRPr="00BB50DF">
        <w:rPr>
          <w:lang w:val="en-US"/>
        </w:rPr>
        <w:t>The primary motivation for this research arises from the observation that media coverage on corruption—measured by the frequency of key corruption-related keywords in news articles—does not exhibit a strong linear relationship with the reported number of corruption crimes. This weak correlation raises an important question: To what extent are the crime statistics influenced by external factors, such as administrative control or political pressures, rather than reflecting the actual level of corruption?</w:t>
      </w:r>
    </w:p>
    <w:p w14:paraId="536AF25D" w14:textId="5562E02F" w:rsidR="00BB50DF" w:rsidRPr="00BB50DF" w:rsidRDefault="00BB50DF" w:rsidP="00BB50DF">
      <w:pPr>
        <w:rPr>
          <w:lang w:val="en-US"/>
        </w:rPr>
      </w:pPr>
      <w:r w:rsidRPr="00BB50DF">
        <w:rPr>
          <w:lang w:val="en-US"/>
        </w:rPr>
        <w:t xml:space="preserve">The main objectives of the </w:t>
      </w:r>
      <w:r>
        <w:rPr>
          <w:lang w:val="en-US"/>
        </w:rPr>
        <w:t>paper</w:t>
      </w:r>
      <w:r w:rsidRPr="00BB50DF">
        <w:rPr>
          <w:lang w:val="en-US"/>
        </w:rPr>
        <w:t xml:space="preserve"> are:</w:t>
      </w:r>
    </w:p>
    <w:p w14:paraId="46655A7C" w14:textId="07955A0E" w:rsidR="00BB50DF" w:rsidRDefault="00BB50DF" w:rsidP="00BB50DF">
      <w:pPr>
        <w:numPr>
          <w:ilvl w:val="0"/>
          <w:numId w:val="2"/>
        </w:numPr>
        <w:rPr>
          <w:lang w:val="en-US"/>
        </w:rPr>
      </w:pPr>
      <w:r>
        <w:rPr>
          <w:lang w:val="en-US"/>
        </w:rPr>
        <w:t>To gather and preprocess news data and corruption crime numbers.</w:t>
      </w:r>
    </w:p>
    <w:p w14:paraId="5C51B8B7" w14:textId="4FCE359F" w:rsidR="00BB50DF" w:rsidRPr="00BB50DF" w:rsidRDefault="00BB50DF" w:rsidP="00770D86">
      <w:pPr>
        <w:numPr>
          <w:ilvl w:val="0"/>
          <w:numId w:val="2"/>
        </w:numPr>
        <w:rPr>
          <w:lang w:val="en-US"/>
        </w:rPr>
      </w:pPr>
      <w:r w:rsidRPr="00BB50DF">
        <w:rPr>
          <w:lang w:val="en-US"/>
        </w:rPr>
        <w:t>To forecast the monthly number of corruption crimes in Kazakhstan using a stacked hybrid model that integrates SARIMA, Prophet, and Linear Regression techniques.</w:t>
      </w:r>
    </w:p>
    <w:p w14:paraId="6E9CFB33" w14:textId="77777777" w:rsidR="00BB50DF" w:rsidRPr="00BB50DF" w:rsidRDefault="00BB50DF" w:rsidP="00BB50DF">
      <w:pPr>
        <w:numPr>
          <w:ilvl w:val="0"/>
          <w:numId w:val="2"/>
        </w:numPr>
        <w:rPr>
          <w:lang w:val="en-US"/>
        </w:rPr>
      </w:pPr>
      <w:r w:rsidRPr="00BB50DF">
        <w:rPr>
          <w:lang w:val="en-US"/>
        </w:rPr>
        <w:t>To evaluate the performance of the forecasting models using standard metrics (MAE, MSE, R²) and cross-validation approaches (rolling and expanding window CV).</w:t>
      </w:r>
    </w:p>
    <w:p w14:paraId="175DD29C" w14:textId="34EBEB01" w:rsidR="00BB50DF" w:rsidRPr="00BB50DF" w:rsidRDefault="00BB50DF" w:rsidP="00BB50DF">
      <w:pPr>
        <w:numPr>
          <w:ilvl w:val="0"/>
          <w:numId w:val="2"/>
        </w:numPr>
        <w:rPr>
          <w:lang w:val="en-US"/>
        </w:rPr>
      </w:pPr>
      <w:r w:rsidRPr="00BB50DF">
        <w:rPr>
          <w:lang w:val="en-US"/>
        </w:rPr>
        <w:t>To produce forecasts for the years 2025 and 2026.</w:t>
      </w:r>
    </w:p>
    <w:p w14:paraId="1D35A557" w14:textId="77777777" w:rsidR="00BB50DF" w:rsidRPr="00BB50DF" w:rsidRDefault="00BB50DF" w:rsidP="00BB50DF">
      <w:pPr>
        <w:rPr>
          <w:b/>
          <w:bCs/>
          <w:lang w:val="en-US"/>
        </w:rPr>
      </w:pPr>
      <w:r w:rsidRPr="00BB50DF">
        <w:rPr>
          <w:b/>
          <w:bCs/>
          <w:lang w:val="en-US"/>
        </w:rPr>
        <w:t>Data and Methodology</w:t>
      </w:r>
    </w:p>
    <w:p w14:paraId="2E14C336" w14:textId="77777777" w:rsidR="00BB50DF" w:rsidRPr="00BB50DF" w:rsidRDefault="00BB50DF" w:rsidP="00BB50DF">
      <w:pPr>
        <w:rPr>
          <w:lang w:val="en-US"/>
        </w:rPr>
      </w:pPr>
      <w:r w:rsidRPr="00BB50DF">
        <w:rPr>
          <w:lang w:val="en-US"/>
        </w:rPr>
        <w:t>The study utilizes two primary data sources:</w:t>
      </w:r>
    </w:p>
    <w:p w14:paraId="6D91C8D4" w14:textId="77777777" w:rsidR="00BB50DF" w:rsidRPr="00BB50DF" w:rsidRDefault="00BB50DF" w:rsidP="00BB50DF">
      <w:pPr>
        <w:numPr>
          <w:ilvl w:val="0"/>
          <w:numId w:val="3"/>
        </w:numPr>
        <w:rPr>
          <w:lang w:val="en-US"/>
        </w:rPr>
      </w:pPr>
      <w:r w:rsidRPr="00BB50DF">
        <w:rPr>
          <w:b/>
          <w:bCs/>
          <w:lang w:val="en-US"/>
        </w:rPr>
        <w:t>Official Crime Statistics:</w:t>
      </w:r>
      <w:r w:rsidRPr="00BB50DF">
        <w:rPr>
          <w:lang w:val="en-US"/>
        </w:rPr>
        <w:t xml:space="preserve"> Monthly data on corruption crimes in Kazakhstan, starting from 2016.</w:t>
      </w:r>
    </w:p>
    <w:p w14:paraId="0CD26188" w14:textId="59A361D3" w:rsidR="00BB50DF" w:rsidRPr="00BB50DF" w:rsidRDefault="00BB50DF" w:rsidP="00BB50DF">
      <w:pPr>
        <w:numPr>
          <w:ilvl w:val="0"/>
          <w:numId w:val="3"/>
        </w:numPr>
        <w:rPr>
          <w:lang w:val="en-US"/>
        </w:rPr>
      </w:pPr>
      <w:r w:rsidRPr="00BB50DF">
        <w:rPr>
          <w:b/>
          <w:bCs/>
          <w:lang w:val="en-US"/>
        </w:rPr>
        <w:t>News Data:</w:t>
      </w:r>
      <w:r w:rsidRPr="00BB50DF">
        <w:rPr>
          <w:lang w:val="en-US"/>
        </w:rPr>
        <w:t xml:space="preserve"> Text data scraped from </w:t>
      </w:r>
      <w:proofErr w:type="gramStart"/>
      <w:r w:rsidRPr="00BB50DF">
        <w:rPr>
          <w:lang w:val="en-US"/>
        </w:rPr>
        <w:t>news</w:t>
      </w:r>
      <w:proofErr w:type="gramEnd"/>
      <w:r w:rsidRPr="00BB50DF">
        <w:rPr>
          <w:lang w:val="en-US"/>
        </w:rPr>
        <w:t xml:space="preserve"> website covering corruption-related topics. These articles were processed to extract key corruption-related terms, and the keyword counts were aggregated </w:t>
      </w:r>
      <w:r w:rsidRPr="00BB50DF">
        <w:rPr>
          <w:lang w:val="en-US"/>
        </w:rPr>
        <w:t>monthly</w:t>
      </w:r>
      <w:r w:rsidRPr="00BB50DF">
        <w:rPr>
          <w:lang w:val="en-US"/>
        </w:rPr>
        <w:t>.</w:t>
      </w:r>
    </w:p>
    <w:p w14:paraId="7DF46343" w14:textId="50855E3F" w:rsidR="00BB50DF" w:rsidRPr="00BB50DF" w:rsidRDefault="00BB50DF" w:rsidP="00BB50DF">
      <w:pPr>
        <w:rPr>
          <w:lang w:val="en-US"/>
        </w:rPr>
      </w:pPr>
      <w:r w:rsidRPr="00BB50DF">
        <w:rPr>
          <w:lang w:val="en-US"/>
        </w:rPr>
        <w:t>The two datasets were merged based on the month and year to form a unified time series. Initial analyses using both SARIMA and Prophet models yielded high R² values (0.92 and 0.91, respectively). Further, a stacked hybrid approach</w:t>
      </w:r>
      <w:r w:rsidR="006E4D14">
        <w:rPr>
          <w:lang w:val="en-US"/>
        </w:rPr>
        <w:t xml:space="preserve"> </w:t>
      </w:r>
      <w:r w:rsidRPr="00BB50DF">
        <w:rPr>
          <w:lang w:val="en-US"/>
        </w:rPr>
        <w:t>—</w:t>
      </w:r>
      <w:r w:rsidR="006E4D14">
        <w:rPr>
          <w:lang w:val="en-US"/>
        </w:rPr>
        <w:t xml:space="preserve"> </w:t>
      </w:r>
      <w:r w:rsidRPr="00BB50DF">
        <w:rPr>
          <w:lang w:val="en-US"/>
        </w:rPr>
        <w:t>combining SARIMA, Prophet, and Linear Regression</w:t>
      </w:r>
      <w:r w:rsidR="006E4D14">
        <w:rPr>
          <w:lang w:val="en-US"/>
        </w:rPr>
        <w:t xml:space="preserve"> </w:t>
      </w:r>
      <w:r w:rsidRPr="00BB50DF">
        <w:rPr>
          <w:lang w:val="en-US"/>
        </w:rPr>
        <w:t>—</w:t>
      </w:r>
      <w:r w:rsidR="006E4D14">
        <w:rPr>
          <w:lang w:val="en-US"/>
        </w:rPr>
        <w:t xml:space="preserve"> </w:t>
      </w:r>
      <w:r w:rsidRPr="00BB50DF">
        <w:rPr>
          <w:lang w:val="en-US"/>
        </w:rPr>
        <w:t>resulted in the best performance across MAE</w:t>
      </w:r>
      <w:r w:rsidR="006E4D14">
        <w:rPr>
          <w:lang w:val="en-US"/>
        </w:rPr>
        <w:t xml:space="preserve"> (</w:t>
      </w:r>
      <w:r w:rsidR="006E4D14" w:rsidRPr="006E4D14">
        <w:rPr>
          <w:lang w:val="en-US"/>
        </w:rPr>
        <w:t>25.67</w:t>
      </w:r>
      <w:r w:rsidR="006E4D14">
        <w:rPr>
          <w:lang w:val="en-US"/>
        </w:rPr>
        <w:t>)</w:t>
      </w:r>
      <w:r w:rsidRPr="00BB50DF">
        <w:rPr>
          <w:lang w:val="en-US"/>
        </w:rPr>
        <w:t>, MSE</w:t>
      </w:r>
      <w:r w:rsidR="006E4D14">
        <w:rPr>
          <w:lang w:val="en-US"/>
        </w:rPr>
        <w:t xml:space="preserve"> (</w:t>
      </w:r>
      <w:r w:rsidR="006E4D14" w:rsidRPr="006E4D14">
        <w:rPr>
          <w:lang w:val="en-US"/>
        </w:rPr>
        <w:t>1123.24</w:t>
      </w:r>
      <w:r w:rsidR="006E4D14">
        <w:rPr>
          <w:lang w:val="en-US"/>
        </w:rPr>
        <w:t>)</w:t>
      </w:r>
      <w:r w:rsidRPr="00BB50DF">
        <w:rPr>
          <w:lang w:val="en-US"/>
        </w:rPr>
        <w:t>, and R²</w:t>
      </w:r>
      <w:r w:rsidR="006E4D14">
        <w:rPr>
          <w:lang w:val="en-US"/>
        </w:rPr>
        <w:t xml:space="preserve"> (0.99)</w:t>
      </w:r>
      <w:r w:rsidRPr="00BB50DF">
        <w:rPr>
          <w:lang w:val="en-US"/>
        </w:rPr>
        <w:t xml:space="preserve"> metrics, providing </w:t>
      </w:r>
      <w:r w:rsidR="006E4D14">
        <w:rPr>
          <w:lang w:val="en-US"/>
        </w:rPr>
        <w:t>the highest score (</w:t>
      </w:r>
      <w:r w:rsidR="006E4D14" w:rsidRPr="006E4D14">
        <w:rPr>
          <w:lang w:val="en-US"/>
        </w:rPr>
        <w:t>0.99</w:t>
      </w:r>
      <w:r w:rsidR="006E4D14">
        <w:rPr>
          <w:lang w:val="en-US"/>
        </w:rPr>
        <w:t>)</w:t>
      </w:r>
      <w:r w:rsidRPr="00BB50DF">
        <w:rPr>
          <w:lang w:val="en-US"/>
        </w:rPr>
        <w:t xml:space="preserve"> forecasts for the upcoming years.</w:t>
      </w:r>
    </w:p>
    <w:p w14:paraId="2390FEC6" w14:textId="77777777" w:rsidR="00BB50DF" w:rsidRPr="00BB50DF" w:rsidRDefault="00BB50DF" w:rsidP="00BB50DF">
      <w:pPr>
        <w:ind w:firstLine="708"/>
        <w:rPr>
          <w:b/>
          <w:bCs/>
          <w:lang w:val="en-US"/>
        </w:rPr>
      </w:pPr>
      <w:r w:rsidRPr="00BB50DF">
        <w:rPr>
          <w:b/>
          <w:bCs/>
          <w:lang w:val="en-US"/>
        </w:rPr>
        <w:lastRenderedPageBreak/>
        <w:t>Research Significance and Future Directions</w:t>
      </w:r>
    </w:p>
    <w:p w14:paraId="0C8AA81B" w14:textId="77777777" w:rsidR="00BB50DF" w:rsidRPr="00BB50DF" w:rsidRDefault="00BB50DF" w:rsidP="00BB50DF">
      <w:pPr>
        <w:ind w:firstLine="708"/>
        <w:rPr>
          <w:lang w:val="en-US"/>
        </w:rPr>
      </w:pPr>
      <w:r w:rsidRPr="00BB50DF">
        <w:rPr>
          <w:lang w:val="en-US"/>
        </w:rPr>
        <w:t>The findings from the time series analysis reveal that, despite high forecasting accuracy, the weak correlation between media keyword counts and reported corruption crimes suggests that crime statistics may not be solely driven by real criminal activity. Instead, they might be subject to external control or manipulation, a phenomenon that could have profound implications for public policy and governance.</w:t>
      </w:r>
    </w:p>
    <w:p w14:paraId="3E5FD3CC" w14:textId="77777777" w:rsidR="00BB50DF" w:rsidRPr="00BB50DF" w:rsidRDefault="00BB50DF" w:rsidP="00BB50DF">
      <w:pPr>
        <w:ind w:firstLine="708"/>
        <w:rPr>
          <w:lang w:val="en-US"/>
        </w:rPr>
      </w:pPr>
      <w:r w:rsidRPr="00BB50DF">
        <w:rPr>
          <w:lang w:val="en-US"/>
        </w:rPr>
        <w:t>For future research, this study proposes a comparative analysis with other countries that share similar characteristics in terms of corruption levels, digitalization, and political context. Such a comparison could help determine whether the observed statistical patterns in Kazakhstan are unique or reflect a broader trend across similar nations. This line of inquiry would not only validate the current findings but also contribute to a more nuanced understanding of how media coverage and external factors influence the reporting of corruption crimes.</w:t>
      </w:r>
    </w:p>
    <w:p w14:paraId="35F1A029" w14:textId="7D4D1797" w:rsidR="00366384" w:rsidRPr="00BB50DF" w:rsidRDefault="00366384">
      <w:pPr>
        <w:rPr>
          <w:lang w:val="en-US"/>
        </w:rPr>
      </w:pPr>
    </w:p>
    <w:p w14:paraId="42BF3E0A" w14:textId="3A1D7554" w:rsidR="00861AB0" w:rsidRDefault="00366384" w:rsidP="00366384">
      <w:pPr>
        <w:pStyle w:val="1"/>
        <w:rPr>
          <w:lang w:val="en-US"/>
        </w:rPr>
      </w:pPr>
      <w:bookmarkStart w:id="5" w:name="_Toc194061348"/>
      <w:r w:rsidRPr="00366384">
        <w:rPr>
          <w:lang w:val="en-US"/>
        </w:rPr>
        <w:t>CONCLUSION</w:t>
      </w:r>
      <w:bookmarkEnd w:id="5"/>
    </w:p>
    <w:p w14:paraId="6745ED09" w14:textId="56E59208" w:rsidR="00366384" w:rsidRDefault="00366384" w:rsidP="00366384">
      <w:pPr>
        <w:rPr>
          <w:lang w:val="en-US"/>
        </w:rPr>
      </w:pPr>
    </w:p>
    <w:p w14:paraId="402016C8" w14:textId="77777777" w:rsidR="00366384" w:rsidRDefault="00366384">
      <w:pPr>
        <w:rPr>
          <w:lang w:val="en-US"/>
        </w:rPr>
      </w:pPr>
      <w:r>
        <w:rPr>
          <w:lang w:val="en-US"/>
        </w:rPr>
        <w:br w:type="page"/>
      </w:r>
    </w:p>
    <w:p w14:paraId="18462AD3" w14:textId="6682D87C" w:rsidR="00366384" w:rsidRDefault="00366384" w:rsidP="00366384">
      <w:pPr>
        <w:pStyle w:val="1"/>
      </w:pPr>
      <w:bookmarkStart w:id="6" w:name="_Toc194061349"/>
      <w:r w:rsidRPr="00366384">
        <w:rPr>
          <w:lang w:val="en-US"/>
        </w:rPr>
        <w:lastRenderedPageBreak/>
        <w:t>REFERENCES</w:t>
      </w:r>
      <w:bookmarkEnd w:id="6"/>
    </w:p>
    <w:p w14:paraId="399F51EC" w14:textId="48CE15A5" w:rsidR="00A5321A" w:rsidRPr="00A5321A" w:rsidRDefault="00A5321A" w:rsidP="008D7235">
      <w:pPr>
        <w:ind w:firstLine="652"/>
        <w:rPr>
          <w:rFonts w:cs="Times New Roman"/>
          <w:kern w:val="2"/>
          <w:szCs w:val="28"/>
          <w:lang w:val="en-US"/>
        </w:rPr>
      </w:pPr>
      <w:r w:rsidRPr="00A5321A">
        <w:rPr>
          <w:rFonts w:cs="Times New Roman"/>
          <w:kern w:val="2"/>
          <w:szCs w:val="28"/>
          <w:lang w:val="en-US"/>
        </w:rPr>
        <w:t>[1] Transparency International, "202</w:t>
      </w:r>
      <w:r w:rsidRPr="00A5321A">
        <w:rPr>
          <w:rFonts w:cs="Times New Roman"/>
          <w:kern w:val="2"/>
          <w:szCs w:val="28"/>
          <w:lang w:val="en-US"/>
        </w:rPr>
        <w:t>4</w:t>
      </w:r>
      <w:r w:rsidRPr="00A5321A">
        <w:rPr>
          <w:rFonts w:cs="Times New Roman"/>
          <w:kern w:val="2"/>
          <w:szCs w:val="28"/>
          <w:lang w:val="en-US"/>
        </w:rPr>
        <w:t xml:space="preserve"> corruption perceptions index:</w:t>
      </w:r>
      <w:r>
        <w:rPr>
          <w:rFonts w:cs="Times New Roman"/>
          <w:kern w:val="2"/>
          <w:szCs w:val="28"/>
          <w:lang w:val="en-US"/>
        </w:rPr>
        <w:t xml:space="preserve"> Kazakhstan</w:t>
      </w:r>
      <w:r w:rsidRPr="00A5321A">
        <w:rPr>
          <w:rFonts w:cs="Times New Roman"/>
          <w:kern w:val="2"/>
          <w:szCs w:val="28"/>
          <w:lang w:val="en-US"/>
        </w:rPr>
        <w:t>" [Online].</w:t>
      </w:r>
      <w:r w:rsidR="008D7235">
        <w:rPr>
          <w:rFonts w:cs="Times New Roman"/>
          <w:kern w:val="2"/>
          <w:szCs w:val="28"/>
          <w:lang w:val="en-US"/>
        </w:rPr>
        <w:t xml:space="preserve"> </w:t>
      </w:r>
      <w:r w:rsidRPr="00A5321A">
        <w:rPr>
          <w:rFonts w:cs="Times New Roman"/>
          <w:kern w:val="2"/>
          <w:szCs w:val="28"/>
          <w:lang w:val="en-US"/>
        </w:rPr>
        <w:t xml:space="preserve">Available: </w:t>
      </w:r>
      <w:hyperlink r:id="rId9" w:history="1">
        <w:r w:rsidR="008D7235" w:rsidRPr="00614E1C">
          <w:rPr>
            <w:rStyle w:val="af4"/>
            <w:rFonts w:cs="Times New Roman"/>
            <w:kern w:val="2"/>
            <w:szCs w:val="28"/>
            <w:lang w:val="en-US"/>
          </w:rPr>
          <w:t>https://www.transparency.org/en/cpi/2024/index/kaz</w:t>
        </w:r>
      </w:hyperlink>
      <w:r w:rsidRPr="00A5321A">
        <w:rPr>
          <w:rFonts w:cs="Times New Roman"/>
          <w:kern w:val="2"/>
          <w:szCs w:val="28"/>
          <w:lang w:val="en-US"/>
        </w:rPr>
        <w:t>.</w:t>
      </w:r>
      <w:r w:rsidR="008D7235">
        <w:rPr>
          <w:rFonts w:cs="Times New Roman"/>
          <w:kern w:val="2"/>
          <w:szCs w:val="28"/>
          <w:lang w:val="en-US"/>
        </w:rPr>
        <w:t xml:space="preserve"> </w:t>
      </w:r>
      <w:r w:rsidRPr="00A5321A">
        <w:rPr>
          <w:rFonts w:cs="Times New Roman"/>
          <w:kern w:val="2"/>
          <w:szCs w:val="28"/>
          <w:lang w:val="en-US"/>
        </w:rPr>
        <w:t>[Accessed: Mar. 11, 2025].</w:t>
      </w:r>
    </w:p>
    <w:p w14:paraId="3016978A"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[2] Government of Kazakhstan, "Anti-corruption policy concept of the Republic of Kazakhstan for 2022-2026," [Online]. Available: https://www.gov.kz/memleket/entities/anticorruption/activities/17527?lang=en. [Accessed: Mar. 11, 2025].  </w:t>
      </w:r>
    </w:p>
    <w:p w14:paraId="6DC04393"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[3] Prosecutor General of Kazakhstan, "Order of the prosecutor general of Kazakhstan on approval of the report form No. 3-K," [Online]. Available: https://adilet.zan.kz/rus/docs/V1600014126. [Accessed: Mar. 11, 2025].  </w:t>
      </w:r>
    </w:p>
    <w:p w14:paraId="03ED5252"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[4] Ministry of Digital Development, Innovations and Aerospace Industry of Kazakhstan, "The digitalization against corruption," [Online]. Available: https://www.gov.kz/memleket/entities/mdai/press/article/details/139736?lang=ru. [Accessed: Mar. 11, 2025].  </w:t>
      </w:r>
    </w:p>
    <w:p w14:paraId="427BC744"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[5] E. Ash, S. Galletta, and T. </w:t>
      </w:r>
      <w:proofErr w:type="spellStart"/>
      <w:r w:rsidRPr="00A5321A">
        <w:rPr>
          <w:rFonts w:cs="Times New Roman"/>
          <w:kern w:val="2"/>
          <w:szCs w:val="28"/>
          <w:lang w:val="en-US"/>
        </w:rPr>
        <w:t>Giommoni</w:t>
      </w:r>
      <w:proofErr w:type="spellEnd"/>
      <w:r w:rsidRPr="00A5321A">
        <w:rPr>
          <w:rFonts w:cs="Times New Roman"/>
          <w:kern w:val="2"/>
          <w:szCs w:val="28"/>
          <w:lang w:val="en-US"/>
        </w:rPr>
        <w:t xml:space="preserve">, "A machine learning approach to analyze and support anti-corruption policy," [Online]. Available: https://www.RePEc.org. [Accessed: Mar. 11, 2025].  </w:t>
      </w:r>
    </w:p>
    <w:p w14:paraId="21984D61"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[6] U4 Anti-Corruption Resource Centre, "Artificial intelligence – a promising anti-corruption tool in development settings?" [Online]. Available: https://www.u4.no/publications/artificial-intelligence-a-promising-anti-corruption-tool-in-development-settings. [Accessed: Mar. 11, 2025].  </w:t>
      </w:r>
    </w:p>
    <w:p w14:paraId="6ADD3543"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[7] N. </w:t>
      </w:r>
      <w:proofErr w:type="spellStart"/>
      <w:r w:rsidRPr="00A5321A">
        <w:rPr>
          <w:rFonts w:cs="Times New Roman"/>
          <w:kern w:val="2"/>
          <w:szCs w:val="28"/>
          <w:lang w:val="en-US"/>
        </w:rPr>
        <w:t>Köbis</w:t>
      </w:r>
      <w:proofErr w:type="spellEnd"/>
      <w:r w:rsidRPr="00A5321A">
        <w:rPr>
          <w:rFonts w:cs="Times New Roman"/>
          <w:kern w:val="2"/>
          <w:szCs w:val="28"/>
          <w:lang w:val="en-US"/>
        </w:rPr>
        <w:t xml:space="preserve">, C. Starke, and I. Rahwan, Int. Journal of Anticorruption Research 5, 89-102 (2021). https://doi.org/10.48550/arXiv.2102.11567.  </w:t>
      </w:r>
    </w:p>
    <w:p w14:paraId="43513FEE"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[8] M. S. M. Lima and D. Delen, Government Information Quarterly 37, 101407 (2020). https://doi.org/10.1016/j.giq.2019.101407.  </w:t>
      </w:r>
    </w:p>
    <w:p w14:paraId="1F0E5937"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[9] G. de Blasio, A. </w:t>
      </w:r>
      <w:proofErr w:type="spellStart"/>
      <w:r w:rsidRPr="00A5321A">
        <w:rPr>
          <w:rFonts w:cs="Times New Roman"/>
          <w:kern w:val="2"/>
          <w:szCs w:val="28"/>
          <w:lang w:val="en-US"/>
        </w:rPr>
        <w:t>D’Ignazio</w:t>
      </w:r>
      <w:proofErr w:type="spellEnd"/>
      <w:r w:rsidRPr="00A5321A">
        <w:rPr>
          <w:rFonts w:cs="Times New Roman"/>
          <w:kern w:val="2"/>
          <w:szCs w:val="28"/>
          <w:lang w:val="en-US"/>
        </w:rPr>
        <w:t xml:space="preserve">, and M. Letta, Technological Forecasting and Social Change 184, 122016 (2022). https://doi.org/10.1016/j.techfore.2022.122016.  </w:t>
      </w:r>
    </w:p>
    <w:p w14:paraId="04815EF6"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[10] A. R. Rashid, Z. L. Ali, and G. H. A. </w:t>
      </w:r>
      <w:proofErr w:type="spellStart"/>
      <w:r w:rsidRPr="00A5321A">
        <w:rPr>
          <w:rFonts w:cs="Times New Roman"/>
          <w:kern w:val="2"/>
          <w:szCs w:val="28"/>
          <w:lang w:val="en-US"/>
        </w:rPr>
        <w:t>Alshmeel</w:t>
      </w:r>
      <w:proofErr w:type="spellEnd"/>
      <w:r w:rsidRPr="00A5321A">
        <w:rPr>
          <w:rFonts w:cs="Times New Roman"/>
          <w:kern w:val="2"/>
          <w:szCs w:val="28"/>
          <w:lang w:val="en-US"/>
        </w:rPr>
        <w:t xml:space="preserve">, Proc. 4th Int. Congress on Human-Computer Interaction, Optimization and Robotic Applications (HORA), 2022. https://doi.org/10.1109/HORA55278.2022.9799970.  </w:t>
      </w:r>
    </w:p>
    <w:p w14:paraId="7224BDE2"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[11] M. Pan and D. Li, International Review of Financial Analysis 84, 102367 (2023). https://doi.org/10.1016/j.irfa.2023.102367.  </w:t>
      </w:r>
    </w:p>
    <w:p w14:paraId="069581FD"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[12] C. van </w:t>
      </w:r>
      <w:proofErr w:type="spellStart"/>
      <w:r w:rsidRPr="00A5321A">
        <w:rPr>
          <w:rFonts w:cs="Times New Roman"/>
          <w:kern w:val="2"/>
          <w:szCs w:val="28"/>
          <w:lang w:val="en-US"/>
        </w:rPr>
        <w:t>Noordt</w:t>
      </w:r>
      <w:proofErr w:type="spellEnd"/>
      <w:r w:rsidRPr="00A5321A">
        <w:rPr>
          <w:rFonts w:cs="Times New Roman"/>
          <w:kern w:val="2"/>
          <w:szCs w:val="28"/>
          <w:lang w:val="en-US"/>
        </w:rPr>
        <w:t xml:space="preserve">, Government Information Quarterly 39, 101680 (2022). https://doi.org/10.1016/j.giq.2022.101680.  </w:t>
      </w:r>
    </w:p>
    <w:p w14:paraId="30A87631"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[13] T. </w:t>
      </w:r>
      <w:proofErr w:type="spellStart"/>
      <w:r w:rsidRPr="00A5321A">
        <w:rPr>
          <w:rFonts w:cs="Times New Roman"/>
          <w:kern w:val="2"/>
          <w:szCs w:val="28"/>
          <w:lang w:val="en-US"/>
        </w:rPr>
        <w:t>Yigitcanlar</w:t>
      </w:r>
      <w:proofErr w:type="spellEnd"/>
      <w:r w:rsidRPr="00A5321A">
        <w:rPr>
          <w:rFonts w:cs="Times New Roman"/>
          <w:kern w:val="2"/>
          <w:szCs w:val="28"/>
          <w:lang w:val="en-US"/>
        </w:rPr>
        <w:t xml:space="preserve">, R. Y. M. Li, and P. B. Bulu, Government Information Quarterly 40, 101733 (2023). https://doi.org/10.1016/j.giq.2022.101733.  </w:t>
      </w:r>
    </w:p>
    <w:p w14:paraId="49CB00E1"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[14] Z. Wang, X. Guan, L. Sun, and D. Zhang, </w:t>
      </w:r>
      <w:proofErr w:type="spellStart"/>
      <w:r w:rsidRPr="00A5321A">
        <w:rPr>
          <w:rFonts w:cs="Times New Roman"/>
          <w:kern w:val="2"/>
          <w:szCs w:val="28"/>
          <w:lang w:val="en-US"/>
        </w:rPr>
        <w:t>Heliyon</w:t>
      </w:r>
      <w:proofErr w:type="spellEnd"/>
      <w:r w:rsidRPr="00A5321A">
        <w:rPr>
          <w:rFonts w:cs="Times New Roman"/>
          <w:kern w:val="2"/>
          <w:szCs w:val="28"/>
          <w:lang w:val="en-US"/>
        </w:rPr>
        <w:t xml:space="preserve"> 9, e13765 (2023). https://doi.org/10.1016/j.heliyon.2023.e13765.  </w:t>
      </w:r>
    </w:p>
    <w:p w14:paraId="0BED91BB"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[15] D. Valle-Cruz, V. Fernández-Cortez, and J. R. Gil-Garcia, Government Information Quarterly 38, 101600 (2021). https://doi.org/10.1016/j.giq.2021.101600.  </w:t>
      </w:r>
    </w:p>
    <w:p w14:paraId="33FC6C2E"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[16] V. J. Straub, D. Morgan, and J. Bertot, Government Information Quarterly 40, 101749 (2023). https://doi.org/10.1016/j.giq.2022.101749.  </w:t>
      </w:r>
    </w:p>
    <w:p w14:paraId="75CEF1DB"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lastRenderedPageBreak/>
        <w:t xml:space="preserve">[17] I. Adam and M. Fazekas, Information Economics and Policy 54, 100880 (2021). https://doi.org/10.1016/j.infoecopol.2020.100880.  </w:t>
      </w:r>
    </w:p>
    <w:p w14:paraId="1F2153E6"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[18] M. S. M. Lima and D. Delen, Government Information Quarterly 37, 101407 (2020). https://doi.org/10.1016/j.giq.2019.101407.  </w:t>
      </w:r>
    </w:p>
    <w:p w14:paraId="5C9C636A"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[19] R. Nai, R. Meo, and G. P. Pinna, Government Information Quarterly 39, 101679 (2022). https://doi.org/10.1016/j.giq.2022.101679.  </w:t>
      </w:r>
    </w:p>
    <w:p w14:paraId="769EB092" w14:textId="77777777" w:rsidR="00A5321A" w:rsidRPr="00A5321A" w:rsidRDefault="00A5321A" w:rsidP="00A5321A">
      <w:pPr>
        <w:ind w:firstLine="652"/>
        <w:rPr>
          <w:rFonts w:cs="Times New Roman"/>
          <w:kern w:val="2"/>
          <w:szCs w:val="28"/>
        </w:rPr>
      </w:pPr>
      <w:r w:rsidRPr="00A5321A">
        <w:rPr>
          <w:rFonts w:cs="Times New Roman"/>
          <w:kern w:val="2"/>
          <w:szCs w:val="28"/>
          <w:lang w:val="en-US"/>
        </w:rPr>
        <w:t xml:space="preserve">[20] "Portal of legal statistics and special accounts," [Online]. </w:t>
      </w:r>
      <w:proofErr w:type="spellStart"/>
      <w:r w:rsidRPr="00A5321A">
        <w:rPr>
          <w:rFonts w:cs="Times New Roman"/>
          <w:kern w:val="2"/>
          <w:szCs w:val="28"/>
        </w:rPr>
        <w:t>Available</w:t>
      </w:r>
      <w:proofErr w:type="spellEnd"/>
      <w:r w:rsidRPr="00A5321A">
        <w:rPr>
          <w:rFonts w:cs="Times New Roman"/>
          <w:kern w:val="2"/>
          <w:szCs w:val="28"/>
        </w:rPr>
        <w:t>: https://qamqor.gov.kz/. [</w:t>
      </w:r>
      <w:proofErr w:type="spellStart"/>
      <w:r w:rsidRPr="00A5321A">
        <w:rPr>
          <w:rFonts w:cs="Times New Roman"/>
          <w:kern w:val="2"/>
          <w:szCs w:val="28"/>
        </w:rPr>
        <w:t>Accessed</w:t>
      </w:r>
      <w:proofErr w:type="spellEnd"/>
      <w:r w:rsidRPr="00A5321A">
        <w:rPr>
          <w:rFonts w:cs="Times New Roman"/>
          <w:kern w:val="2"/>
          <w:szCs w:val="28"/>
        </w:rPr>
        <w:t xml:space="preserve">: </w:t>
      </w:r>
      <w:proofErr w:type="spellStart"/>
      <w:r w:rsidRPr="00A5321A">
        <w:rPr>
          <w:rFonts w:cs="Times New Roman"/>
          <w:kern w:val="2"/>
          <w:szCs w:val="28"/>
        </w:rPr>
        <w:t>Mar</w:t>
      </w:r>
      <w:proofErr w:type="spellEnd"/>
      <w:r w:rsidRPr="00A5321A">
        <w:rPr>
          <w:rFonts w:cs="Times New Roman"/>
          <w:kern w:val="2"/>
          <w:szCs w:val="28"/>
        </w:rPr>
        <w:t xml:space="preserve">. 11, 2025].  </w:t>
      </w:r>
    </w:p>
    <w:p w14:paraId="318261FB" w14:textId="77777777" w:rsidR="00A5321A" w:rsidRPr="00A5321A" w:rsidRDefault="00A5321A" w:rsidP="00A5321A"/>
    <w:p w14:paraId="22147276" w14:textId="6B77B270" w:rsidR="00366384" w:rsidRDefault="00366384" w:rsidP="00366384">
      <w:pPr>
        <w:rPr>
          <w:lang w:val="en-US"/>
        </w:rPr>
      </w:pPr>
    </w:p>
    <w:p w14:paraId="6A05761C" w14:textId="77777777" w:rsidR="00366384" w:rsidRDefault="00366384">
      <w:pPr>
        <w:rPr>
          <w:lang w:val="en-US"/>
        </w:rPr>
      </w:pPr>
      <w:r>
        <w:rPr>
          <w:lang w:val="en-US"/>
        </w:rPr>
        <w:br w:type="page"/>
      </w:r>
    </w:p>
    <w:p w14:paraId="617F4B46" w14:textId="7654E6B3" w:rsidR="00366384" w:rsidRPr="00BF4D3E" w:rsidRDefault="00366384" w:rsidP="00366384">
      <w:pPr>
        <w:pStyle w:val="1"/>
        <w:rPr>
          <w:lang w:val="en-US"/>
        </w:rPr>
      </w:pPr>
      <w:bookmarkStart w:id="7" w:name="_Toc194061350"/>
      <w:r w:rsidRPr="004B6145">
        <w:lastRenderedPageBreak/>
        <w:t>APPENDIX</w:t>
      </w:r>
      <w:bookmarkEnd w:id="7"/>
    </w:p>
    <w:sectPr w:rsidR="00366384" w:rsidRPr="00BF4D3E" w:rsidSect="000770F0">
      <w:footerReference w:type="default" r:id="rId10"/>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A6169" w14:textId="77777777" w:rsidR="00EF02DF" w:rsidRDefault="00EF02DF" w:rsidP="000770F0">
      <w:r>
        <w:separator/>
      </w:r>
    </w:p>
  </w:endnote>
  <w:endnote w:type="continuationSeparator" w:id="0">
    <w:p w14:paraId="454C217D" w14:textId="77777777" w:rsidR="00EF02DF" w:rsidRDefault="00EF02DF" w:rsidP="000770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7923940"/>
      <w:docPartObj>
        <w:docPartGallery w:val="Page Numbers (Bottom of Page)"/>
        <w:docPartUnique/>
      </w:docPartObj>
    </w:sdtPr>
    <w:sdtContent>
      <w:p w14:paraId="39FAAA46" w14:textId="568DA990" w:rsidR="000770F0" w:rsidRDefault="000770F0">
        <w:pPr>
          <w:pStyle w:val="af1"/>
          <w:jc w:val="center"/>
        </w:pPr>
        <w:r>
          <w:fldChar w:fldCharType="begin"/>
        </w:r>
        <w:r>
          <w:instrText>PAGE   \* MERGEFORMAT</w:instrText>
        </w:r>
        <w:r>
          <w:fldChar w:fldCharType="separate"/>
        </w:r>
        <w:r>
          <w:t>2</w:t>
        </w:r>
        <w:r>
          <w:fldChar w:fldCharType="end"/>
        </w:r>
      </w:p>
    </w:sdtContent>
  </w:sdt>
  <w:p w14:paraId="3CCD3676" w14:textId="77777777" w:rsidR="000770F0" w:rsidRDefault="000770F0">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1480F" w14:textId="77777777" w:rsidR="00EF02DF" w:rsidRDefault="00EF02DF" w:rsidP="000770F0">
      <w:r>
        <w:separator/>
      </w:r>
    </w:p>
  </w:footnote>
  <w:footnote w:type="continuationSeparator" w:id="0">
    <w:p w14:paraId="3E07095D" w14:textId="77777777" w:rsidR="00EF02DF" w:rsidRDefault="00EF02DF" w:rsidP="000770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D15C9"/>
    <w:multiLevelType w:val="multilevel"/>
    <w:tmpl w:val="FCB69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3C3F03"/>
    <w:multiLevelType w:val="multilevel"/>
    <w:tmpl w:val="25F20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72E1908"/>
    <w:multiLevelType w:val="multilevel"/>
    <w:tmpl w:val="F1D87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99152162">
    <w:abstractNumId w:val="1"/>
  </w:num>
  <w:num w:numId="2" w16cid:durableId="1311982485">
    <w:abstractNumId w:val="0"/>
  </w:num>
  <w:num w:numId="3" w16cid:durableId="14227953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9DF"/>
    <w:rsid w:val="000770F0"/>
    <w:rsid w:val="001241BF"/>
    <w:rsid w:val="00366384"/>
    <w:rsid w:val="00394E5A"/>
    <w:rsid w:val="00671BE9"/>
    <w:rsid w:val="006E4D14"/>
    <w:rsid w:val="00861AB0"/>
    <w:rsid w:val="008D7235"/>
    <w:rsid w:val="00982146"/>
    <w:rsid w:val="009A5BE8"/>
    <w:rsid w:val="00A5321A"/>
    <w:rsid w:val="00AC2DA6"/>
    <w:rsid w:val="00BB50DF"/>
    <w:rsid w:val="00BB69DF"/>
    <w:rsid w:val="00BF4D3E"/>
    <w:rsid w:val="00D15CA0"/>
    <w:rsid w:val="00EF02D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4AFFF1"/>
  <w15:chartTrackingRefBased/>
  <w15:docId w15:val="{FC63A25A-C1E5-444F-BB59-3DD85EA57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ru-RU"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770F0"/>
    <w:rPr>
      <w:kern w:val="0"/>
      <w:szCs w:val="22"/>
      <w14:ligatures w14:val="none"/>
    </w:rPr>
  </w:style>
  <w:style w:type="paragraph" w:styleId="1">
    <w:name w:val="heading 1"/>
    <w:basedOn w:val="a"/>
    <w:next w:val="a"/>
    <w:link w:val="10"/>
    <w:uiPriority w:val="9"/>
    <w:qFormat/>
    <w:rsid w:val="00366384"/>
    <w:pPr>
      <w:keepNext/>
      <w:keepLines/>
      <w:spacing w:before="360" w:after="80"/>
      <w:jc w:val="center"/>
      <w:outlineLvl w:val="0"/>
    </w:pPr>
    <w:rPr>
      <w:rFonts w:eastAsiaTheme="majorEastAsia" w:cstheme="majorBidi"/>
      <w:b/>
      <w:color w:val="000000" w:themeColor="text1"/>
      <w:szCs w:val="40"/>
    </w:rPr>
  </w:style>
  <w:style w:type="paragraph" w:styleId="2">
    <w:name w:val="heading 2"/>
    <w:basedOn w:val="a"/>
    <w:next w:val="a"/>
    <w:link w:val="20"/>
    <w:uiPriority w:val="9"/>
    <w:semiHidden/>
    <w:unhideWhenUsed/>
    <w:qFormat/>
    <w:rsid w:val="00BB69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B69DF"/>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BB69D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B69D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B69DF"/>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B69DF"/>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B69DF"/>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B69DF"/>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66384"/>
    <w:rPr>
      <w:rFonts w:eastAsiaTheme="majorEastAsia" w:cstheme="majorBidi"/>
      <w:b/>
      <w:color w:val="000000" w:themeColor="text1"/>
      <w:kern w:val="0"/>
      <w:szCs w:val="40"/>
      <w14:ligatures w14:val="none"/>
    </w:rPr>
  </w:style>
  <w:style w:type="character" w:customStyle="1" w:styleId="20">
    <w:name w:val="Заголовок 2 Знак"/>
    <w:basedOn w:val="a0"/>
    <w:link w:val="2"/>
    <w:uiPriority w:val="9"/>
    <w:semiHidden/>
    <w:rsid w:val="00BB69DF"/>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BB69DF"/>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BB69DF"/>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BB69DF"/>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BB69DF"/>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B69DF"/>
    <w:rPr>
      <w:rFonts w:eastAsiaTheme="majorEastAsia" w:cstheme="majorBidi"/>
      <w:color w:val="595959" w:themeColor="text1" w:themeTint="A6"/>
    </w:rPr>
  </w:style>
  <w:style w:type="character" w:customStyle="1" w:styleId="80">
    <w:name w:val="Заголовок 8 Знак"/>
    <w:basedOn w:val="a0"/>
    <w:link w:val="8"/>
    <w:uiPriority w:val="9"/>
    <w:semiHidden/>
    <w:rsid w:val="00BB69DF"/>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B69DF"/>
    <w:rPr>
      <w:rFonts w:eastAsiaTheme="majorEastAsia" w:cstheme="majorBidi"/>
      <w:color w:val="272727" w:themeColor="text1" w:themeTint="D8"/>
    </w:rPr>
  </w:style>
  <w:style w:type="paragraph" w:styleId="a3">
    <w:name w:val="Title"/>
    <w:basedOn w:val="a"/>
    <w:next w:val="a"/>
    <w:link w:val="a4"/>
    <w:uiPriority w:val="10"/>
    <w:qFormat/>
    <w:rsid w:val="00BB69DF"/>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B69D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B69DF"/>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BB69D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B69DF"/>
    <w:pPr>
      <w:spacing w:before="160"/>
      <w:jc w:val="center"/>
    </w:pPr>
    <w:rPr>
      <w:i/>
      <w:iCs/>
      <w:color w:val="404040" w:themeColor="text1" w:themeTint="BF"/>
    </w:rPr>
  </w:style>
  <w:style w:type="character" w:customStyle="1" w:styleId="22">
    <w:name w:val="Цитата 2 Знак"/>
    <w:basedOn w:val="a0"/>
    <w:link w:val="21"/>
    <w:uiPriority w:val="29"/>
    <w:rsid w:val="00BB69DF"/>
    <w:rPr>
      <w:i/>
      <w:iCs/>
      <w:color w:val="404040" w:themeColor="text1" w:themeTint="BF"/>
    </w:rPr>
  </w:style>
  <w:style w:type="paragraph" w:styleId="a7">
    <w:name w:val="List Paragraph"/>
    <w:basedOn w:val="a"/>
    <w:uiPriority w:val="34"/>
    <w:qFormat/>
    <w:rsid w:val="00BB69DF"/>
    <w:pPr>
      <w:ind w:left="720"/>
      <w:contextualSpacing/>
    </w:pPr>
  </w:style>
  <w:style w:type="character" w:styleId="a8">
    <w:name w:val="Intense Emphasis"/>
    <w:basedOn w:val="a0"/>
    <w:uiPriority w:val="21"/>
    <w:qFormat/>
    <w:rsid w:val="00BB69DF"/>
    <w:rPr>
      <w:i/>
      <w:iCs/>
      <w:color w:val="0F4761" w:themeColor="accent1" w:themeShade="BF"/>
    </w:rPr>
  </w:style>
  <w:style w:type="paragraph" w:styleId="a9">
    <w:name w:val="Intense Quote"/>
    <w:basedOn w:val="a"/>
    <w:next w:val="a"/>
    <w:link w:val="aa"/>
    <w:uiPriority w:val="30"/>
    <w:qFormat/>
    <w:rsid w:val="00BB69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BB69DF"/>
    <w:rPr>
      <w:i/>
      <w:iCs/>
      <w:color w:val="0F4761" w:themeColor="accent1" w:themeShade="BF"/>
    </w:rPr>
  </w:style>
  <w:style w:type="character" w:styleId="ab">
    <w:name w:val="Intense Reference"/>
    <w:basedOn w:val="a0"/>
    <w:uiPriority w:val="32"/>
    <w:qFormat/>
    <w:rsid w:val="00BB69DF"/>
    <w:rPr>
      <w:b/>
      <w:bCs/>
      <w:smallCaps/>
      <w:color w:val="0F4761" w:themeColor="accent1" w:themeShade="BF"/>
      <w:spacing w:val="5"/>
    </w:rPr>
  </w:style>
  <w:style w:type="paragraph" w:styleId="ac">
    <w:name w:val="Body Text"/>
    <w:basedOn w:val="a"/>
    <w:link w:val="ad"/>
    <w:uiPriority w:val="1"/>
    <w:qFormat/>
    <w:rsid w:val="000770F0"/>
    <w:pPr>
      <w:widowControl w:val="0"/>
      <w:autoSpaceDE w:val="0"/>
      <w:autoSpaceDN w:val="0"/>
    </w:pPr>
    <w:rPr>
      <w:rFonts w:eastAsia="Times New Roman" w:cs="Times New Roman"/>
      <w:szCs w:val="28"/>
      <w:lang w:val="en-US"/>
    </w:rPr>
  </w:style>
  <w:style w:type="character" w:customStyle="1" w:styleId="ad">
    <w:name w:val="Основной текст Знак"/>
    <w:basedOn w:val="a0"/>
    <w:link w:val="ac"/>
    <w:uiPriority w:val="1"/>
    <w:rsid w:val="000770F0"/>
    <w:rPr>
      <w:rFonts w:eastAsia="Times New Roman" w:cs="Times New Roman"/>
      <w:kern w:val="0"/>
      <w:szCs w:val="28"/>
      <w:lang w:val="en-US"/>
      <w14:ligatures w14:val="none"/>
    </w:rPr>
  </w:style>
  <w:style w:type="character" w:styleId="ae">
    <w:name w:val="Strong"/>
    <w:basedOn w:val="a0"/>
    <w:uiPriority w:val="22"/>
    <w:qFormat/>
    <w:rsid w:val="000770F0"/>
    <w:rPr>
      <w:b/>
      <w:bCs/>
    </w:rPr>
  </w:style>
  <w:style w:type="paragraph" w:styleId="af">
    <w:name w:val="header"/>
    <w:basedOn w:val="a"/>
    <w:link w:val="af0"/>
    <w:uiPriority w:val="99"/>
    <w:unhideWhenUsed/>
    <w:rsid w:val="000770F0"/>
    <w:pPr>
      <w:tabs>
        <w:tab w:val="center" w:pos="4677"/>
        <w:tab w:val="right" w:pos="9355"/>
      </w:tabs>
    </w:pPr>
  </w:style>
  <w:style w:type="character" w:customStyle="1" w:styleId="af0">
    <w:name w:val="Верхний колонтитул Знак"/>
    <w:basedOn w:val="a0"/>
    <w:link w:val="af"/>
    <w:uiPriority w:val="99"/>
    <w:rsid w:val="000770F0"/>
    <w:rPr>
      <w:kern w:val="0"/>
      <w:szCs w:val="22"/>
      <w14:ligatures w14:val="none"/>
    </w:rPr>
  </w:style>
  <w:style w:type="paragraph" w:styleId="af1">
    <w:name w:val="footer"/>
    <w:basedOn w:val="a"/>
    <w:link w:val="af2"/>
    <w:uiPriority w:val="99"/>
    <w:unhideWhenUsed/>
    <w:rsid w:val="000770F0"/>
    <w:pPr>
      <w:tabs>
        <w:tab w:val="center" w:pos="4677"/>
        <w:tab w:val="right" w:pos="9355"/>
      </w:tabs>
    </w:pPr>
  </w:style>
  <w:style w:type="character" w:customStyle="1" w:styleId="af2">
    <w:name w:val="Нижний колонтитул Знак"/>
    <w:basedOn w:val="a0"/>
    <w:link w:val="af1"/>
    <w:uiPriority w:val="99"/>
    <w:rsid w:val="000770F0"/>
    <w:rPr>
      <w:kern w:val="0"/>
      <w:szCs w:val="22"/>
      <w14:ligatures w14:val="none"/>
    </w:rPr>
  </w:style>
  <w:style w:type="paragraph" w:styleId="af3">
    <w:name w:val="TOC Heading"/>
    <w:basedOn w:val="1"/>
    <w:next w:val="a"/>
    <w:uiPriority w:val="39"/>
    <w:unhideWhenUsed/>
    <w:qFormat/>
    <w:rsid w:val="009A5BE8"/>
    <w:pPr>
      <w:spacing w:before="240" w:after="0" w:line="259" w:lineRule="auto"/>
      <w:jc w:val="left"/>
      <w:outlineLvl w:val="9"/>
    </w:pPr>
    <w:rPr>
      <w:sz w:val="32"/>
      <w:szCs w:val="32"/>
      <w:lang w:eastAsia="ru-RU"/>
    </w:rPr>
  </w:style>
  <w:style w:type="paragraph" w:styleId="31">
    <w:name w:val="toc 3"/>
    <w:basedOn w:val="a"/>
    <w:next w:val="a"/>
    <w:autoRedefine/>
    <w:uiPriority w:val="39"/>
    <w:unhideWhenUsed/>
    <w:rsid w:val="009A5BE8"/>
    <w:pPr>
      <w:spacing w:after="100"/>
      <w:ind w:left="560"/>
    </w:pPr>
  </w:style>
  <w:style w:type="character" w:styleId="af4">
    <w:name w:val="Hyperlink"/>
    <w:basedOn w:val="a0"/>
    <w:uiPriority w:val="99"/>
    <w:unhideWhenUsed/>
    <w:rsid w:val="009A5BE8"/>
    <w:rPr>
      <w:color w:val="467886" w:themeColor="hyperlink"/>
      <w:u w:val="single"/>
    </w:rPr>
  </w:style>
  <w:style w:type="paragraph" w:styleId="11">
    <w:name w:val="toc 1"/>
    <w:basedOn w:val="a"/>
    <w:next w:val="a"/>
    <w:autoRedefine/>
    <w:uiPriority w:val="39"/>
    <w:unhideWhenUsed/>
    <w:rsid w:val="00366384"/>
    <w:pPr>
      <w:spacing w:after="100"/>
    </w:pPr>
  </w:style>
  <w:style w:type="paragraph" w:styleId="af5">
    <w:name w:val="No Spacing"/>
    <w:uiPriority w:val="1"/>
    <w:qFormat/>
    <w:rsid w:val="00366384"/>
    <w:rPr>
      <w:kern w:val="0"/>
      <w:szCs w:val="22"/>
      <w14:ligatures w14:val="none"/>
    </w:rPr>
  </w:style>
  <w:style w:type="character" w:styleId="af6">
    <w:name w:val="Unresolved Mention"/>
    <w:basedOn w:val="a0"/>
    <w:uiPriority w:val="99"/>
    <w:semiHidden/>
    <w:unhideWhenUsed/>
    <w:rsid w:val="008D72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755347">
      <w:bodyDiv w:val="1"/>
      <w:marLeft w:val="0"/>
      <w:marRight w:val="0"/>
      <w:marTop w:val="0"/>
      <w:marBottom w:val="0"/>
      <w:divBdr>
        <w:top w:val="none" w:sz="0" w:space="0" w:color="auto"/>
        <w:left w:val="none" w:sz="0" w:space="0" w:color="auto"/>
        <w:bottom w:val="none" w:sz="0" w:space="0" w:color="auto"/>
        <w:right w:val="none" w:sz="0" w:space="0" w:color="auto"/>
      </w:divBdr>
    </w:div>
    <w:div w:id="233129446">
      <w:bodyDiv w:val="1"/>
      <w:marLeft w:val="0"/>
      <w:marRight w:val="0"/>
      <w:marTop w:val="0"/>
      <w:marBottom w:val="0"/>
      <w:divBdr>
        <w:top w:val="none" w:sz="0" w:space="0" w:color="auto"/>
        <w:left w:val="none" w:sz="0" w:space="0" w:color="auto"/>
        <w:bottom w:val="none" w:sz="0" w:space="0" w:color="auto"/>
        <w:right w:val="none" w:sz="0" w:space="0" w:color="auto"/>
      </w:divBdr>
    </w:div>
    <w:div w:id="519663796">
      <w:bodyDiv w:val="1"/>
      <w:marLeft w:val="0"/>
      <w:marRight w:val="0"/>
      <w:marTop w:val="0"/>
      <w:marBottom w:val="0"/>
      <w:divBdr>
        <w:top w:val="none" w:sz="0" w:space="0" w:color="auto"/>
        <w:left w:val="none" w:sz="0" w:space="0" w:color="auto"/>
        <w:bottom w:val="none" w:sz="0" w:space="0" w:color="auto"/>
        <w:right w:val="none" w:sz="0" w:space="0" w:color="auto"/>
      </w:divBdr>
    </w:div>
    <w:div w:id="981038653">
      <w:bodyDiv w:val="1"/>
      <w:marLeft w:val="0"/>
      <w:marRight w:val="0"/>
      <w:marTop w:val="0"/>
      <w:marBottom w:val="0"/>
      <w:divBdr>
        <w:top w:val="none" w:sz="0" w:space="0" w:color="auto"/>
        <w:left w:val="none" w:sz="0" w:space="0" w:color="auto"/>
        <w:bottom w:val="none" w:sz="0" w:space="0" w:color="auto"/>
        <w:right w:val="none" w:sz="0" w:space="0" w:color="auto"/>
      </w:divBdr>
    </w:div>
    <w:div w:id="1591936769">
      <w:bodyDiv w:val="1"/>
      <w:marLeft w:val="0"/>
      <w:marRight w:val="0"/>
      <w:marTop w:val="0"/>
      <w:marBottom w:val="0"/>
      <w:divBdr>
        <w:top w:val="none" w:sz="0" w:space="0" w:color="auto"/>
        <w:left w:val="none" w:sz="0" w:space="0" w:color="auto"/>
        <w:bottom w:val="none" w:sz="0" w:space="0" w:color="auto"/>
        <w:right w:val="none" w:sz="0" w:space="0" w:color="auto"/>
      </w:divBdr>
    </w:div>
    <w:div w:id="1725520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transparency.org/en/cpi/2024/index/ka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69361F-B73D-44B4-AE30-C8CF469D6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8</Pages>
  <Words>1265</Words>
  <Characters>7217</Characters>
  <Application>Microsoft Office Word</Application>
  <DocSecurity>0</DocSecurity>
  <Lines>60</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Assanali Bitanov</dc:creator>
  <cp:keywords/>
  <dc:description/>
  <cp:lastModifiedBy>Assanali Bitanov</cp:lastModifiedBy>
  <cp:revision>4</cp:revision>
  <dcterms:created xsi:type="dcterms:W3CDTF">2025-03-27T08:50:00Z</dcterms:created>
  <dcterms:modified xsi:type="dcterms:W3CDTF">2025-03-28T10:31:00Z</dcterms:modified>
</cp:coreProperties>
</file>