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color w:val="286050"/>
          <w:sz w:val="44"/>
        </w:rPr>
        <w:t>Prism - Microsoft Word export</w:t>
      </w:r>
    </w:p>
    <w:p>
      <w:r>
        <w:t>This PDF is exported by Microsoft Word on Windows.</w:t>
      </w:r>
    </w:p>
    <w:p>
      <w:r>
        <w:t>The source DOCX is opened read-only and stays unchanged.</w:t>
      </w:r>
    </w:p>
    <w:tbl>
      <w:tblPr>
        <w:tblW w:w="9000" w:type="dxa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>Feature</w:t>
            </w:r>
          </w:p>
        </w:tc>
        <w:tc>
          <w:tcPr>
            <w:tcW w:w="4500" w:type="dxa"/>
          </w:tcPr>
          <w:p>
            <w:r>
              <w:t>Expected result</w:t>
            </w:r>
          </w:p>
        </w:tc>
      </w:tr>
      <w:tr>
        <w:tc>
          <w:p>
            <w:r>
              <w:t>Table and page break</w:t>
            </w:r>
          </w:p>
        </w:tc>
        <w:tc>
          <w:p>
            <w:r>
              <w:t>Preserved</w:t>
            </w:r>
          </w:p>
        </w:tc>
      </w:tr>
    </w:tbl>
    <w:p>
      <w:r>
        <w:br w:type="page"/>
      </w:r>
    </w:p>
    <w:p>
      <w:r>
        <w:rPr>
          <w:b/>
          <w:sz w:val="32"/>
        </w:rPr>
        <w:t>Page 2 - Review the result</w:t>
      </w:r>
    </w:p>
    <w:p>
      <w:r>
        <w:t>Native Word layout, embedded text, and two pages.</w:t>
      </w:r>
    </w:p>
    <w:sectPr>
      <w:pgSz w:w="11906" w:h="16838"/>
      <w:pgMar w:top="1440" w:right="1440" w:bottom="1440" w:left="1440" w:header="720" w:footer="720" w:gutter="0"/>
    </w:sectPr>
  </w:body>
</w:document>
</file>