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2.png" ContentType="image/png"/>
  <Override PartName="/word/media/rId43.png" ContentType="image/png"/>
  <Override PartName="/word/media/rId44.png" ContentType="image/png"/>
  <Override PartName="/word/media/rId45.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Image-based</w:t>
      </w:r>
      <w:r>
        <w:t xml:space="preserve"> </w:t>
      </w:r>
      <w:r>
        <w:t xml:space="preserve">malware</w:t>
      </w:r>
      <w:r>
        <w:t xml:space="preserve"> </w:t>
      </w:r>
      <w:r>
        <w:t xml:space="preserve">classification</w:t>
      </w:r>
      <w:r>
        <w:t xml:space="preserve"> </w:t>
      </w:r>
      <w:r>
        <w:t xml:space="preserve">using</w:t>
      </w:r>
      <w:r>
        <w:t xml:space="preserve"> </w:t>
      </w:r>
      <w:r>
        <w:t xml:space="preserve">section</w:t>
      </w:r>
      <w:r>
        <w:t xml:space="preserve"> </w:t>
      </w:r>
      <w:r>
        <w:t xml:space="preserve">distribution</w:t>
      </w:r>
      <w:r>
        <w:t xml:space="preserve"> </w:t>
      </w:r>
      <w:r>
        <w:t xml:space="preserve">information</w:t>
      </w:r>
    </w:p>
    <w:p>
      <w:pPr>
        <w:pStyle w:val="Date"/>
      </w:pPr>
      <w:r>
        <w:t xml:space="preserve">2024-09-28</w:t>
      </w:r>
      <w:r>
        <w:t xml:space="preserve"> </w:t>
      </w:r>
      <w:r>
        <w:t xml:space="preserve">18:40:52</w:t>
      </w:r>
    </w:p>
    <w:p>
      <w:pPr>
        <w:pStyle w:val="Heading1"/>
      </w:pPr>
      <w:bookmarkStart w:id="20" w:name="摘要"/>
      <w:r>
        <w:t xml:space="preserve">摘要</w:t>
      </w:r>
      <w:bookmarkEnd w:id="20"/>
    </w:p>
    <w:p>
      <w:pPr>
        <w:pStyle w:val="FirstParagraph"/>
      </w:pPr>
      <w:r>
        <w:t xml:space="preserve">传统的基于机器学习的恶意软件分类方法面临着如何高效、准确地检测大量恶意程序的严峻挑战。为了应对这一挑战，基于恶意软件图像和深度学习的恶意软件分类成为一种有效的解决方案。然而，从由PE文件二进制序列转换而来的灰度图像中很难识别出区段的数量、顺序和大小等区段分布信息。因此，该文提出了一种新颖的可视化方法，引入彩色标签框（</w:t>
      </w:r>
      <w:r>
        <w:t xml:space="preserve"> </w:t>
      </w:r>
      <w:r>
        <w:rPr>
          <w:rStyle w:val="VerbatimChar"/>
        </w:rPr>
        <w:t xml:space="preserve">CoLab</w:t>
      </w:r>
      <w:r>
        <w:t xml:space="preserve"> </w:t>
      </w:r>
      <w:r>
        <w:t xml:space="preserve">）来标记PE文件的区段，从而强调恶意软件图像中的区段分布信息。此外，还构建了一种称为</w:t>
      </w:r>
      <w:r>
        <w:t xml:space="preserve"> </w:t>
      </w:r>
      <w:r>
        <w:rPr>
          <w:rStyle w:val="VerbatimChar"/>
        </w:rPr>
        <w:t xml:space="preserve">MalCVS</w:t>
      </w:r>
      <w:r>
        <w:t xml:space="preserve"> </w:t>
      </w:r>
      <w:r>
        <w:t xml:space="preserve">（使用</w:t>
      </w:r>
      <w:r>
        <w:t xml:space="preserve"> </w:t>
      </w:r>
      <w:r>
        <w:rPr>
          <w:rStyle w:val="VerbatimChar"/>
        </w:rPr>
        <w:t xml:space="preserve">CoLab</w:t>
      </w:r>
      <w:r>
        <w:t xml:space="preserve"> </w:t>
      </w:r>
      <w:r>
        <w:t xml:space="preserve">图像，</w:t>
      </w:r>
      <w:r>
        <w:t xml:space="preserve"> </w:t>
      </w:r>
      <w:r>
        <w:rPr>
          <w:rStyle w:val="VerbatimChar"/>
        </w:rPr>
        <w:t xml:space="preserve">VGG16</w:t>
      </w:r>
      <w:r>
        <w:t xml:space="preserve"> </w:t>
      </w:r>
      <w:r>
        <w:t xml:space="preserve">和支持向量机进行恶意软件分类）的恶意软件分类方法。</w:t>
      </w:r>
    </w:p>
    <w:p>
      <w:pPr>
        <w:pStyle w:val="Heading1"/>
      </w:pPr>
      <w:bookmarkStart w:id="21" w:name="引言"/>
      <w:r>
        <w:t xml:space="preserve">引言</w:t>
      </w:r>
      <w:bookmarkEnd w:id="21"/>
    </w:p>
    <w:p>
      <w:pPr>
        <w:pStyle w:val="FirstParagraph"/>
      </w:pPr>
      <w:r>
        <w:t xml:space="preserve">传统的恶意软件分析方法都存在一定的不足，基于特征的恶意软件分析方法随着恶意软件的迅速增长而变得低效，基于静态分析的恶意软件分析方法会因为混淆而变得过度复杂，基于动态分析的恶意软件分析方法大多都很费时，而且一旦恶意软件检测到自己在虚拟环境中运行并改变行为，动态检测方法会直接失效。</w:t>
      </w:r>
    </w:p>
    <w:p>
      <w:pPr>
        <w:pStyle w:val="BodyText"/>
      </w:pPr>
      <w:r>
        <w:t xml:space="preserve">随后基于机器学习的的恶意软件检测和分类方法被提出，然而此类方法非常依赖提取的特征，但特征提取和特征工程非常耗时。最近几年，基于恶意软件图像的深度学习方法受到很大的关注，因为该方法能够自动分析数据之间的关系从而消除大量的特征提取工作。</w:t>
      </w:r>
    </w:p>
    <w:p>
      <w:pPr>
        <w:pStyle w:val="BodyText"/>
      </w:pPr>
      <w:r>
        <w:t xml:space="preserve">由二进制文件的字节序列转化的灰度图是最广泛使用的恶意软件图像方法。该文将PE文件的节数量、顺序和大小称为区段分布信息。考虑到属于同一恶意软件家族的PE文件的相似性，区段分布信息可能对恶意软件分类有用。不过从恶意软件图像中识别区段分布信息很难。因此，该文提出了一种新颖的可视化方法，该方法能够强调恶意软件图像中的区段分布信息。</w:t>
      </w:r>
    </w:p>
    <w:p>
      <w:pPr>
        <w:pStyle w:val="BodyText"/>
      </w:pPr>
      <w:r>
        <w:t xml:space="preserve">总而言之，该文主要贡献如下：</w:t>
      </w:r>
    </w:p>
    <w:p>
      <w:pPr>
        <w:numPr>
          <w:ilvl w:val="0"/>
          <w:numId w:val="1001"/>
        </w:numPr>
        <w:pStyle w:val="Compact"/>
      </w:pPr>
      <w:r>
        <w:t xml:space="preserve">提出了一种恶意软件可视化方法，进一步强调转换后图像中PE文件的区段分布信息，有利于增强同一家族的恶意软件图像的相似性。</w:t>
      </w:r>
    </w:p>
    <w:p>
      <w:pPr>
        <w:numPr>
          <w:ilvl w:val="0"/>
          <w:numId w:val="1001"/>
        </w:numPr>
        <w:pStyle w:val="Compact"/>
      </w:pPr>
      <w:r>
        <w:t xml:space="preserve">提出了使用 CoLab 图像、VGG16和支持向量机对恶意软件进行分类的恶意软件分类方法（</w:t>
      </w:r>
      <w:r>
        <w:t xml:space="preserve"> </w:t>
      </w:r>
      <w:r>
        <w:rPr>
          <w:rStyle w:val="VerbatimChar"/>
        </w:rPr>
        <w:t xml:space="preserve">MalCVS</w:t>
      </w:r>
      <w:r>
        <w:t xml:space="preserve"> </w:t>
      </w:r>
      <w:r>
        <w:t xml:space="preserve">）。</w:t>
      </w:r>
    </w:p>
    <w:p>
      <w:pPr>
        <w:numPr>
          <w:ilvl w:val="0"/>
          <w:numId w:val="1001"/>
        </w:numPr>
        <w:pStyle w:val="Compact"/>
      </w:pPr>
      <w:r>
        <w:t xml:space="preserve">在</w:t>
      </w:r>
      <w:r>
        <w:t xml:space="preserve"> </w:t>
      </w:r>
      <w:r>
        <w:rPr>
          <w:rStyle w:val="VerbatimChar"/>
        </w:rPr>
        <w:t xml:space="preserve">VX-Heaven</w:t>
      </w:r>
      <w:r>
        <w:t xml:space="preserve"> </w:t>
      </w:r>
      <w:r>
        <w:t xml:space="preserve">和</w:t>
      </w:r>
      <w:r>
        <w:t xml:space="preserve"> </w:t>
      </w:r>
      <w:r>
        <w:rPr>
          <w:rStyle w:val="VerbatimChar"/>
        </w:rPr>
        <w:t xml:space="preserve">Virusshare</w:t>
      </w:r>
      <w:r>
        <w:t xml:space="preserve"> </w:t>
      </w:r>
      <w:r>
        <w:t xml:space="preserve">以及</w:t>
      </w:r>
      <w:r>
        <w:t xml:space="preserve"> </w:t>
      </w:r>
      <w:r>
        <w:rPr>
          <w:rStyle w:val="VerbatimChar"/>
        </w:rPr>
        <w:t xml:space="preserve">Microsoft Malware Classification Challenge</w:t>
      </w:r>
      <w:r>
        <w:t xml:space="preserve"> </w:t>
      </w:r>
      <w:r>
        <w:t xml:space="preserve">数据集上收集的恶意软件样本上的实验结果表明，</w:t>
      </w:r>
      <w:r>
        <w:t xml:space="preserve"> </w:t>
      </w:r>
      <w:r>
        <w:rPr>
          <w:rStyle w:val="VerbatimChar"/>
        </w:rPr>
        <w:t xml:space="preserve">MalCVS</w:t>
      </w:r>
      <w:r>
        <w:t xml:space="preserve"> </w:t>
      </w:r>
      <w:r>
        <w:t xml:space="preserve">在准确率、召回率、精确率和</w:t>
      </w:r>
      <w:r>
        <w:t xml:space="preserve"> </w:t>
      </w:r>
      <w:r>
        <w:rPr>
          <w:rStyle w:val="VerbatimChar"/>
        </w:rPr>
        <w:t xml:space="preserve">F1</w:t>
      </w:r>
      <w:r>
        <w:t xml:space="preserve"> </w:t>
      </w:r>
      <w:r>
        <w:t xml:space="preserve">分数方面优于基于灰度图像和基于操作码的恶意软件分类方法。</w:t>
      </w:r>
    </w:p>
    <w:p>
      <w:pPr>
        <w:pStyle w:val="Heading1"/>
      </w:pPr>
      <w:bookmarkStart w:id="22" w:name="相关工作"/>
      <w:r>
        <w:t xml:space="preserve">相关工作</w:t>
      </w:r>
      <w:bookmarkEnd w:id="22"/>
    </w:p>
    <w:p>
      <w:pPr>
        <w:pStyle w:val="Heading2"/>
      </w:pPr>
      <w:bookmarkStart w:id="23" w:name="传统的基于机器学习的恶意软件分类方法"/>
      <w:r>
        <w:t xml:space="preserve">传统的基于机器学习的恶意软件分类方法</w:t>
      </w:r>
      <w:bookmarkEnd w:id="23"/>
    </w:p>
    <w:p>
      <w:pPr>
        <w:pStyle w:val="Heading3"/>
      </w:pPr>
      <w:bookmarkStart w:id="24" w:name="基于静态特征的方法"/>
      <w:r>
        <w:t xml:space="preserve">基于静态特征的方法</w:t>
      </w:r>
      <w:bookmarkEnd w:id="24"/>
    </w:p>
    <w:p>
      <w:pPr>
        <w:numPr>
          <w:ilvl w:val="0"/>
          <w:numId w:val="1002"/>
        </w:numPr>
        <w:pStyle w:val="Compact"/>
      </w:pPr>
      <w:r>
        <w:rPr>
          <w:b/>
        </w:rPr>
        <w:t xml:space="preserve">优点</w:t>
      </w:r>
      <w:r>
        <w:t xml:space="preserve">：</w:t>
      </w:r>
    </w:p>
    <w:p>
      <w:pPr>
        <w:numPr>
          <w:ilvl w:val="1"/>
          <w:numId w:val="1003"/>
        </w:numPr>
        <w:pStyle w:val="Compact"/>
      </w:pPr>
      <w:r>
        <w:t xml:space="preserve">不需要执行恶意软件，减少了安全风险。</w:t>
      </w:r>
    </w:p>
    <w:p>
      <w:pPr>
        <w:numPr>
          <w:ilvl w:val="1"/>
          <w:numId w:val="1003"/>
        </w:numPr>
        <w:pStyle w:val="Compact"/>
      </w:pPr>
      <w:r>
        <w:t xml:space="preserve">可以从不完整的恶意软件样本中提取特征。</w:t>
      </w:r>
    </w:p>
    <w:p>
      <w:pPr>
        <w:numPr>
          <w:ilvl w:val="0"/>
          <w:numId w:val="1002"/>
        </w:numPr>
        <w:pStyle w:val="Compact"/>
      </w:pPr>
      <w:r>
        <w:rPr>
          <w:b/>
        </w:rPr>
        <w:t xml:space="preserve">缺点</w:t>
      </w:r>
      <w:r>
        <w:t xml:space="preserve">：</w:t>
      </w:r>
    </w:p>
    <w:p>
      <w:pPr>
        <w:numPr>
          <w:ilvl w:val="1"/>
          <w:numId w:val="1004"/>
        </w:numPr>
        <w:pStyle w:val="Compact"/>
      </w:pPr>
      <w:r>
        <w:t xml:space="preserve">依赖于专业知识手动设计特征，过程耗时。</w:t>
      </w:r>
    </w:p>
    <w:p>
      <w:pPr>
        <w:numPr>
          <w:ilvl w:val="1"/>
          <w:numId w:val="1004"/>
        </w:numPr>
        <w:pStyle w:val="Compact"/>
      </w:pPr>
      <w:r>
        <w:t xml:space="preserve">面对使用混淆技术的恶意软件，静态分析可能无效。</w:t>
      </w:r>
    </w:p>
    <w:p>
      <w:pPr>
        <w:pStyle w:val="Heading3"/>
      </w:pPr>
      <w:bookmarkStart w:id="25" w:name="基于动态特征的方法"/>
      <w:r>
        <w:t xml:space="preserve">基于动态特征的方法</w:t>
      </w:r>
      <w:bookmarkEnd w:id="25"/>
    </w:p>
    <w:p>
      <w:pPr>
        <w:numPr>
          <w:ilvl w:val="0"/>
          <w:numId w:val="1005"/>
        </w:numPr>
        <w:pStyle w:val="Compact"/>
      </w:pPr>
      <w:r>
        <w:rPr>
          <w:b/>
        </w:rPr>
        <w:t xml:space="preserve">优点</w:t>
      </w:r>
      <w:r>
        <w:t xml:space="preserve">：</w:t>
      </w:r>
    </w:p>
    <w:p>
      <w:pPr>
        <w:numPr>
          <w:ilvl w:val="1"/>
          <w:numId w:val="1006"/>
        </w:numPr>
        <w:pStyle w:val="Compact"/>
      </w:pPr>
      <w:r>
        <w:t xml:space="preserve">能够观察到恶意软件在运行时的真实行为。</w:t>
      </w:r>
    </w:p>
    <w:p>
      <w:pPr>
        <w:numPr>
          <w:ilvl w:val="1"/>
          <w:numId w:val="1006"/>
        </w:numPr>
        <w:pStyle w:val="Compact"/>
      </w:pPr>
      <w:r>
        <w:t xml:space="preserve">能够应对一些使用混淆技术的恶意软件。</w:t>
      </w:r>
    </w:p>
    <w:p>
      <w:pPr>
        <w:numPr>
          <w:ilvl w:val="0"/>
          <w:numId w:val="1005"/>
        </w:numPr>
        <w:pStyle w:val="Compact"/>
      </w:pPr>
      <w:r>
        <w:rPr>
          <w:b/>
        </w:rPr>
        <w:t xml:space="preserve">缺点</w:t>
      </w:r>
      <w:r>
        <w:t xml:space="preserve">：</w:t>
      </w:r>
    </w:p>
    <w:p>
      <w:pPr>
        <w:numPr>
          <w:ilvl w:val="1"/>
          <w:numId w:val="1007"/>
        </w:numPr>
        <w:pStyle w:val="Compact"/>
      </w:pPr>
      <w:r>
        <w:t xml:space="preserve">动态分析过程耗时，需要诱导恶意软件执行。</w:t>
      </w:r>
    </w:p>
    <w:p>
      <w:pPr>
        <w:numPr>
          <w:ilvl w:val="1"/>
          <w:numId w:val="1007"/>
        </w:numPr>
        <w:pStyle w:val="Compact"/>
      </w:pPr>
      <w:r>
        <w:t xml:space="preserve">若恶意软件检测到虚拟环境，可能会改变其行为。</w:t>
      </w:r>
    </w:p>
    <w:p>
      <w:pPr>
        <w:pStyle w:val="Heading2"/>
      </w:pPr>
      <w:bookmarkStart w:id="26" w:name="基于图像和深度学习的恶意软件分类方法"/>
      <w:r>
        <w:t xml:space="preserve">基于图像和深度学习的恶意软件分类方法</w:t>
      </w:r>
      <w:bookmarkEnd w:id="26"/>
    </w:p>
    <w:p>
      <w:pPr>
        <w:pStyle w:val="Heading3"/>
      </w:pPr>
      <w:bookmarkStart w:id="27" w:name="基于单一模态数据的方法"/>
      <w:r>
        <w:t xml:space="preserve">基于单一模态数据的方法</w:t>
      </w:r>
      <w:bookmarkEnd w:id="27"/>
    </w:p>
    <w:p>
      <w:pPr>
        <w:numPr>
          <w:ilvl w:val="0"/>
          <w:numId w:val="1008"/>
        </w:numPr>
        <w:pStyle w:val="Compact"/>
      </w:pPr>
      <w:r>
        <w:rPr>
          <w:b/>
        </w:rPr>
        <w:t xml:space="preserve">优点</w:t>
      </w:r>
      <w:r>
        <w:t xml:space="preserve">：</w:t>
      </w:r>
    </w:p>
    <w:p>
      <w:pPr>
        <w:numPr>
          <w:ilvl w:val="1"/>
          <w:numId w:val="1009"/>
        </w:numPr>
        <w:pStyle w:val="Compact"/>
      </w:pPr>
      <w:r>
        <w:t xml:space="preserve">减少了特征工程的工作量。</w:t>
      </w:r>
    </w:p>
    <w:p>
      <w:pPr>
        <w:numPr>
          <w:ilvl w:val="1"/>
          <w:numId w:val="1009"/>
        </w:numPr>
        <w:pStyle w:val="Compact"/>
      </w:pPr>
      <w:r>
        <w:t xml:space="preserve">能够处理大量的恶意软件变种。</w:t>
      </w:r>
    </w:p>
    <w:p>
      <w:pPr>
        <w:numPr>
          <w:ilvl w:val="0"/>
          <w:numId w:val="1008"/>
        </w:numPr>
        <w:pStyle w:val="Compact"/>
      </w:pPr>
      <w:r>
        <w:rPr>
          <w:b/>
        </w:rPr>
        <w:t xml:space="preserve">缺点</w:t>
      </w:r>
      <w:r>
        <w:t xml:space="preserve">：</w:t>
      </w:r>
    </w:p>
    <w:p>
      <w:pPr>
        <w:numPr>
          <w:ilvl w:val="1"/>
          <w:numId w:val="1010"/>
        </w:numPr>
        <w:pStyle w:val="Compact"/>
      </w:pPr>
      <w:r>
        <w:t xml:space="preserve">对于某些方法，需要对PE文件进行反汇编，增加了复杂性。</w:t>
      </w:r>
    </w:p>
    <w:p>
      <w:pPr>
        <w:numPr>
          <w:ilvl w:val="1"/>
          <w:numId w:val="1010"/>
        </w:numPr>
        <w:pStyle w:val="Compact"/>
      </w:pPr>
      <w:r>
        <w:t xml:space="preserve">仅依靠单一模态数据可能无法捕获恶意软件的全部特征。</w:t>
      </w:r>
    </w:p>
    <w:p>
      <w:pPr>
        <w:pStyle w:val="Heading3"/>
      </w:pPr>
      <w:bookmarkStart w:id="28" w:name="基于多模态数据的方法"/>
      <w:r>
        <w:t xml:space="preserve">基于多模态数据的方法</w:t>
      </w:r>
      <w:bookmarkEnd w:id="28"/>
    </w:p>
    <w:p>
      <w:pPr>
        <w:numPr>
          <w:ilvl w:val="0"/>
          <w:numId w:val="1011"/>
        </w:numPr>
        <w:pStyle w:val="Compact"/>
      </w:pPr>
      <w:r>
        <w:rPr>
          <w:b/>
        </w:rPr>
        <w:t xml:space="preserve">优点</w:t>
      </w:r>
      <w:r>
        <w:t xml:space="preserve">：</w:t>
      </w:r>
    </w:p>
    <w:p>
      <w:pPr>
        <w:numPr>
          <w:ilvl w:val="1"/>
          <w:numId w:val="1012"/>
        </w:numPr>
        <w:pStyle w:val="Compact"/>
      </w:pPr>
      <w:r>
        <w:t xml:space="preserve">结合了不同类型的数据，提高了分类的准确性。</w:t>
      </w:r>
    </w:p>
    <w:p>
      <w:pPr>
        <w:numPr>
          <w:ilvl w:val="1"/>
          <w:numId w:val="1012"/>
        </w:numPr>
        <w:pStyle w:val="Compact"/>
      </w:pPr>
      <w:r>
        <w:t xml:space="preserve">能够更全面地描述恶意软件的特征。</w:t>
      </w:r>
    </w:p>
    <w:p>
      <w:pPr>
        <w:numPr>
          <w:ilvl w:val="0"/>
          <w:numId w:val="1011"/>
        </w:numPr>
        <w:pStyle w:val="Compact"/>
      </w:pPr>
      <w:r>
        <w:rPr>
          <w:b/>
        </w:rPr>
        <w:t xml:space="preserve">缺点</w:t>
      </w:r>
      <w:r>
        <w:t xml:space="preserve">：</w:t>
      </w:r>
    </w:p>
    <w:p>
      <w:pPr>
        <w:numPr>
          <w:ilvl w:val="1"/>
          <w:numId w:val="1013"/>
        </w:numPr>
        <w:pStyle w:val="Compact"/>
      </w:pPr>
      <w:r>
        <w:t xml:space="preserve">计算成本高，需要处理和分析大量的数据。</w:t>
      </w:r>
    </w:p>
    <w:p>
      <w:pPr>
        <w:numPr>
          <w:ilvl w:val="1"/>
          <w:numId w:val="1013"/>
        </w:numPr>
        <w:pStyle w:val="Compact"/>
      </w:pPr>
      <w:r>
        <w:t xml:space="preserve">需要复杂的模型来融合不同模态的特征。</w:t>
      </w:r>
    </w:p>
    <w:p>
      <w:pPr>
        <w:pStyle w:val="Heading1"/>
      </w:pPr>
      <w:bookmarkStart w:id="29" w:name="malcvs"/>
      <w:r>
        <w:t xml:space="preserve">MalCVS</w:t>
      </w:r>
      <w:bookmarkEnd w:id="29"/>
    </w:p>
    <w:p>
      <w:pPr>
        <w:pStyle w:val="Heading2"/>
      </w:pPr>
      <w:bookmarkStart w:id="30" w:name="动机"/>
      <w:r>
        <w:t xml:space="preserve">动机</w:t>
      </w:r>
      <w:bookmarkEnd w:id="30"/>
    </w:p>
    <w:p>
      <w:pPr>
        <w:pStyle w:val="FirstParagraph"/>
      </w:pPr>
      <w:r>
        <w:t xml:space="preserve">相同恶意软件家族的恶意软件区段分布信息相似，但从灰度图中难以识别区段分布信息。传统的灰度图方法会依据</w:t>
      </w:r>
      <w:r>
        <w:t xml:space="preserve"> </w:t>
      </w:r>
      <w:r>
        <w:rPr>
          <w:rStyle w:val="VerbatimChar"/>
        </w:rPr>
        <w:t xml:space="preserve">padding</w:t>
      </w:r>
      <w:r>
        <w:t xml:space="preserve"> </w:t>
      </w:r>
      <w:r>
        <w:t xml:space="preserve">将PE文件分为多个部分，但该方法存在将伪边界错误识别为真边界的问题。因此，该文提出一种新颖的可视化方法，该方法能够强调恶意软件图像中的区段分布信息。</w:t>
      </w:r>
    </w:p>
    <w:p>
      <w:pPr>
        <w:pStyle w:val="Heading2"/>
      </w:pPr>
      <w:bookmarkStart w:id="31" w:name="malcvs-框架"/>
      <w:r>
        <w:t xml:space="preserve">MalCVS 框架</w:t>
      </w:r>
      <w:bookmarkEnd w:id="31"/>
    </w:p>
    <w:p>
      <w:pPr>
        <w:pStyle w:val="FirstParagraph"/>
      </w:pPr>
      <w:r>
        <w:rPr>
          <w:rStyle w:val="VerbatimChar"/>
        </w:rPr>
        <w:t xml:space="preserve">MalCVS</w:t>
      </w:r>
      <w:r>
        <w:t xml:space="preserve"> </w:t>
      </w:r>
      <w:r>
        <w:t xml:space="preserve">首先将PE文件转换为</w:t>
      </w:r>
      <w:r>
        <w:t xml:space="preserve"> </w:t>
      </w:r>
      <w:r>
        <w:rPr>
          <w:rStyle w:val="VerbatimChar"/>
        </w:rPr>
        <w:t xml:space="preserve">CoLab</w:t>
      </w:r>
      <w:r>
        <w:t xml:space="preserve"> </w:t>
      </w:r>
      <w:r>
        <w:t xml:space="preserve">图像，然后使用微调的</w:t>
      </w:r>
      <w:r>
        <w:t xml:space="preserve"> </w:t>
      </w:r>
      <w:r>
        <w:rPr>
          <w:rStyle w:val="VerbatimChar"/>
        </w:rPr>
        <w:t xml:space="preserve">VGG16</w:t>
      </w:r>
      <w:r>
        <w:t xml:space="preserve"> </w:t>
      </w:r>
      <w:r>
        <w:t xml:space="preserve">模型进行图像特征提取。随后，利用提取的特征构建多类</w:t>
      </w:r>
      <w:r>
        <w:t xml:space="preserve"> </w:t>
      </w:r>
      <w:r>
        <w:rPr>
          <w:rStyle w:val="VerbatimChar"/>
        </w:rPr>
        <w:t xml:space="preserve">SVM</w:t>
      </w:r>
      <w:r>
        <w:t xml:space="preserve"> </w:t>
      </w:r>
      <w:r>
        <w:t xml:space="preserve">模型。框架如下：</w:t>
      </w:r>
      <w:r>
        <w:t xml:space="preserve"> </w:t>
      </w:r>
      <w:r>
        <w:drawing>
          <wp:inline>
            <wp:extent cx="5334000" cy="1446444"/>
            <wp:effectExtent b="0" l="0" r="0" t="0"/>
            <wp:docPr descr="MalCVS框架" title="" id="1" name="Picture"/>
            <a:graphic>
              <a:graphicData uri="http://schemas.openxmlformats.org/drawingml/2006/picture">
                <pic:pic>
                  <pic:nvPicPr>
                    <pic:cNvPr descr="image.png" id="0" name="Picture"/>
                    <pic:cNvPicPr>
                      <a:picLocks noChangeArrowheads="1" noChangeAspect="1"/>
                    </pic:cNvPicPr>
                  </pic:nvPicPr>
                  <pic:blipFill>
                    <a:blip r:embed="rId32"/>
                    <a:stretch>
                      <a:fillRect/>
                    </a:stretch>
                  </pic:blipFill>
                  <pic:spPr bwMode="auto">
                    <a:xfrm>
                      <a:off x="0" y="0"/>
                      <a:ext cx="5334000" cy="1446444"/>
                    </a:xfrm>
                    <a:prstGeom prst="rect">
                      <a:avLst/>
                    </a:prstGeom>
                    <a:noFill/>
                    <a:ln w="9525">
                      <a:noFill/>
                      <a:headEnd/>
                      <a:tailEnd/>
                    </a:ln>
                  </pic:spPr>
                </pic:pic>
              </a:graphicData>
            </a:graphic>
          </wp:inline>
        </w:drawing>
      </w:r>
    </w:p>
    <w:p>
      <w:pPr>
        <w:pStyle w:val="Heading2"/>
      </w:pPr>
      <w:bookmarkStart w:id="33" w:name="colab-图像生成"/>
      <w:r>
        <w:t xml:space="preserve">CoLab 图像生成</w:t>
      </w:r>
      <w:bookmarkEnd w:id="33"/>
    </w:p>
    <w:p>
      <w:pPr>
        <w:pStyle w:val="FirstParagraph"/>
      </w:pPr>
      <w:r>
        <w:t xml:space="preserve">将不同的区段用不同颜色的框框圈起来，已知区段名用固定的颜色，未知区段名根据区段位置按顺序用预定义的颜色集。</w:t>
      </w:r>
    </w:p>
    <w:p>
      <w:pPr>
        <w:pStyle w:val="Heading2"/>
      </w:pPr>
      <w:bookmarkStart w:id="34" w:name="图片特征提取"/>
      <w:r>
        <w:t xml:space="preserve">图片特征提取</w:t>
      </w:r>
      <w:bookmarkEnd w:id="34"/>
    </w:p>
    <w:p>
      <w:pPr>
        <w:pStyle w:val="CaptionedFigure"/>
      </w:pPr>
      <w:r>
        <w:drawing>
          <wp:inline>
            <wp:extent cx="5334000" cy="1903485"/>
            <wp:effectExtent b="0" l="0" r="0" t="0"/>
            <wp:docPr descr="微调后的VGG16" title="" id="1" name="Picture"/>
            <a:graphic>
              <a:graphicData uri="http://schemas.openxmlformats.org/drawingml/2006/picture">
                <pic:pic>
                  <pic:nvPicPr>
                    <pic:cNvPr descr="image-1.png" id="0" name="Picture"/>
                    <pic:cNvPicPr>
                      <a:picLocks noChangeArrowheads="1" noChangeAspect="1"/>
                    </pic:cNvPicPr>
                  </pic:nvPicPr>
                  <pic:blipFill>
                    <a:blip r:embed="rId35"/>
                    <a:stretch>
                      <a:fillRect/>
                    </a:stretch>
                  </pic:blipFill>
                  <pic:spPr bwMode="auto">
                    <a:xfrm>
                      <a:off x="0" y="0"/>
                      <a:ext cx="5334000" cy="1903485"/>
                    </a:xfrm>
                    <a:prstGeom prst="rect">
                      <a:avLst/>
                    </a:prstGeom>
                    <a:noFill/>
                    <a:ln w="9525">
                      <a:noFill/>
                      <a:headEnd/>
                      <a:tailEnd/>
                    </a:ln>
                  </pic:spPr>
                </pic:pic>
              </a:graphicData>
            </a:graphic>
          </wp:inline>
        </w:drawing>
      </w:r>
    </w:p>
    <w:p>
      <w:pPr>
        <w:pStyle w:val="ImageCaption"/>
      </w:pPr>
      <w:r>
        <w:t xml:space="preserve">微调后的VGG16</w:t>
      </w:r>
    </w:p>
    <w:p>
      <w:pPr>
        <w:pStyle w:val="BodyText"/>
      </w:pPr>
      <w:r>
        <w:t xml:space="preserve">与原始VGG16相比，MalCVS中使用的微调VGG16删除了三个全连接层和一个softmax层，即只保留了之前五个用于提取图像特征的卷积模块。该结构的参数较少，因此在训练过程中的时间和空间消耗比原始VGG16要少得多。每个卷积模块包含若干个卷积层和一个最大池化层，其中卷积层用于从原始CoLab图像中提取特征。</w:t>
      </w:r>
    </w:p>
    <w:p>
      <w:pPr>
        <w:pStyle w:val="Heading2"/>
      </w:pPr>
      <w:bookmarkStart w:id="36" w:name="分类模型构建"/>
      <w:r>
        <w:t xml:space="preserve">分类模型构建</w:t>
      </w:r>
      <w:bookmarkEnd w:id="36"/>
    </w:p>
    <w:p>
      <w:pPr>
        <w:pStyle w:val="FirstParagraph"/>
      </w:pPr>
      <w:r>
        <w:t xml:space="preserve">此训练阶段使用的每个特征向量的维数为25088。这些特征向量属于高维数据，因此处理它们可能会面临</w:t>
      </w:r>
      <w:r>
        <w:t xml:space="preserve">“</w:t>
      </w:r>
      <w:r>
        <w:t xml:space="preserve">维数灾难</w:t>
      </w:r>
      <w:r>
        <w:t xml:space="preserve">”</w:t>
      </w:r>
      <w:r>
        <w:t xml:space="preserve">和</w:t>
      </w:r>
      <w:r>
        <w:t xml:space="preserve">“</w:t>
      </w:r>
      <w:r>
        <w:t xml:space="preserve">数据稀疏性</w:t>
      </w:r>
      <w:r>
        <w:t xml:space="preserve">”</w:t>
      </w:r>
      <w:r>
        <w:t xml:space="preserve">的问题。因此，有必要采用能够处理高维数据的分类算法。</w:t>
      </w:r>
    </w:p>
    <w:p>
      <w:pPr>
        <w:pStyle w:val="BodyText"/>
      </w:pPr>
      <w:r>
        <w:t xml:space="preserve">在目前流行的分类算法中，</w:t>
      </w:r>
      <w:r>
        <w:t xml:space="preserve"> </w:t>
      </w:r>
      <w:r>
        <w:rPr>
          <w:rStyle w:val="VerbatimChar"/>
        </w:rPr>
        <w:t xml:space="preserve">SVM</w:t>
      </w:r>
      <w:r>
        <w:t xml:space="preserve"> </w:t>
      </w:r>
      <w:r>
        <w:t xml:space="preserve">是一个不错的选择，因为它在处理高维数据方面非常有效。</w:t>
      </w:r>
      <w:r>
        <w:t xml:space="preserve"> </w:t>
      </w:r>
      <w:r>
        <w:rPr>
          <w:rStyle w:val="VerbatimChar"/>
        </w:rPr>
        <w:t xml:space="preserve">SVM</w:t>
      </w:r>
      <w:r>
        <w:t xml:space="preserve"> </w:t>
      </w:r>
      <w:r>
        <w:t xml:space="preserve">的最终决策函数仅由少数支持向量决定，因此其计算复杂度取决于支持向量的数量而不是空间维数，从某种意义上避免了</w:t>
      </w:r>
      <w:r>
        <w:t xml:space="preserve">“</w:t>
      </w:r>
      <w:r>
        <w:t xml:space="preserve">维数灾难</w:t>
      </w:r>
      <w:r>
        <w:t xml:space="preserve">”</w:t>
      </w:r>
      <w:r>
        <w:t xml:space="preserve">。此外，先前的研究表明，</w:t>
      </w:r>
      <w:r>
        <w:t xml:space="preserve"> </w:t>
      </w:r>
      <w:r>
        <w:rPr>
          <w:rStyle w:val="VerbatimChar"/>
        </w:rPr>
        <w:t xml:space="preserve">SVM</w:t>
      </w:r>
      <w:r>
        <w:t xml:space="preserve"> </w:t>
      </w:r>
      <w:r>
        <w:t xml:space="preserve">在大型数据集上具有良好的性能，并且已被证明对恶意软件分类非常有效。</w:t>
      </w:r>
      <w:r>
        <w:t xml:space="preserve"> </w:t>
      </w:r>
      <w:r>
        <w:rPr>
          <w:rStyle w:val="VerbatimChar"/>
        </w:rPr>
        <w:t xml:space="preserve">MalCVS</w:t>
      </w:r>
      <w:r>
        <w:t xml:space="preserve"> </w:t>
      </w:r>
      <w:r>
        <w:t xml:space="preserve">采用线性</w:t>
      </w:r>
      <w:r>
        <w:t xml:space="preserve"> </w:t>
      </w:r>
      <w:r>
        <w:rPr>
          <w:rStyle w:val="VerbatimChar"/>
        </w:rPr>
        <w:t xml:space="preserve">SVM</w:t>
      </w:r>
      <w:r>
        <w:t xml:space="preserve"> </w:t>
      </w:r>
      <w:r>
        <w:t xml:space="preserve">构建恶意软件分类模型。经过训练阶段后，可以使用构建的分类模型确定哪种恶意软件属于哪个恶意软件家族。</w:t>
      </w:r>
    </w:p>
    <w:p>
      <w:pPr>
        <w:pStyle w:val="Heading1"/>
      </w:pPr>
      <w:bookmarkStart w:id="37" w:name="实验评估"/>
      <w:r>
        <w:t xml:space="preserve">实验评估</w:t>
      </w:r>
      <w:bookmarkEnd w:id="37"/>
    </w:p>
    <w:p>
      <w:pPr>
        <w:pStyle w:val="Heading2"/>
      </w:pPr>
      <w:bookmarkStart w:id="38" w:name="实验设置和数据集"/>
      <w:r>
        <w:t xml:space="preserve">实验设置和数据集</w:t>
      </w:r>
      <w:bookmarkEnd w:id="38"/>
    </w:p>
    <w:p>
      <w:pPr>
        <w:pStyle w:val="FirstParagraph"/>
      </w:pPr>
      <w:r>
        <w:rPr>
          <w:rStyle w:val="VerbatimChar"/>
        </w:rPr>
        <w:t xml:space="preserve">MalCVS</w:t>
      </w:r>
      <w:r>
        <w:t xml:space="preserve"> </w:t>
      </w:r>
      <w:r>
        <w:t xml:space="preserve">的</w:t>
      </w:r>
      <w:r>
        <w:t xml:space="preserve"> </w:t>
      </w:r>
      <w:r>
        <w:rPr>
          <w:rStyle w:val="VerbatimChar"/>
        </w:rPr>
        <w:t xml:space="preserve">VGG16</w:t>
      </w:r>
      <w:r>
        <w:t xml:space="preserve"> </w:t>
      </w:r>
      <w:r>
        <w:t xml:space="preserve">和</w:t>
      </w:r>
      <w:r>
        <w:t xml:space="preserve"> </w:t>
      </w:r>
      <w:r>
        <w:rPr>
          <w:rStyle w:val="VerbatimChar"/>
        </w:rPr>
        <w:t xml:space="preserve">SVM</w:t>
      </w:r>
      <w:r>
        <w:t xml:space="preserve"> </w:t>
      </w:r>
      <w:r>
        <w:t xml:space="preserve">模型分别由python使用keras1和sklearn2构建。除了对</w:t>
      </w:r>
      <w:r>
        <w:t xml:space="preserve"> </w:t>
      </w:r>
      <w:r>
        <w:rPr>
          <w:rStyle w:val="VerbatimChar"/>
        </w:rPr>
        <w:t xml:space="preserve">VGG16</w:t>
      </w:r>
      <w:r>
        <w:t xml:space="preserve"> </w:t>
      </w:r>
      <w:r>
        <w:t xml:space="preserve">模型进行微调外，</w:t>
      </w:r>
      <w:r>
        <w:t xml:space="preserve"> </w:t>
      </w:r>
      <w:r>
        <w:rPr>
          <w:rStyle w:val="VerbatimChar"/>
        </w:rPr>
        <w:t xml:space="preserve">VGG16</w:t>
      </w:r>
      <w:r>
        <w:t xml:space="preserve"> </w:t>
      </w:r>
      <w:r>
        <w:t xml:space="preserve">和</w:t>
      </w:r>
      <w:r>
        <w:t xml:space="preserve"> </w:t>
      </w:r>
      <w:r>
        <w:rPr>
          <w:rStyle w:val="VerbatimChar"/>
        </w:rPr>
        <w:t xml:space="preserve">SVM</w:t>
      </w:r>
      <w:r>
        <w:t xml:space="preserve"> </w:t>
      </w:r>
      <w:r>
        <w:t xml:space="preserve">的其余参数均采用默认设置。为了评估</w:t>
      </w:r>
      <w:r>
        <w:t xml:space="preserve"> </w:t>
      </w:r>
      <w:r>
        <w:rPr>
          <w:rStyle w:val="VerbatimChar"/>
        </w:rPr>
        <w:t xml:space="preserve">MalCVS</w:t>
      </w:r>
      <w:r>
        <w:t xml:space="preserve"> </w:t>
      </w:r>
      <w:r>
        <w:t xml:space="preserve">的泛化性能，我们使用10折交叉验证，即将数据集分成10个大小相等的子集，第i个子集依次作为测试数据，其余子集作为训练数据，重复10次。实验在具有16 GB内存的Intel i7-9750H机器上进行。</w:t>
      </w:r>
    </w:p>
    <w:p>
      <w:pPr>
        <w:pStyle w:val="BodyText"/>
      </w:pPr>
      <w:r>
        <w:t xml:space="preserve">本文使用两个恶意软件数据集进行实验，分别是</w:t>
      </w:r>
      <w:r>
        <w:t xml:space="preserve"> </w:t>
      </w:r>
      <w:r>
        <w:rPr>
          <w:rStyle w:val="VerbatimChar"/>
        </w:rPr>
        <w:t xml:space="preserve">VXV</w:t>
      </w:r>
      <w:r>
        <w:t xml:space="preserve"> </w:t>
      </w:r>
      <w:r>
        <w:t xml:space="preserve">和</w:t>
      </w:r>
      <w:r>
        <w:t xml:space="preserve"> </w:t>
      </w:r>
      <w:r>
        <w:rPr>
          <w:rStyle w:val="VerbatimChar"/>
        </w:rPr>
        <w:t xml:space="preserve">BIG-2015</w:t>
      </w:r>
      <w:r>
        <w:t xml:space="preserve"> </w:t>
      </w:r>
      <w:r>
        <w:t xml:space="preserve">数据集。在</w:t>
      </w:r>
      <w:r>
        <w:t xml:space="preserve"> </w:t>
      </w:r>
      <w:r>
        <w:rPr>
          <w:rStyle w:val="VerbatimChar"/>
        </w:rPr>
        <w:t xml:space="preserve">VXV</w:t>
      </w:r>
      <w:r>
        <w:t xml:space="preserve"> </w:t>
      </w:r>
      <w:r>
        <w:t xml:space="preserve">数据集中，有6398个PE文件属于16个恶意软件家族，每个文件在从VX-heaven或Virusshare下载时都会被标记为一个家族。</w:t>
      </w:r>
      <w:r>
        <w:t xml:space="preserve"> </w:t>
      </w:r>
      <w:r>
        <w:rPr>
          <w:rStyle w:val="VerbatimChar"/>
        </w:rPr>
        <w:t xml:space="preserve">BIG-2015</w:t>
      </w:r>
      <w:r>
        <w:t xml:space="preserve"> </w:t>
      </w:r>
      <w:r>
        <w:t xml:space="preserve">数据集（Kaggle提供的训练数据集）包含10868个恶意软件，属于9个家族，每个恶意软件都有一个ASM文件和一个BYTE文件。请注意，由于</w:t>
      </w:r>
      <w:r>
        <w:t xml:space="preserve"> </w:t>
      </w:r>
      <w:r>
        <w:rPr>
          <w:rStyle w:val="VerbatimChar"/>
        </w:rPr>
        <w:t xml:space="preserve">BIG-2015</w:t>
      </w:r>
      <w:r>
        <w:t xml:space="preserve"> </w:t>
      </w:r>
      <w:r>
        <w:t xml:space="preserve">数据集中的BYTE文件不包含文件头头信息，因此缺少节名称，因此它们的节根据每个节出现的顺序从预设的颜色集中分配颜色。此外，我们将</w:t>
      </w:r>
      <w:r>
        <w:t xml:space="preserve"> </w:t>
      </w:r>
      <w:r>
        <w:rPr>
          <w:rStyle w:val="VerbatimChar"/>
        </w:rPr>
        <w:t xml:space="preserve">BIG-2015</w:t>
      </w:r>
      <w:r>
        <w:t xml:space="preserve"> </w:t>
      </w:r>
      <w:r>
        <w:t xml:space="preserve">的每个BYTE文件中的字节</w:t>
      </w:r>
      <w:r>
        <w:t xml:space="preserve">“</w:t>
      </w:r>
      <w:r>
        <w:t xml:space="preserve">??</w:t>
      </w:r>
      <w:r>
        <w:t xml:space="preserve">”</w:t>
      </w:r>
      <w:r>
        <w:t xml:space="preserve">替换为了</w:t>
      </w:r>
      <w:r>
        <w:t xml:space="preserve">“</w:t>
      </w:r>
      <w:r>
        <w:t xml:space="preserve">FF</w:t>
      </w:r>
      <w:r>
        <w:t xml:space="preserve">”</w:t>
      </w:r>
      <w:r>
        <w:t xml:space="preserve">。</w:t>
      </w:r>
    </w:p>
    <w:p>
      <w:pPr>
        <w:pStyle w:val="Heading2"/>
      </w:pPr>
      <w:bookmarkStart w:id="39" w:name="评估指标"/>
      <w:r>
        <w:t xml:space="preserve">评估指标</w:t>
      </w:r>
      <w:bookmarkEnd w:id="39"/>
    </w:p>
    <w:p>
      <w:pPr>
        <w:pStyle w:val="FirstParagraph"/>
      </w:pPr>
      <w:r>
        <w:t xml:space="preserve">四个广泛使用的评估指标，召回率、精确度、准确度和 F1 分数，用于评估分类性能，并使用混淆矩阵给出每个类别的详细分类性能。</w:t>
      </w:r>
    </w:p>
    <w:p>
      <w:pPr>
        <w:pStyle w:val="Heading2"/>
      </w:pPr>
      <w:bookmarkStart w:id="40" w:name="实验结果"/>
      <w:r>
        <w:t xml:space="preserve">实验结果</w:t>
      </w:r>
      <w:bookmarkEnd w:id="40"/>
    </w:p>
    <w:p>
      <w:pPr>
        <w:pStyle w:val="Heading3"/>
      </w:pPr>
      <w:bookmarkStart w:id="41" w:name="vxv数据集实验"/>
      <w:r>
        <w:t xml:space="preserve">VXV数据集实验</w:t>
      </w:r>
      <w:bookmarkEnd w:id="41"/>
    </w:p>
    <w:p>
      <w:pPr>
        <w:pStyle w:val="FirstParagraph"/>
      </w:pPr>
      <w:r>
        <w:t xml:space="preserve">下图展示了</w:t>
      </w:r>
      <w:r>
        <w:t xml:space="preserve"> </w:t>
      </w:r>
      <w:r>
        <w:rPr>
          <w:rStyle w:val="VerbatimChar"/>
        </w:rPr>
        <w:t xml:space="preserve">MalCVS</w:t>
      </w:r>
      <w:r>
        <w:t xml:space="preserve"> </w:t>
      </w:r>
      <w:r>
        <w:t xml:space="preserve">和基于操作码+</w:t>
      </w:r>
      <w:r>
        <w:rPr>
          <w:rStyle w:val="VerbatimChar"/>
        </w:rPr>
        <w:t xml:space="preserve">n-gram</w:t>
      </w:r>
      <w:r>
        <w:t xml:space="preserve">、基于灰度图像和基于</w:t>
      </w:r>
      <w:r>
        <w:t xml:space="preserve"> </w:t>
      </w:r>
      <w:r>
        <w:rPr>
          <w:rStyle w:val="VerbatimChar"/>
        </w:rPr>
        <w:t xml:space="preserve">CoLab</w:t>
      </w:r>
      <w:r>
        <w:t xml:space="preserve"> </w:t>
      </w:r>
      <w:r>
        <w:t xml:space="preserve">图像的方法在 VXV 数据集上进行 10 倍交叉验证的分类性能。</w:t>
      </w:r>
      <w:r>
        <w:t xml:space="preserve"> </w:t>
      </w:r>
      <w:r>
        <w:rPr>
          <w:rStyle w:val="VerbatimChar"/>
        </w:rPr>
        <w:t xml:space="preserve">MalCVS</w:t>
      </w:r>
      <w:r>
        <w:t xml:space="preserve"> </w:t>
      </w:r>
      <w:r>
        <w:t xml:space="preserve">获得了最佳分类结果，各项指标都高于其他方法。</w:t>
      </w:r>
    </w:p>
    <w:p>
      <w:pPr>
        <w:pStyle w:val="CaptionedFigure"/>
      </w:pPr>
      <w:r>
        <w:drawing>
          <wp:inline>
            <wp:extent cx="5334000" cy="2516510"/>
            <wp:effectExtent b="0" l="0" r="0" t="0"/>
            <wp:docPr descr="MalCVS和其他方法在VXV数据集的表现" title="" id="1" name="Picture"/>
            <a:graphic>
              <a:graphicData uri="http://schemas.openxmlformats.org/drawingml/2006/picture">
                <pic:pic>
                  <pic:nvPicPr>
                    <pic:cNvPr descr="image-2.png" id="0" name="Picture"/>
                    <pic:cNvPicPr>
                      <a:picLocks noChangeArrowheads="1" noChangeAspect="1"/>
                    </pic:cNvPicPr>
                  </pic:nvPicPr>
                  <pic:blipFill>
                    <a:blip r:embed="rId42"/>
                    <a:stretch>
                      <a:fillRect/>
                    </a:stretch>
                  </pic:blipFill>
                  <pic:spPr bwMode="auto">
                    <a:xfrm>
                      <a:off x="0" y="0"/>
                      <a:ext cx="5334000" cy="2516510"/>
                    </a:xfrm>
                    <a:prstGeom prst="rect">
                      <a:avLst/>
                    </a:prstGeom>
                    <a:noFill/>
                    <a:ln w="9525">
                      <a:noFill/>
                      <a:headEnd/>
                      <a:tailEnd/>
                    </a:ln>
                  </pic:spPr>
                </pic:pic>
              </a:graphicData>
            </a:graphic>
          </wp:inline>
        </w:drawing>
      </w:r>
    </w:p>
    <w:p>
      <w:pPr>
        <w:pStyle w:val="ImageCaption"/>
      </w:pPr>
      <w:r>
        <w:t xml:space="preserve">MalCVS和其他方法在VXV数据集的表现</w:t>
      </w:r>
    </w:p>
    <w:p>
      <w:pPr>
        <w:pStyle w:val="BodyText"/>
      </w:pPr>
      <w:r>
        <w:t xml:space="preserve">下图展示了</w:t>
      </w:r>
      <w:r>
        <w:t xml:space="preserve"> </w:t>
      </w:r>
      <w:r>
        <w:rPr>
          <w:rStyle w:val="VerbatimChar"/>
        </w:rPr>
        <w:t xml:space="preserve">MalCVS</w:t>
      </w:r>
      <w:r>
        <w:t xml:space="preserve"> </w:t>
      </w:r>
      <w:r>
        <w:t xml:space="preserve">、”Gray+VGG16+SVM” 和 ”Opcode+N-gram+SVM” 对每个恶意软件家族的混淆矩阵。从中可以看出 ”Opcode+Ngram+SVM” 对属于 ”B.Bifrose”、”T.Vapsup”、”TD.Hmir”、”TG.OnLineGames.blh” 和 ”TS.Zbot” 家族的样本分类效果不佳，而 ”Gray+VGG16+SVM” 对属于 ”B.Hupigon”、”TB.Banker” 和 ”TD.Hmir” 家族的样本识别效果不佳。至于</w:t>
      </w:r>
      <w:r>
        <w:t xml:space="preserve"> </w:t>
      </w:r>
      <w:r>
        <w:rPr>
          <w:rStyle w:val="VerbatimChar"/>
        </w:rPr>
        <w:t xml:space="preserve">MalCVS</w:t>
      </w:r>
      <w:r>
        <w:t xml:space="preserve"> </w:t>
      </w:r>
      <w:r>
        <w:t xml:space="preserve">，它在所有 16 个家族中的表现都优于这两种方法，并且对 16 个家族中的每一个的准确率都高于 94%。</w:t>
      </w:r>
    </w:p>
    <w:p>
      <w:pPr>
        <w:pStyle w:val="CaptionedFigure"/>
      </w:pPr>
      <w:r>
        <w:drawing>
          <wp:inline>
            <wp:extent cx="5334000" cy="1663345"/>
            <wp:effectExtent b="0" l="0" r="0" t="0"/>
            <wp:docPr descr="使用SVM和不同特征向量的混淆矩阵" title="" id="1" name="Picture"/>
            <a:graphic>
              <a:graphicData uri="http://schemas.openxmlformats.org/drawingml/2006/picture">
                <pic:pic>
                  <pic:nvPicPr>
                    <pic:cNvPr descr="image-3.png" id="0" name="Picture"/>
                    <pic:cNvPicPr>
                      <a:picLocks noChangeArrowheads="1" noChangeAspect="1"/>
                    </pic:cNvPicPr>
                  </pic:nvPicPr>
                  <pic:blipFill>
                    <a:blip r:embed="rId43"/>
                    <a:stretch>
                      <a:fillRect/>
                    </a:stretch>
                  </pic:blipFill>
                  <pic:spPr bwMode="auto">
                    <a:xfrm>
                      <a:off x="0" y="0"/>
                      <a:ext cx="5334000" cy="1663345"/>
                    </a:xfrm>
                    <a:prstGeom prst="rect">
                      <a:avLst/>
                    </a:prstGeom>
                    <a:noFill/>
                    <a:ln w="9525">
                      <a:noFill/>
                      <a:headEnd/>
                      <a:tailEnd/>
                    </a:ln>
                  </pic:spPr>
                </pic:pic>
              </a:graphicData>
            </a:graphic>
          </wp:inline>
        </w:drawing>
      </w:r>
    </w:p>
    <w:p>
      <w:pPr>
        <w:pStyle w:val="ImageCaption"/>
      </w:pPr>
      <w:r>
        <w:t xml:space="preserve">使用SVM和不同特征向量的混淆矩阵</w:t>
      </w:r>
    </w:p>
    <w:p>
      <w:pPr>
        <w:pStyle w:val="BodyText"/>
      </w:pPr>
      <w:r>
        <w:t xml:space="preserve">下图展示了不同线段厚度对</w:t>
      </w:r>
      <w:r>
        <w:t xml:space="preserve"> </w:t>
      </w:r>
      <w:r>
        <w:rPr>
          <w:rStyle w:val="VerbatimChar"/>
        </w:rPr>
        <w:t xml:space="preserve">MalCVS</w:t>
      </w:r>
      <w:r>
        <w:t xml:space="preserve"> </w:t>
      </w:r>
      <w:r>
        <w:t xml:space="preserve">的影响</w:t>
      </w:r>
    </w:p>
    <w:p>
      <w:pPr>
        <w:pStyle w:val="CaptionedFigure"/>
      </w:pPr>
      <w:r>
        <w:drawing>
          <wp:inline>
            <wp:extent cx="5334000" cy="1313889"/>
            <wp:effectExtent b="0" l="0" r="0" t="0"/>
            <wp:docPr descr="不同线段厚度对 MalCVS 的影响" title="" id="1" name="Picture"/>
            <a:graphic>
              <a:graphicData uri="http://schemas.openxmlformats.org/drawingml/2006/picture">
                <pic:pic>
                  <pic:nvPicPr>
                    <pic:cNvPr descr="image-4.png" id="0" name="Picture"/>
                    <pic:cNvPicPr>
                      <a:picLocks noChangeArrowheads="1" noChangeAspect="1"/>
                    </pic:cNvPicPr>
                  </pic:nvPicPr>
                  <pic:blipFill>
                    <a:blip r:embed="rId44"/>
                    <a:stretch>
                      <a:fillRect/>
                    </a:stretch>
                  </pic:blipFill>
                  <pic:spPr bwMode="auto">
                    <a:xfrm>
                      <a:off x="0" y="0"/>
                      <a:ext cx="5334000" cy="1313889"/>
                    </a:xfrm>
                    <a:prstGeom prst="rect">
                      <a:avLst/>
                    </a:prstGeom>
                    <a:noFill/>
                    <a:ln w="9525">
                      <a:noFill/>
                      <a:headEnd/>
                      <a:tailEnd/>
                    </a:ln>
                  </pic:spPr>
                </pic:pic>
              </a:graphicData>
            </a:graphic>
          </wp:inline>
        </w:drawing>
      </w:r>
    </w:p>
    <w:p>
      <w:pPr>
        <w:pStyle w:val="ImageCaption"/>
      </w:pPr>
      <w:r>
        <w:t xml:space="preserve">不同线段厚度对</w:t>
      </w:r>
      <w:r>
        <w:t xml:space="preserve"> </w:t>
      </w:r>
      <w:r>
        <w:rPr>
          <w:rStyle w:val="VerbatimChar"/>
        </w:rPr>
        <w:t xml:space="preserve">MalCVS</w:t>
      </w:r>
      <w:r>
        <w:t xml:space="preserve"> </w:t>
      </w:r>
      <w:r>
        <w:t xml:space="preserve">的影响</w:t>
      </w:r>
    </w:p>
    <w:p>
      <w:pPr>
        <w:pStyle w:val="BodyText"/>
      </w:pPr>
      <w:r>
        <w:t xml:space="preserve">下图展示了不同颜色对</w:t>
      </w:r>
      <w:r>
        <w:t xml:space="preserve"> </w:t>
      </w:r>
      <w:r>
        <w:rPr>
          <w:rStyle w:val="VerbatimChar"/>
        </w:rPr>
        <w:t xml:space="preserve">MalCVS</w:t>
      </w:r>
      <w:r>
        <w:t xml:space="preserve"> </w:t>
      </w:r>
      <w:r>
        <w:t xml:space="preserve">的影响</w:t>
      </w:r>
    </w:p>
    <w:p>
      <w:pPr>
        <w:pStyle w:val="CaptionedFigure"/>
      </w:pPr>
      <w:r>
        <w:drawing>
          <wp:inline>
            <wp:extent cx="5334000" cy="1312416"/>
            <wp:effectExtent b="0" l="0" r="0" t="0"/>
            <wp:docPr descr="不同颜色对 MalCVS 的影响" title="" id="1" name="Picture"/>
            <a:graphic>
              <a:graphicData uri="http://schemas.openxmlformats.org/drawingml/2006/picture">
                <pic:pic>
                  <pic:nvPicPr>
                    <pic:cNvPr descr="image-5.png" id="0" name="Picture"/>
                    <pic:cNvPicPr>
                      <a:picLocks noChangeArrowheads="1" noChangeAspect="1"/>
                    </pic:cNvPicPr>
                  </pic:nvPicPr>
                  <pic:blipFill>
                    <a:blip r:embed="rId45"/>
                    <a:stretch>
                      <a:fillRect/>
                    </a:stretch>
                  </pic:blipFill>
                  <pic:spPr bwMode="auto">
                    <a:xfrm>
                      <a:off x="0" y="0"/>
                      <a:ext cx="5334000" cy="1312416"/>
                    </a:xfrm>
                    <a:prstGeom prst="rect">
                      <a:avLst/>
                    </a:prstGeom>
                    <a:noFill/>
                    <a:ln w="9525">
                      <a:noFill/>
                      <a:headEnd/>
                      <a:tailEnd/>
                    </a:ln>
                  </pic:spPr>
                </pic:pic>
              </a:graphicData>
            </a:graphic>
          </wp:inline>
        </w:drawing>
      </w:r>
    </w:p>
    <w:p>
      <w:pPr>
        <w:pStyle w:val="ImageCaption"/>
      </w:pPr>
      <w:r>
        <w:t xml:space="preserve">不同颜色对</w:t>
      </w:r>
      <w:r>
        <w:t xml:space="preserve"> </w:t>
      </w:r>
      <w:r>
        <w:rPr>
          <w:rStyle w:val="VerbatimChar"/>
        </w:rPr>
        <w:t xml:space="preserve">MalCVS</w:t>
      </w:r>
      <w:r>
        <w:t xml:space="preserve"> </w:t>
      </w:r>
      <w:r>
        <w:t xml:space="preserve">的影响</w:t>
      </w:r>
    </w:p>
    <w:p>
      <w:pPr>
        <w:pStyle w:val="Heading1"/>
      </w:pPr>
      <w:bookmarkStart w:id="46" w:name="评价"/>
      <w:r>
        <w:t xml:space="preserve">评价</w:t>
      </w:r>
      <w:bookmarkEnd w:id="46"/>
    </w:p>
    <w:p>
      <w:pPr>
        <w:pStyle w:val="Heading2"/>
      </w:pPr>
      <w:bookmarkStart w:id="47" w:name="创新点"/>
      <w:r>
        <w:t xml:space="preserve">创新点</w:t>
      </w:r>
      <w:bookmarkEnd w:id="47"/>
    </w:p>
    <w:p>
      <w:pPr>
        <w:numPr>
          <w:ilvl w:val="0"/>
          <w:numId w:val="1014"/>
        </w:numPr>
        <w:pStyle w:val="Compact"/>
      </w:pPr>
      <w:r>
        <w:t xml:space="preserve">认识到相同恶意软件家族的样本在PE文件的节数目、顺序和大小上具有相似性，利用这一点来增强图像特征的表达能力。</w:t>
      </w:r>
    </w:p>
    <w:p>
      <w:pPr>
        <w:numPr>
          <w:ilvl w:val="0"/>
          <w:numId w:val="1014"/>
        </w:numPr>
        <w:pStyle w:val="Compact"/>
      </w:pPr>
      <w:r>
        <w:t xml:space="preserve">提出了一种将PE文件区段分布信息融入恶意软件图像的方法。</w:t>
      </w:r>
    </w:p>
    <w:p>
      <w:pPr>
        <w:numPr>
          <w:ilvl w:val="0"/>
          <w:numId w:val="1014"/>
        </w:numPr>
        <w:pStyle w:val="Compact"/>
      </w:pPr>
      <w:r>
        <w:t xml:space="preserve">结合了</w:t>
      </w:r>
      <w:r>
        <w:rPr>
          <w:rStyle w:val="VerbatimChar"/>
        </w:rPr>
        <w:t xml:space="preserve">CoLab</w:t>
      </w:r>
      <w:r>
        <w:t xml:space="preserve">图像、微调后的</w:t>
      </w:r>
      <w:r>
        <w:rPr>
          <w:rStyle w:val="VerbatimChar"/>
        </w:rPr>
        <w:t xml:space="preserve">VGG16</w:t>
      </w:r>
      <w:r>
        <w:t xml:space="preserve">模型和支持向量机（</w:t>
      </w:r>
      <w:r>
        <w:rPr>
          <w:rStyle w:val="VerbatimChar"/>
        </w:rPr>
        <w:t xml:space="preserve">SVM</w:t>
      </w:r>
      <w:r>
        <w:t xml:space="preserve">）来构建一个高效的恶意软件分类方法（</w:t>
      </w:r>
      <w:r>
        <w:rPr>
          <w:rStyle w:val="VerbatimChar"/>
        </w:rPr>
        <w:t xml:space="preserve">MalCVS</w:t>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32" Target="media/rId3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Image-based malware classification using section distribution information</dc:title>
  <dc:creator/>
  <cp:keywords/>
  <dcterms:created xsi:type="dcterms:W3CDTF">2024-09-30T14:47:46Z</dcterms:created>
  <dcterms:modified xsi:type="dcterms:W3CDTF">2024-09-30T14:47:46Z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2024-09-28 18:40:52</vt:lpwstr>
  </property>
  <property fmtid="{D5CDD505-2E9C-101B-9397-08002B2CF9AE}" pid="4" name="tags">
    <vt:lpwstr/>
  </property>
</Properties>
</file>