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1"/>
        <w:gridCol w:w="2325"/>
      </w:tblGrid>
      <w:tr w:rsidR="0060167D" w:rsidRPr="0060167D" w:rsidTr="0060167D">
        <w:trPr>
          <w:tblCellSpacing w:w="15" w:type="dxa"/>
        </w:trPr>
        <w:tc>
          <w:tcPr>
            <w:tcW w:w="3700" w:type="pct"/>
            <w:hideMark/>
          </w:tcPr>
          <w:p w:rsidR="0060167D" w:rsidRPr="0060167D" w:rsidRDefault="0060167D" w:rsidP="0060167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7"/>
                <w:szCs w:val="27"/>
                <w:lang w:eastAsia="en-GB"/>
              </w:rPr>
            </w:pPr>
            <w:bookmarkStart w:id="0" w:name="_GoBack"/>
            <w:bookmarkEnd w:id="0"/>
            <w:r>
              <w:rPr>
                <w:rFonts w:ascii="Tahoma" w:eastAsia="Times New Roman" w:hAnsi="Tahoma" w:cs="Tahoma"/>
                <w:b/>
                <w:bCs/>
                <w:sz w:val="27"/>
                <w:szCs w:val="27"/>
                <w:lang w:eastAsia="en-GB"/>
              </w:rPr>
              <w:t>Source 1</w:t>
            </w:r>
          </w:p>
        </w:tc>
        <w:tc>
          <w:tcPr>
            <w:tcW w:w="1250" w:type="pct"/>
            <w:hideMark/>
          </w:tcPr>
          <w:p w:rsidR="0060167D" w:rsidRPr="0060167D" w:rsidRDefault="0060167D" w:rsidP="00601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Events 223, 233, 230</w:t>
            </w:r>
          </w:p>
        </w:tc>
      </w:tr>
      <w:tr w:rsidR="0060167D" w:rsidRPr="0060167D" w:rsidTr="0060167D">
        <w:trPr>
          <w:tblCellSpacing w:w="15" w:type="dxa"/>
        </w:trPr>
        <w:tc>
          <w:tcPr>
            <w:tcW w:w="3700" w:type="pct"/>
            <w:hideMark/>
          </w:tcPr>
          <w:p w:rsidR="0060167D" w:rsidRPr="0060167D" w:rsidRDefault="0060167D" w:rsidP="00601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167D">
              <w:rPr>
                <w:rFonts w:ascii="Tahoma" w:eastAsia="Times New Roman" w:hAnsi="Tahoma" w:cs="Tahoma"/>
                <w:b/>
                <w:bCs/>
                <w:sz w:val="27"/>
                <w:szCs w:val="27"/>
                <w:lang w:eastAsia="en-GB"/>
              </w:rPr>
              <w:t xml:space="preserve">Two foreign aid workers </w:t>
            </w:r>
            <w:r w:rsidRPr="0060167D">
              <w:rPr>
                <w:rFonts w:ascii="Tahoma" w:eastAsia="Times New Roman" w:hAnsi="Tahoma" w:cs="Tahoma"/>
                <w:b/>
                <w:bCs/>
                <w:sz w:val="27"/>
                <w:lang w:eastAsia="en-GB"/>
              </w:rPr>
              <w:t>kidnapped</w:t>
            </w:r>
            <w:r w:rsidRPr="0060167D">
              <w:rPr>
                <w:rFonts w:ascii="Tahoma" w:eastAsia="Times New Roman" w:hAnsi="Tahoma" w:cs="Tahoma"/>
                <w:b/>
                <w:bCs/>
                <w:sz w:val="27"/>
                <w:szCs w:val="27"/>
                <w:lang w:eastAsia="en-GB"/>
              </w:rPr>
              <w:t xml:space="preserve"> </w:t>
            </w:r>
            <w:r w:rsidRPr="0060167D">
              <w:rPr>
                <w:rFonts w:ascii="Tahoma" w:eastAsia="Times New Roman" w:hAnsi="Tahoma" w:cs="Tahoma"/>
                <w:b/>
                <w:bCs/>
                <w:sz w:val="27"/>
                <w:lang w:eastAsia="en-GB"/>
              </w:rPr>
              <w:t>in</w:t>
            </w:r>
            <w:r w:rsidRPr="0060167D">
              <w:rPr>
                <w:rFonts w:ascii="Tahoma" w:eastAsia="Times New Roman" w:hAnsi="Tahoma" w:cs="Tahoma"/>
                <w:b/>
                <w:bCs/>
                <w:sz w:val="27"/>
                <w:szCs w:val="27"/>
                <w:lang w:eastAsia="en-GB"/>
              </w:rPr>
              <w:t xml:space="preserve"> Darfur</w:t>
            </w:r>
          </w:p>
        </w:tc>
        <w:tc>
          <w:tcPr>
            <w:tcW w:w="1250" w:type="pct"/>
            <w:hideMark/>
          </w:tcPr>
          <w:p w:rsidR="0060167D" w:rsidRPr="0060167D" w:rsidRDefault="0060167D" w:rsidP="00601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0167D" w:rsidRPr="0060167D" w:rsidTr="0060167D">
        <w:trPr>
          <w:tblCellSpacing w:w="15" w:type="dxa"/>
        </w:trPr>
        <w:tc>
          <w:tcPr>
            <w:tcW w:w="0" w:type="auto"/>
            <w:hideMark/>
          </w:tcPr>
          <w:p w:rsidR="0060167D" w:rsidRPr="0060167D" w:rsidRDefault="0060167D" w:rsidP="00601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60167D" w:rsidRPr="0060167D" w:rsidRDefault="0060167D" w:rsidP="00601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60167D" w:rsidRPr="0060167D" w:rsidRDefault="0060167D" w:rsidP="00601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60167D" w:rsidRPr="0060167D" w:rsidTr="0060167D">
        <w:trPr>
          <w:tblCellSpacing w:w="15" w:type="dxa"/>
        </w:trPr>
        <w:tc>
          <w:tcPr>
            <w:tcW w:w="0" w:type="auto"/>
            <w:hideMark/>
          </w:tcPr>
          <w:p w:rsidR="0060167D" w:rsidRPr="0060167D" w:rsidRDefault="0060167D" w:rsidP="00601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Gunmen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kidnapped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two foreign aid workers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in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Sudan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's Darfur -- a French national and a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Canadian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-- as relief work becomes increasingly dangerous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in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the war-torn region, officials said on Sunday.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two international staff of the Aide </w:t>
            </w:r>
            <w:proofErr w:type="spellStart"/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Medicale</w:t>
            </w:r>
            <w:proofErr w:type="spellEnd"/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Internationale (AMI) were abducted at Ed el-</w:t>
            </w:r>
            <w:proofErr w:type="spellStart"/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Fursan</w:t>
            </w:r>
            <w:proofErr w:type="spellEnd"/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in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southern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Darfur on Saturday night, said the French group, which has been targeted twice so far this year.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"There is one French and one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Canadian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," senior foreign ministry official Ali </w:t>
            </w:r>
            <w:proofErr w:type="spellStart"/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Yussif</w:t>
            </w:r>
            <w:proofErr w:type="spellEnd"/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later told AFP. "The government is doing its best to free them."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Sudanese Media Centre, which is close to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Sudan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's intelligence services, said the kidnappers were demanding a ransom, a report which the official would not confirm.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Two Sudanese staff of AMI were also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kidnapped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and later released, a local official said.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workers were snatched on Saturday night from the group's offices south of South Darfur's capital </w:t>
            </w:r>
            <w:proofErr w:type="spellStart"/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Nyala</w:t>
            </w:r>
            <w:proofErr w:type="spellEnd"/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and around 100 kilometres (65 miles) from the border with Chad, the source said, requesting anonymity.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AMI, without identifying its two missing staff, said it "strongly deplores this kidnapping of members of its team who work daily to improve the health of the local population."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group, which has been providing medical relief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in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Ed el-</w:t>
            </w:r>
            <w:proofErr w:type="spellStart"/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Fursan</w:t>
            </w:r>
            <w:proofErr w:type="spellEnd"/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since 2004, was spared from Khartoum's decision last month to expel several non-governmental organisations from Darfur.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"We were continuing our programme, we weren't targeted," said Frederic Mar, a spokesman for AMI.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French authorities were alerted and the foreign ministry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in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Paris set up a crisis response cell to deal with the kidnapping, saying it was acting because the incident involved a French NGO.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Sudan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expelled 13 NGOs after the International Criminal Court issued an arrest warrant on March 4 for President Omar al-</w:t>
            </w:r>
            <w:proofErr w:type="spellStart"/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Beshir</w:t>
            </w:r>
            <w:proofErr w:type="spellEnd"/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for alleged war crimes including genocide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in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Darfur.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Two Sudanese workers for AMI were shot dead when their bus was attacked by men on horseback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in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February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in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southern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Darfur. Four others were wounded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in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that attack.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On March 23, a Sudanese man working for a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Canadian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aid group was shot dead at his home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in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Darfur, reportedly because his attackers wanted his satellite telephone.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Four workers with Doctors Without Borders (MSF), three of them foreigners, were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kidnapped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at gunpoint from their Darfur home on March 11.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They were all released four days later, with no signs of violence or ransom payment, according to Sudanese and MSF officials.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That abduction was the first of international aid workers since civil war broke out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in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Darfur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in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2003 and took place just 10 days after the ICC issued the arrest warrant for </w:t>
            </w:r>
            <w:proofErr w:type="spellStart"/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Beshir</w:t>
            </w:r>
            <w:proofErr w:type="spellEnd"/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Darfur conflict erupted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in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February 2003 when ethnic minority rebels took up arms against the Arab-dominated Khartoum government and its militia allies.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Over the past six years, the rebels have fractured into multiple movements and the war has widened into overlapping tribal conflicts, making the region increasingly dangerous for humanitarian relief efforts.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The United Nations says up to 300,000 people have died from the combined effects of war, famine and disease and about 2.7 million fled their homes. </w:t>
            </w:r>
            <w:r w:rsidRPr="0060167D">
              <w:rPr>
                <w:rFonts w:ascii="Arial" w:eastAsia="Times New Roman" w:hAnsi="Arial" w:cs="Arial"/>
                <w:sz w:val="20"/>
                <w:lang w:eastAsia="en-GB"/>
              </w:rPr>
              <w:t>Sudan</w:t>
            </w:r>
            <w:r w:rsidRPr="0060167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puts the death toll at 10,000.</w:t>
            </w:r>
            <w:r w:rsidRPr="0060167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C31331" w:rsidRDefault="00C31331"/>
    <w:sectPr w:rsidR="00C31331" w:rsidSect="00C3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7D"/>
    <w:rsid w:val="001A619B"/>
    <w:rsid w:val="002A3674"/>
    <w:rsid w:val="00401C99"/>
    <w:rsid w:val="00437D04"/>
    <w:rsid w:val="0060167D"/>
    <w:rsid w:val="006B6853"/>
    <w:rsid w:val="00A83232"/>
    <w:rsid w:val="00B0165D"/>
    <w:rsid w:val="00C31331"/>
    <w:rsid w:val="00D40E24"/>
    <w:rsid w:val="00F3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30EDF-0FBF-48E0-9295-B26DBBB3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01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Wille</dc:creator>
  <cp:lastModifiedBy>Christina Wille</cp:lastModifiedBy>
  <cp:revision>2</cp:revision>
  <dcterms:created xsi:type="dcterms:W3CDTF">2015-07-29T17:07:00Z</dcterms:created>
  <dcterms:modified xsi:type="dcterms:W3CDTF">2015-07-29T17:07:00Z</dcterms:modified>
</cp:coreProperties>
</file>