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440" w:before="440" w:lineRule="auto"/>
        <w:ind w:left="720" w:firstLine="0"/>
        <w:rPr>
          <w:b w:val="1"/>
          <w:color w:val="3c4043"/>
          <w:sz w:val="27"/>
          <w:szCs w:val="27"/>
          <w:u w:val="single"/>
        </w:rPr>
      </w:pPr>
      <w:r w:rsidDel="00000000" w:rsidR="00000000" w:rsidRPr="00000000">
        <w:rPr>
          <w:b w:val="1"/>
          <w:color w:val="3c4043"/>
          <w:sz w:val="27"/>
          <w:szCs w:val="27"/>
          <w:u w:val="single"/>
          <w:rtl w:val="0"/>
        </w:rPr>
        <w:t xml:space="preserve">Name Waleed akram </w:t>
      </w:r>
    </w:p>
    <w:p w:rsidR="00000000" w:rsidDel="00000000" w:rsidP="00000000" w:rsidRDefault="00000000" w:rsidRPr="00000000" w14:paraId="00000002">
      <w:pPr>
        <w:pageBreakBefore w:val="0"/>
        <w:spacing w:after="440" w:before="440" w:lineRule="auto"/>
        <w:ind w:left="720" w:firstLine="0"/>
        <w:rPr>
          <w:b w:val="1"/>
          <w:color w:val="3c4043"/>
          <w:sz w:val="27"/>
          <w:szCs w:val="27"/>
          <w:u w:val="single"/>
        </w:rPr>
      </w:pPr>
      <w:r w:rsidDel="00000000" w:rsidR="00000000" w:rsidRPr="00000000">
        <w:rPr>
          <w:b w:val="1"/>
          <w:color w:val="3c4043"/>
          <w:sz w:val="27"/>
          <w:szCs w:val="27"/>
          <w:u w:val="single"/>
          <w:rtl w:val="0"/>
        </w:rPr>
        <w:t xml:space="preserve">Roll no #   20p-0640</w:t>
      </w:r>
    </w:p>
    <w:p w:rsidR="00000000" w:rsidDel="00000000" w:rsidP="00000000" w:rsidRDefault="00000000" w:rsidRPr="00000000" w14:paraId="00000003">
      <w:pPr>
        <w:pageBreakBefore w:val="0"/>
        <w:spacing w:after="440" w:before="440" w:lineRule="auto"/>
        <w:ind w:left="720" w:firstLine="0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1) How do we determine our choice for the form of communication?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Some elements to do not forget whilst deciding on a conversation tool: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 Who is the audience?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 Does on the spot remarks want to be gathered?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 Is the facts confidential?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 Is the message urgent?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5  Does the facts want to be communicated to everybody withinside the identical manner and/or on the identical time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2) State any two reasons for the limitation of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receiver does nothing to distract it from its Lack of attention, interest, punches and acts to the receiver, and it can be very serious.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3) Give an example of a Halo effect that you have faced as a barrier of communication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halo Effect is when someone can see that another used their taxes to build up a positive reputation with them. When you use evaluations based on unrelated objects, they are acting like the halo effect -- making judgments about who is morally reprehensible.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