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 Waleed AKRAM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Roll no 20P-0640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Task #13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71725" cy="120300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3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97555" cy="158591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58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118586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85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