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834C7" w14:textId="38DB5FE2" w:rsidR="008F7127" w:rsidRPr="008F7127" w:rsidRDefault="008F7127" w:rsidP="008F7127">
      <w:pPr>
        <w:rPr>
          <w:b/>
          <w:bCs/>
          <w:i/>
          <w:iCs/>
          <w:sz w:val="44"/>
          <w:szCs w:val="44"/>
        </w:rPr>
      </w:pPr>
      <w:r w:rsidRPr="008F7127">
        <w:rPr>
          <w:b/>
          <w:bCs/>
          <w:i/>
          <w:iCs/>
          <w:sz w:val="44"/>
          <w:szCs w:val="44"/>
          <w:u w:val="single"/>
        </w:rPr>
        <w:t>Name:</w:t>
      </w:r>
      <w:r>
        <w:rPr>
          <w:b/>
          <w:bCs/>
          <w:i/>
          <w:iCs/>
          <w:sz w:val="44"/>
          <w:szCs w:val="44"/>
          <w:u w:val="single"/>
        </w:rPr>
        <w:t xml:space="preserve">  </w:t>
      </w:r>
      <w:r>
        <w:rPr>
          <w:b/>
          <w:bCs/>
          <w:i/>
          <w:iCs/>
          <w:sz w:val="44"/>
          <w:szCs w:val="44"/>
        </w:rPr>
        <w:t>WALEED AKRAM</w:t>
      </w:r>
    </w:p>
    <w:p w14:paraId="598DBAEA" w14:textId="41C7D351" w:rsidR="008F7127" w:rsidRPr="008F7127" w:rsidRDefault="008F7127" w:rsidP="008F7127">
      <w:pPr>
        <w:rPr>
          <w:b/>
          <w:bCs/>
          <w:i/>
          <w:iCs/>
          <w:sz w:val="44"/>
          <w:szCs w:val="44"/>
        </w:rPr>
      </w:pPr>
      <w:r w:rsidRPr="008F7127">
        <w:rPr>
          <w:b/>
          <w:bCs/>
          <w:i/>
          <w:iCs/>
          <w:sz w:val="44"/>
          <w:szCs w:val="44"/>
          <w:u w:val="single"/>
        </w:rPr>
        <w:t>Date:</w:t>
      </w:r>
      <w:r>
        <w:rPr>
          <w:b/>
          <w:bCs/>
          <w:i/>
          <w:iCs/>
          <w:sz w:val="44"/>
          <w:szCs w:val="44"/>
          <w:u w:val="single"/>
        </w:rPr>
        <w:t xml:space="preserve">  </w:t>
      </w:r>
      <w:r>
        <w:rPr>
          <w:b/>
          <w:bCs/>
          <w:i/>
          <w:iCs/>
          <w:sz w:val="44"/>
          <w:szCs w:val="44"/>
        </w:rPr>
        <w:t xml:space="preserve"> 12-12-20</w:t>
      </w:r>
    </w:p>
    <w:p w14:paraId="2D489054" w14:textId="00E669A1" w:rsidR="008F7127" w:rsidRPr="008F7127" w:rsidRDefault="008F7127" w:rsidP="008F7127">
      <w:pPr>
        <w:rPr>
          <w:b/>
          <w:bCs/>
          <w:i/>
          <w:iCs/>
          <w:sz w:val="44"/>
          <w:szCs w:val="44"/>
        </w:rPr>
      </w:pPr>
      <w:r w:rsidRPr="008F7127">
        <w:rPr>
          <w:b/>
          <w:bCs/>
          <w:i/>
          <w:iCs/>
          <w:sz w:val="44"/>
          <w:szCs w:val="44"/>
          <w:u w:val="single"/>
        </w:rPr>
        <w:t>Section:</w:t>
      </w:r>
      <w:r>
        <w:rPr>
          <w:b/>
          <w:bCs/>
          <w:i/>
          <w:iCs/>
          <w:sz w:val="44"/>
          <w:szCs w:val="44"/>
          <w:u w:val="single"/>
        </w:rPr>
        <w:t xml:space="preserve"> </w:t>
      </w:r>
      <w:r>
        <w:rPr>
          <w:b/>
          <w:bCs/>
          <w:i/>
          <w:iCs/>
          <w:sz w:val="44"/>
          <w:szCs w:val="44"/>
        </w:rPr>
        <w:t xml:space="preserve"> 1-B</w:t>
      </w:r>
    </w:p>
    <w:p w14:paraId="295FC161" w14:textId="734C427D" w:rsidR="000908D2" w:rsidRDefault="008F7127" w:rsidP="008F7127">
      <w:pPr>
        <w:rPr>
          <w:b/>
          <w:bCs/>
          <w:i/>
          <w:iCs/>
          <w:sz w:val="44"/>
          <w:szCs w:val="44"/>
        </w:rPr>
      </w:pPr>
      <w:r w:rsidRPr="008F7127">
        <w:rPr>
          <w:b/>
          <w:bCs/>
          <w:i/>
          <w:iCs/>
          <w:sz w:val="44"/>
          <w:szCs w:val="44"/>
          <w:u w:val="single"/>
        </w:rPr>
        <w:t>Roll No:</w:t>
      </w:r>
      <w:r>
        <w:rPr>
          <w:b/>
          <w:bCs/>
          <w:i/>
          <w:iCs/>
          <w:sz w:val="44"/>
          <w:szCs w:val="44"/>
          <w:u w:val="single"/>
        </w:rPr>
        <w:t xml:space="preserve"> </w:t>
      </w:r>
      <w:r>
        <w:rPr>
          <w:b/>
          <w:bCs/>
          <w:i/>
          <w:iCs/>
          <w:sz w:val="44"/>
          <w:szCs w:val="44"/>
        </w:rPr>
        <w:t xml:space="preserve"> 20P-0640</w:t>
      </w:r>
    </w:p>
    <w:p w14:paraId="381B0E80" w14:textId="010803AB" w:rsidR="008F7127" w:rsidRDefault="008F7127" w:rsidP="008F7127">
      <w:pPr>
        <w:rPr>
          <w:b/>
          <w:bCs/>
          <w:i/>
          <w:iCs/>
          <w:sz w:val="44"/>
          <w:szCs w:val="44"/>
        </w:rPr>
      </w:pPr>
    </w:p>
    <w:p w14:paraId="75A9BB6A" w14:textId="74B8C288" w:rsidR="00976F4C" w:rsidRDefault="00976F4C" w:rsidP="008F7127">
      <w:pPr>
        <w:rPr>
          <w:b/>
          <w:bCs/>
          <w:i/>
          <w:iCs/>
          <w:sz w:val="44"/>
          <w:szCs w:val="44"/>
        </w:rPr>
      </w:pPr>
      <w:r>
        <w:rPr>
          <w:b/>
          <w:bCs/>
          <w:i/>
          <w:iCs/>
          <w:sz w:val="44"/>
          <w:szCs w:val="44"/>
        </w:rPr>
        <w:t>THESIS STATEMENT ON GIVEN TOPICS:</w:t>
      </w:r>
    </w:p>
    <w:p w14:paraId="6F0BE4AC" w14:textId="77777777" w:rsidR="00976F4C" w:rsidRDefault="00976F4C" w:rsidP="008F7127">
      <w:pPr>
        <w:rPr>
          <w:b/>
          <w:bCs/>
          <w:i/>
          <w:iCs/>
          <w:sz w:val="44"/>
          <w:szCs w:val="44"/>
        </w:rPr>
      </w:pPr>
    </w:p>
    <w:p w14:paraId="7A95EDC0" w14:textId="77777777" w:rsidR="00976F4C" w:rsidRPr="00976F4C" w:rsidRDefault="00976F4C" w:rsidP="00976F4C">
      <w:pPr>
        <w:rPr>
          <w:b/>
          <w:bCs/>
          <w:i/>
          <w:iCs/>
          <w:sz w:val="44"/>
          <w:szCs w:val="44"/>
        </w:rPr>
      </w:pPr>
      <w:r w:rsidRPr="00976F4C">
        <w:rPr>
          <w:b/>
          <w:bCs/>
          <w:i/>
          <w:iCs/>
          <w:sz w:val="44"/>
          <w:szCs w:val="44"/>
        </w:rPr>
        <w:t>1. Discuss whether government surveillance programs do more harm than good. Are they a</w:t>
      </w:r>
    </w:p>
    <w:p w14:paraId="05B2070E" w14:textId="4BF23334" w:rsidR="00976F4C" w:rsidRDefault="00976F4C" w:rsidP="00976F4C">
      <w:pPr>
        <w:tabs>
          <w:tab w:val="left" w:pos="5865"/>
        </w:tabs>
        <w:rPr>
          <w:b/>
          <w:bCs/>
          <w:i/>
          <w:iCs/>
          <w:sz w:val="44"/>
          <w:szCs w:val="44"/>
        </w:rPr>
      </w:pPr>
      <w:r w:rsidRPr="00976F4C">
        <w:rPr>
          <w:b/>
          <w:bCs/>
          <w:i/>
          <w:iCs/>
          <w:sz w:val="44"/>
          <w:szCs w:val="44"/>
        </w:rPr>
        <w:t>violation of civil liberties?</w:t>
      </w:r>
      <w:r>
        <w:rPr>
          <w:b/>
          <w:bCs/>
          <w:i/>
          <w:iCs/>
          <w:sz w:val="44"/>
          <w:szCs w:val="44"/>
        </w:rPr>
        <w:tab/>
      </w:r>
    </w:p>
    <w:p w14:paraId="25A32E0E" w14:textId="6BE5E8ED" w:rsidR="00976F4C" w:rsidRDefault="00976F4C" w:rsidP="00976F4C">
      <w:pPr>
        <w:tabs>
          <w:tab w:val="left" w:pos="5865"/>
        </w:tabs>
        <w:rPr>
          <w:sz w:val="44"/>
          <w:szCs w:val="44"/>
        </w:rPr>
      </w:pPr>
      <w:r w:rsidRPr="00976F4C">
        <w:rPr>
          <w:sz w:val="44"/>
          <w:szCs w:val="44"/>
        </w:rPr>
        <w:t xml:space="preserve">We take Government observation program in two sense positive and </w:t>
      </w:r>
      <w:r>
        <w:rPr>
          <w:sz w:val="44"/>
          <w:szCs w:val="44"/>
        </w:rPr>
        <w:t xml:space="preserve">opposed. </w:t>
      </w:r>
      <w:r w:rsidRPr="00976F4C">
        <w:rPr>
          <w:sz w:val="44"/>
          <w:szCs w:val="44"/>
        </w:rPr>
        <w:t xml:space="preserve">In sure sense implies they will secure the individuals by </w:t>
      </w:r>
      <w:r>
        <w:rPr>
          <w:sz w:val="44"/>
          <w:szCs w:val="44"/>
        </w:rPr>
        <w:t xml:space="preserve">misbehaving </w:t>
      </w:r>
      <w:r w:rsidRPr="00976F4C">
        <w:rPr>
          <w:sz w:val="44"/>
          <w:szCs w:val="44"/>
        </w:rPr>
        <w:t xml:space="preserve">individuals and make some move which will individual them to all. In </w:t>
      </w:r>
      <w:r>
        <w:rPr>
          <w:sz w:val="44"/>
          <w:szCs w:val="44"/>
        </w:rPr>
        <w:t>other</w:t>
      </w:r>
      <w:r w:rsidRPr="00976F4C">
        <w:rPr>
          <w:sz w:val="44"/>
          <w:szCs w:val="44"/>
        </w:rPr>
        <w:t xml:space="preserve"> sense each non</w:t>
      </w:r>
      <w:r>
        <w:rPr>
          <w:sz w:val="44"/>
          <w:szCs w:val="44"/>
        </w:rPr>
        <w:t>-</w:t>
      </w:r>
      <w:r w:rsidRPr="00976F4C">
        <w:rPr>
          <w:sz w:val="44"/>
          <w:szCs w:val="44"/>
        </w:rPr>
        <w:t>military personnel has some close to home life and Government have information each</w:t>
      </w:r>
      <w:r>
        <w:rPr>
          <w:sz w:val="44"/>
          <w:szCs w:val="44"/>
        </w:rPr>
        <w:t xml:space="preserve"> action</w:t>
      </w:r>
      <w:r w:rsidRPr="00976F4C">
        <w:rPr>
          <w:sz w:val="44"/>
          <w:szCs w:val="44"/>
        </w:rPr>
        <w:t xml:space="preserve"> which they are doing. Some Government individuals will </w:t>
      </w:r>
      <w:r>
        <w:rPr>
          <w:sz w:val="44"/>
          <w:szCs w:val="44"/>
        </w:rPr>
        <w:t xml:space="preserve">force </w:t>
      </w:r>
      <w:r w:rsidRPr="00976F4C">
        <w:rPr>
          <w:sz w:val="44"/>
          <w:szCs w:val="44"/>
        </w:rPr>
        <w:t xml:space="preserve">somebody by some close to home life issues. This is </w:t>
      </w:r>
      <w:r>
        <w:rPr>
          <w:sz w:val="44"/>
          <w:szCs w:val="44"/>
        </w:rPr>
        <w:t xml:space="preserve">violation </w:t>
      </w:r>
      <w:r w:rsidRPr="00976F4C">
        <w:rPr>
          <w:sz w:val="44"/>
          <w:szCs w:val="44"/>
        </w:rPr>
        <w:t>of common freedoms by knowing the individual issues.</w:t>
      </w:r>
    </w:p>
    <w:p w14:paraId="6E25C8A0" w14:textId="0C554982" w:rsidR="00976F4C" w:rsidRDefault="00976F4C" w:rsidP="00976F4C">
      <w:pPr>
        <w:tabs>
          <w:tab w:val="left" w:pos="5865"/>
        </w:tabs>
        <w:rPr>
          <w:b/>
          <w:bCs/>
          <w:i/>
          <w:iCs/>
          <w:sz w:val="44"/>
          <w:szCs w:val="44"/>
        </w:rPr>
      </w:pPr>
    </w:p>
    <w:p w14:paraId="3EF1BAD2" w14:textId="2BF82161" w:rsidR="00976F4C" w:rsidRDefault="00976F4C" w:rsidP="00976F4C">
      <w:pPr>
        <w:tabs>
          <w:tab w:val="left" w:pos="5865"/>
        </w:tabs>
        <w:rPr>
          <w:b/>
          <w:bCs/>
          <w:i/>
          <w:iCs/>
          <w:sz w:val="44"/>
          <w:szCs w:val="44"/>
        </w:rPr>
      </w:pPr>
      <w:r w:rsidRPr="00976F4C">
        <w:rPr>
          <w:b/>
          <w:bCs/>
          <w:i/>
          <w:iCs/>
          <w:sz w:val="44"/>
          <w:szCs w:val="44"/>
        </w:rPr>
        <w:t>2. Should individuals be financially compensated when they register to be organ donors?</w:t>
      </w:r>
    </w:p>
    <w:p w14:paraId="69255CB4" w14:textId="07E82DA9" w:rsidR="00976F4C" w:rsidRDefault="00976F4C" w:rsidP="00976F4C">
      <w:pPr>
        <w:tabs>
          <w:tab w:val="left" w:pos="5865"/>
        </w:tabs>
        <w:rPr>
          <w:sz w:val="44"/>
          <w:szCs w:val="44"/>
        </w:rPr>
      </w:pPr>
      <w:r w:rsidRPr="00976F4C">
        <w:rPr>
          <w:sz w:val="44"/>
          <w:szCs w:val="44"/>
        </w:rPr>
        <w:t xml:space="preserve">Now a days, transplantation is increasing and number of organ donor is also increasing. Compensating donors for donation is one strategy proposed to increase the availability of organs for transplant. The transplant community supports the removal of </w:t>
      </w:r>
      <w:r w:rsidR="00E5223C">
        <w:rPr>
          <w:sz w:val="44"/>
          <w:szCs w:val="44"/>
        </w:rPr>
        <w:t xml:space="preserve">obstacles </w:t>
      </w:r>
      <w:r w:rsidRPr="00976F4C">
        <w:rPr>
          <w:sz w:val="44"/>
          <w:szCs w:val="44"/>
        </w:rPr>
        <w:t xml:space="preserve">for living donors, including expenses for travel, housing and </w:t>
      </w:r>
      <w:r w:rsidR="00E5223C" w:rsidRPr="00E5223C">
        <w:rPr>
          <w:sz w:val="44"/>
          <w:szCs w:val="44"/>
        </w:rPr>
        <w:t>income losses</w:t>
      </w:r>
      <w:r w:rsidR="00E5223C" w:rsidRPr="00E5223C">
        <w:rPr>
          <w:sz w:val="44"/>
          <w:szCs w:val="44"/>
        </w:rPr>
        <w:t xml:space="preserve"> </w:t>
      </w:r>
      <w:r w:rsidRPr="00976F4C">
        <w:rPr>
          <w:sz w:val="44"/>
          <w:szCs w:val="44"/>
        </w:rPr>
        <w:t>incurred during</w:t>
      </w:r>
      <w:r w:rsidR="00E5223C" w:rsidRPr="00E5223C">
        <w:t xml:space="preserve"> </w:t>
      </w:r>
      <w:r w:rsidR="00E5223C" w:rsidRPr="00E5223C">
        <w:rPr>
          <w:sz w:val="44"/>
          <w:szCs w:val="44"/>
        </w:rPr>
        <w:t>valuation</w:t>
      </w:r>
      <w:r w:rsidRPr="00976F4C">
        <w:rPr>
          <w:sz w:val="44"/>
          <w:szCs w:val="44"/>
        </w:rPr>
        <w:t>, surgery and for after care.</w:t>
      </w:r>
    </w:p>
    <w:p w14:paraId="712C4F29" w14:textId="4BE5BC86" w:rsidR="00E5223C" w:rsidRDefault="00E5223C" w:rsidP="00976F4C">
      <w:pPr>
        <w:tabs>
          <w:tab w:val="left" w:pos="5865"/>
        </w:tabs>
        <w:rPr>
          <w:b/>
          <w:bCs/>
          <w:i/>
          <w:iCs/>
          <w:sz w:val="44"/>
          <w:szCs w:val="44"/>
        </w:rPr>
      </w:pPr>
    </w:p>
    <w:p w14:paraId="477E386C" w14:textId="5047559C" w:rsidR="00E5223C" w:rsidRDefault="00E5223C" w:rsidP="00976F4C">
      <w:pPr>
        <w:tabs>
          <w:tab w:val="left" w:pos="5865"/>
        </w:tabs>
        <w:rPr>
          <w:b/>
          <w:bCs/>
          <w:i/>
          <w:iCs/>
          <w:sz w:val="44"/>
          <w:szCs w:val="44"/>
        </w:rPr>
      </w:pPr>
    </w:p>
    <w:p w14:paraId="2389AAC8" w14:textId="77777777" w:rsidR="00E5223C" w:rsidRPr="00E5223C" w:rsidRDefault="00E5223C" w:rsidP="00E5223C">
      <w:pPr>
        <w:tabs>
          <w:tab w:val="left" w:pos="5865"/>
        </w:tabs>
        <w:rPr>
          <w:b/>
          <w:bCs/>
          <w:i/>
          <w:iCs/>
          <w:sz w:val="44"/>
          <w:szCs w:val="44"/>
        </w:rPr>
      </w:pPr>
      <w:r w:rsidRPr="00E5223C">
        <w:rPr>
          <w:b/>
          <w:bCs/>
          <w:i/>
          <w:iCs/>
          <w:sz w:val="44"/>
          <w:szCs w:val="44"/>
        </w:rPr>
        <w:t>3. Are students becoming too dependent on technology? Should computers, tablets, and cell</w:t>
      </w:r>
    </w:p>
    <w:p w14:paraId="5BAC1B5C" w14:textId="322DF7EF" w:rsidR="00E5223C" w:rsidRDefault="00E5223C" w:rsidP="00E5223C">
      <w:pPr>
        <w:tabs>
          <w:tab w:val="left" w:pos="5865"/>
        </w:tabs>
        <w:rPr>
          <w:b/>
          <w:bCs/>
          <w:i/>
          <w:iCs/>
          <w:sz w:val="44"/>
          <w:szCs w:val="44"/>
        </w:rPr>
      </w:pPr>
      <w:r w:rsidRPr="00E5223C">
        <w:rPr>
          <w:b/>
          <w:bCs/>
          <w:i/>
          <w:iCs/>
          <w:sz w:val="44"/>
          <w:szCs w:val="44"/>
        </w:rPr>
        <w:t>phones be banned from the classroom?</w:t>
      </w:r>
    </w:p>
    <w:p w14:paraId="1C75F86C" w14:textId="77777777" w:rsidR="00E5223C" w:rsidRDefault="00E5223C" w:rsidP="00E5223C">
      <w:pPr>
        <w:tabs>
          <w:tab w:val="left" w:pos="5865"/>
        </w:tabs>
        <w:rPr>
          <w:sz w:val="44"/>
          <w:szCs w:val="44"/>
        </w:rPr>
      </w:pPr>
      <w:r>
        <w:rPr>
          <w:sz w:val="44"/>
          <w:szCs w:val="44"/>
        </w:rPr>
        <w:t>S</w:t>
      </w:r>
      <w:r w:rsidRPr="00E5223C">
        <w:rPr>
          <w:sz w:val="44"/>
          <w:szCs w:val="44"/>
        </w:rPr>
        <w:t>tudents are becoming dependent on technology. Yes, these devices should be banned in classroom. Because these devices distract students and they do not listen to teacher. When a question is asked. They search from net and answer. This is decreasing thinking power of students.</w:t>
      </w:r>
      <w:r>
        <w:rPr>
          <w:sz w:val="44"/>
          <w:szCs w:val="44"/>
        </w:rPr>
        <w:t xml:space="preserve"> Even now students using  these devices for refreshment rather than physical games.</w:t>
      </w:r>
    </w:p>
    <w:p w14:paraId="288D59AD" w14:textId="5C5B2D0D" w:rsidR="00E5223C" w:rsidRDefault="00E5223C" w:rsidP="00E5223C">
      <w:pPr>
        <w:tabs>
          <w:tab w:val="left" w:pos="5865"/>
        </w:tabs>
        <w:rPr>
          <w:sz w:val="44"/>
          <w:szCs w:val="44"/>
        </w:rPr>
      </w:pPr>
      <w:r>
        <w:rPr>
          <w:sz w:val="44"/>
          <w:szCs w:val="44"/>
        </w:rPr>
        <w:t>These devices now totally damaging student’s brain, body    power.</w:t>
      </w:r>
    </w:p>
    <w:p w14:paraId="2037D420" w14:textId="18D1934A" w:rsidR="00E5223C" w:rsidRPr="00E5223C" w:rsidRDefault="00E5223C" w:rsidP="00E5223C">
      <w:pPr>
        <w:tabs>
          <w:tab w:val="left" w:pos="5865"/>
        </w:tabs>
        <w:rPr>
          <w:b/>
          <w:bCs/>
          <w:i/>
          <w:iCs/>
          <w:sz w:val="44"/>
          <w:szCs w:val="44"/>
        </w:rPr>
      </w:pPr>
    </w:p>
    <w:p w14:paraId="72702625" w14:textId="77777777" w:rsidR="00E5223C" w:rsidRPr="00E5223C" w:rsidRDefault="00E5223C" w:rsidP="00E5223C">
      <w:pPr>
        <w:tabs>
          <w:tab w:val="left" w:pos="5865"/>
        </w:tabs>
        <w:rPr>
          <w:b/>
          <w:bCs/>
          <w:i/>
          <w:iCs/>
          <w:sz w:val="44"/>
          <w:szCs w:val="44"/>
        </w:rPr>
      </w:pPr>
      <w:r w:rsidRPr="00E5223C">
        <w:rPr>
          <w:b/>
          <w:bCs/>
          <w:i/>
          <w:iCs/>
          <w:sz w:val="44"/>
          <w:szCs w:val="44"/>
        </w:rPr>
        <w:t>4. Over half of American marriages end in divorce. Should mainstream media change the way</w:t>
      </w:r>
    </w:p>
    <w:p w14:paraId="3B0C4930" w14:textId="30B14B59" w:rsidR="00E5223C" w:rsidRDefault="00E5223C" w:rsidP="00E5223C">
      <w:pPr>
        <w:tabs>
          <w:tab w:val="left" w:pos="5865"/>
        </w:tabs>
        <w:rPr>
          <w:b/>
          <w:bCs/>
          <w:i/>
          <w:iCs/>
          <w:sz w:val="44"/>
          <w:szCs w:val="44"/>
        </w:rPr>
      </w:pPr>
      <w:r w:rsidRPr="00E5223C">
        <w:rPr>
          <w:b/>
          <w:bCs/>
          <w:i/>
          <w:iCs/>
          <w:sz w:val="44"/>
          <w:szCs w:val="44"/>
        </w:rPr>
        <w:t>that it depicts the traditional family unit, to incorporate divorce and second marriages?</w:t>
      </w:r>
    </w:p>
    <w:p w14:paraId="631C4CF2" w14:textId="076219EC" w:rsidR="00E5223C" w:rsidRPr="00E5223C" w:rsidRDefault="00E5223C" w:rsidP="00E5223C">
      <w:pPr>
        <w:tabs>
          <w:tab w:val="left" w:pos="5865"/>
        </w:tabs>
        <w:rPr>
          <w:sz w:val="44"/>
          <w:szCs w:val="44"/>
        </w:rPr>
      </w:pPr>
      <w:r>
        <w:rPr>
          <w:sz w:val="44"/>
          <w:szCs w:val="44"/>
        </w:rPr>
        <w:t>M</w:t>
      </w:r>
      <w:r w:rsidRPr="00E5223C">
        <w:rPr>
          <w:sz w:val="44"/>
          <w:szCs w:val="44"/>
        </w:rPr>
        <w:t>edia's glamorization of divorce through television programs and celebrity news had an effect</w:t>
      </w:r>
    </w:p>
    <w:p w14:paraId="4FC0D374" w14:textId="4392A312" w:rsidR="00E5223C" w:rsidRPr="00E5223C" w:rsidRDefault="00E5223C" w:rsidP="00E5223C">
      <w:pPr>
        <w:tabs>
          <w:tab w:val="left" w:pos="5865"/>
        </w:tabs>
        <w:rPr>
          <w:sz w:val="44"/>
          <w:szCs w:val="44"/>
        </w:rPr>
      </w:pPr>
      <w:r w:rsidRPr="00E5223C">
        <w:rPr>
          <w:sz w:val="44"/>
          <w:szCs w:val="44"/>
        </w:rPr>
        <w:t>on divorce perceptions, overall television consumption yields a more significant co</w:t>
      </w:r>
      <w:r w:rsidR="008A5E0C">
        <w:rPr>
          <w:sz w:val="44"/>
          <w:szCs w:val="44"/>
        </w:rPr>
        <w:t>-</w:t>
      </w:r>
      <w:r w:rsidRPr="00E5223C">
        <w:rPr>
          <w:sz w:val="44"/>
          <w:szCs w:val="44"/>
        </w:rPr>
        <w:t>relation. It</w:t>
      </w:r>
    </w:p>
    <w:p w14:paraId="337CE66D" w14:textId="1176310A" w:rsidR="00E5223C" w:rsidRPr="00E5223C" w:rsidRDefault="00E5223C" w:rsidP="00E5223C">
      <w:pPr>
        <w:tabs>
          <w:tab w:val="left" w:pos="5865"/>
        </w:tabs>
        <w:rPr>
          <w:sz w:val="44"/>
          <w:szCs w:val="44"/>
        </w:rPr>
      </w:pPr>
      <w:r w:rsidRPr="00E5223C">
        <w:rPr>
          <w:sz w:val="44"/>
          <w:szCs w:val="44"/>
        </w:rPr>
        <w:t xml:space="preserve">was supportively </w:t>
      </w:r>
      <w:r w:rsidR="008A5E0C">
        <w:rPr>
          <w:sz w:val="44"/>
          <w:szCs w:val="44"/>
        </w:rPr>
        <w:t xml:space="preserve">supposed </w:t>
      </w:r>
      <w:r w:rsidRPr="00E5223C">
        <w:rPr>
          <w:sz w:val="44"/>
          <w:szCs w:val="44"/>
        </w:rPr>
        <w:t>that a high intake of television co</w:t>
      </w:r>
      <w:r w:rsidR="008A5E0C">
        <w:rPr>
          <w:sz w:val="44"/>
          <w:szCs w:val="44"/>
        </w:rPr>
        <w:t>-</w:t>
      </w:r>
      <w:r w:rsidRPr="00E5223C">
        <w:rPr>
          <w:sz w:val="44"/>
          <w:szCs w:val="44"/>
        </w:rPr>
        <w:t>relates to a more positive</w:t>
      </w:r>
    </w:p>
    <w:p w14:paraId="1CA46B81" w14:textId="25BF5C71" w:rsidR="00E5223C" w:rsidRPr="00E5223C" w:rsidRDefault="00E5223C" w:rsidP="00E5223C">
      <w:pPr>
        <w:tabs>
          <w:tab w:val="left" w:pos="5865"/>
        </w:tabs>
        <w:rPr>
          <w:sz w:val="44"/>
          <w:szCs w:val="44"/>
        </w:rPr>
      </w:pPr>
      <w:r w:rsidRPr="00E5223C">
        <w:rPr>
          <w:sz w:val="44"/>
          <w:szCs w:val="44"/>
        </w:rPr>
        <w:t>attitude of divorce.</w:t>
      </w:r>
      <w:r w:rsidR="008A5E0C">
        <w:rPr>
          <w:sz w:val="44"/>
          <w:szCs w:val="44"/>
        </w:rPr>
        <w:t xml:space="preserve"> </w:t>
      </w:r>
      <w:r w:rsidRPr="00E5223C">
        <w:rPr>
          <w:sz w:val="44"/>
          <w:szCs w:val="44"/>
        </w:rPr>
        <w:t xml:space="preserve">It can be used to demonstrate that a </w:t>
      </w:r>
      <w:r w:rsidR="008A5E0C">
        <w:rPr>
          <w:sz w:val="44"/>
          <w:szCs w:val="44"/>
        </w:rPr>
        <w:t>wife</w:t>
      </w:r>
      <w:r w:rsidRPr="00E5223C">
        <w:rPr>
          <w:sz w:val="44"/>
          <w:szCs w:val="44"/>
        </w:rPr>
        <w:t xml:space="preserve"> has been unfaithful, either through their dating app usage, or if there are any photos showing them with another partner. It can also cause problems when a couple have separated and are in the process of going through a divorce. It can be used to show photos where the other spouse has moved on and is in another relationship.</w:t>
      </w:r>
    </w:p>
    <w:sectPr w:rsidR="00E5223C" w:rsidRPr="00E52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27"/>
    <w:rsid w:val="000908D2"/>
    <w:rsid w:val="008A5E0C"/>
    <w:rsid w:val="008F7127"/>
    <w:rsid w:val="00976F4C"/>
    <w:rsid w:val="00E52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965F"/>
  <w15:chartTrackingRefBased/>
  <w15:docId w15:val="{CE6C063A-D899-42E5-948F-9EB4E639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dc:creator>
  <cp:keywords/>
  <dc:description/>
  <cp:lastModifiedBy>waleed</cp:lastModifiedBy>
  <cp:revision>1</cp:revision>
  <dcterms:created xsi:type="dcterms:W3CDTF">2020-12-14T10:05:00Z</dcterms:created>
  <dcterms:modified xsi:type="dcterms:W3CDTF">2020-12-14T10:41:00Z</dcterms:modified>
</cp:coreProperties>
</file>