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68EBF" w14:textId="76E64FE5" w:rsidR="00783D1F" w:rsidRPr="009856EF" w:rsidRDefault="00783D1F" w:rsidP="00783D1F">
      <w:pPr>
        <w:spacing w:after="160" w:line="259" w:lineRule="auto"/>
        <w:jc w:val="center"/>
        <w:rPr>
          <w:rFonts w:ascii="Calibri" w:eastAsia="Calibri" w:hAnsi="Calibri" w:cs="Calibri"/>
          <w:b/>
          <w:bCs/>
          <w:sz w:val="26"/>
          <w:szCs w:val="26"/>
        </w:rPr>
      </w:pPr>
      <w:r w:rsidRPr="009856EF">
        <w:rPr>
          <w:rFonts w:ascii="Calibri" w:eastAsia="Calibri" w:hAnsi="Calibri" w:cs="Calibri"/>
          <w:b/>
          <w:bCs/>
          <w:sz w:val="26"/>
          <w:szCs w:val="26"/>
        </w:rPr>
        <w:t>RESOLUTION</w:t>
      </w:r>
      <w:r w:rsidR="00CB3FB9" w:rsidRPr="009856EF">
        <w:rPr>
          <w:rFonts w:ascii="Calibri" w:eastAsia="Calibri" w:hAnsi="Calibri" w:cs="Calibri"/>
          <w:b/>
          <w:bCs/>
          <w:sz w:val="26"/>
          <w:szCs w:val="26"/>
        </w:rPr>
        <w:t xml:space="preserve"> </w:t>
      </w:r>
      <w:r w:rsidR="009856EF" w:rsidRPr="009856EF">
        <w:rPr>
          <w:rFonts w:ascii="Calibri" w:eastAsia="Calibri" w:hAnsi="Calibri" w:cs="Calibri"/>
          <w:b/>
          <w:bCs/>
          <w:sz w:val="26"/>
          <w:szCs w:val="26"/>
        </w:rPr>
        <w:t>2020-02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2B52FD19" w14:textId="77777777" w:rsidTr="00AE45AD">
        <w:trPr>
          <w:trHeight w:val="269"/>
        </w:trPr>
        <w:tc>
          <w:tcPr>
            <w:tcW w:w="9350" w:type="dxa"/>
            <w:shd w:val="clear" w:color="auto" w:fill="auto"/>
          </w:tcPr>
          <w:p w14:paraId="162F300C" w14:textId="7B0CFAAC" w:rsidR="00783D1F" w:rsidRPr="00AE45AD" w:rsidRDefault="00783D1F" w:rsidP="00AE45AD">
            <w:pPr>
              <w:rPr>
                <w:rFonts w:ascii="Calibri" w:eastAsia="Calibri" w:hAnsi="Calibri" w:cs="Calibri"/>
                <w:b/>
                <w:bCs/>
                <w:sz w:val="22"/>
                <w:szCs w:val="22"/>
              </w:rPr>
            </w:pPr>
            <w:r w:rsidRPr="00471D2F">
              <w:rPr>
                <w:rFonts w:ascii="Calibri" w:eastAsia="Calibri" w:hAnsi="Calibri" w:cs="Calibri"/>
                <w:b/>
                <w:bCs/>
                <w:sz w:val="22"/>
                <w:szCs w:val="22"/>
              </w:rPr>
              <w:t>SHORT TITLE</w:t>
            </w:r>
            <w:r w:rsidR="00AE45AD">
              <w:rPr>
                <w:rFonts w:ascii="Calibri" w:eastAsia="Calibri" w:hAnsi="Calibri" w:cs="Calibri"/>
                <w:b/>
                <w:bCs/>
                <w:sz w:val="22"/>
                <w:szCs w:val="22"/>
              </w:rPr>
              <w:t xml:space="preserve">: </w:t>
            </w:r>
            <w:r w:rsidR="00EA1D41">
              <w:rPr>
                <w:rFonts w:ascii="Calibri" w:eastAsia="Calibri" w:hAnsi="Calibri" w:cs="Calibri"/>
                <w:b/>
                <w:bCs/>
                <w:sz w:val="22"/>
                <w:szCs w:val="22"/>
              </w:rPr>
              <w:t xml:space="preserve"> </w:t>
            </w:r>
            <w:r w:rsidR="00EA1D41" w:rsidRPr="003B2CA9">
              <w:rPr>
                <w:rFonts w:ascii="Calibri" w:eastAsia="Calibri" w:hAnsi="Calibri" w:cs="Calibri"/>
                <w:sz w:val="22"/>
                <w:szCs w:val="22"/>
              </w:rPr>
              <w:t>Support SCC operating and capital budget requests for FY21-23 biennium</w:t>
            </w:r>
          </w:p>
        </w:tc>
      </w:tr>
    </w:tbl>
    <w:p w14:paraId="29C47F86"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77508EAB" w14:textId="77777777" w:rsidTr="00AE45AD">
        <w:trPr>
          <w:trHeight w:val="278"/>
        </w:trPr>
        <w:tc>
          <w:tcPr>
            <w:tcW w:w="9350" w:type="dxa"/>
            <w:shd w:val="clear" w:color="auto" w:fill="auto"/>
          </w:tcPr>
          <w:p w14:paraId="725D108B" w14:textId="673A6833" w:rsidR="00783D1F" w:rsidRPr="00AE45AD" w:rsidRDefault="00783D1F" w:rsidP="00AE45AD">
            <w:pPr>
              <w:rPr>
                <w:rFonts w:ascii="Calibri" w:eastAsia="Calibri" w:hAnsi="Calibri" w:cs="Calibri"/>
                <w:sz w:val="22"/>
                <w:szCs w:val="22"/>
                <w:u w:val="single"/>
              </w:rPr>
            </w:pPr>
            <w:r w:rsidRPr="00471D2F">
              <w:rPr>
                <w:rFonts w:ascii="Calibri" w:eastAsia="Calibri" w:hAnsi="Calibri" w:cs="Calibri"/>
                <w:b/>
                <w:bCs/>
                <w:sz w:val="22"/>
                <w:szCs w:val="22"/>
              </w:rPr>
              <w:t>SPONSOR CD:</w:t>
            </w:r>
            <w:r w:rsidR="00EA1D41">
              <w:rPr>
                <w:rFonts w:ascii="Calibri" w:eastAsia="Calibri" w:hAnsi="Calibri" w:cs="Calibri"/>
                <w:b/>
                <w:bCs/>
                <w:sz w:val="22"/>
                <w:szCs w:val="22"/>
              </w:rPr>
              <w:t xml:space="preserve">  </w:t>
            </w:r>
            <w:r w:rsidR="00EA1D41" w:rsidRPr="003B2CA9">
              <w:rPr>
                <w:rFonts w:ascii="Calibri" w:eastAsia="Calibri" w:hAnsi="Calibri" w:cs="Calibri"/>
                <w:sz w:val="22"/>
                <w:szCs w:val="22"/>
              </w:rPr>
              <w:t xml:space="preserve">Palouse </w:t>
            </w:r>
            <w:r w:rsidR="003B2CA9" w:rsidRPr="003B2CA9">
              <w:rPr>
                <w:rFonts w:ascii="Calibri" w:eastAsia="Calibri" w:hAnsi="Calibri" w:cs="Calibri"/>
                <w:sz w:val="22"/>
                <w:szCs w:val="22"/>
              </w:rPr>
              <w:t>CD</w:t>
            </w:r>
          </w:p>
        </w:tc>
      </w:tr>
    </w:tbl>
    <w:p w14:paraId="687E1ECB"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739A793E" w14:textId="77777777" w:rsidTr="00AE45AD">
        <w:trPr>
          <w:trHeight w:val="296"/>
        </w:trPr>
        <w:tc>
          <w:tcPr>
            <w:tcW w:w="9350" w:type="dxa"/>
            <w:shd w:val="clear" w:color="auto" w:fill="auto"/>
          </w:tcPr>
          <w:p w14:paraId="49704882" w14:textId="77777777" w:rsidR="00783D1F" w:rsidRPr="00471D2F" w:rsidRDefault="00783D1F" w:rsidP="00783D1F">
            <w:pPr>
              <w:rPr>
                <w:rFonts w:ascii="Calibri" w:eastAsia="Calibri" w:hAnsi="Calibri" w:cs="Calibri"/>
                <w:sz w:val="22"/>
                <w:szCs w:val="22"/>
              </w:rPr>
            </w:pPr>
            <w:r w:rsidRPr="00471D2F">
              <w:rPr>
                <w:rFonts w:ascii="Calibri" w:eastAsia="Calibri" w:hAnsi="Calibri" w:cs="Calibri"/>
                <w:b/>
                <w:bCs/>
                <w:sz w:val="22"/>
                <w:szCs w:val="22"/>
              </w:rPr>
              <w:t xml:space="preserve">AREA: </w:t>
            </w:r>
            <w:r w:rsidR="00006ADB"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NW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SW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NE  </w:t>
            </w:r>
            <w:r w:rsidR="005B0845">
              <w:rPr>
                <w:rFonts w:ascii="Calibri" w:eastAsia="Calibri" w:hAnsi="Calibri" w:cs="Calibri"/>
                <w:sz w:val="22"/>
                <w:szCs w:val="22"/>
              </w:rPr>
              <w:sym w:font="Wingdings" w:char="F078"/>
            </w:r>
            <w:r w:rsidRPr="00471D2F">
              <w:rPr>
                <w:rFonts w:ascii="Calibri" w:eastAsia="Calibri" w:hAnsi="Calibri" w:cs="Calibri"/>
                <w:sz w:val="22"/>
                <w:szCs w:val="22"/>
              </w:rPr>
              <w:t>SE</w:t>
            </w:r>
          </w:p>
        </w:tc>
      </w:tr>
    </w:tbl>
    <w:p w14:paraId="082A2D72"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1B6D9AEB" w14:textId="77777777" w:rsidTr="00AE45AD">
        <w:trPr>
          <w:trHeight w:val="1394"/>
        </w:trPr>
        <w:tc>
          <w:tcPr>
            <w:tcW w:w="9350" w:type="dxa"/>
            <w:shd w:val="clear" w:color="auto" w:fill="auto"/>
          </w:tcPr>
          <w:p w14:paraId="551E33DF" w14:textId="77777777" w:rsidR="00783D1F" w:rsidRPr="00471D2F" w:rsidRDefault="00783D1F" w:rsidP="00783D1F">
            <w:pPr>
              <w:rPr>
                <w:rFonts w:ascii="Calibri" w:eastAsia="Calibri" w:hAnsi="Calibri" w:cs="Calibri"/>
                <w:b/>
                <w:bCs/>
                <w:sz w:val="22"/>
                <w:szCs w:val="22"/>
              </w:rPr>
            </w:pPr>
            <w:r w:rsidRPr="00471D2F">
              <w:rPr>
                <w:rFonts w:ascii="Calibri" w:eastAsia="Calibri" w:hAnsi="Calibri" w:cs="Calibri"/>
                <w:b/>
                <w:bCs/>
                <w:sz w:val="22"/>
                <w:szCs w:val="22"/>
              </w:rPr>
              <w:t>RESOLUTION TYPE:</w:t>
            </w:r>
          </w:p>
          <w:p w14:paraId="02B8DA77" w14:textId="77777777" w:rsidR="00783D1F" w:rsidRPr="00471D2F" w:rsidRDefault="00006ADB" w:rsidP="00EB1987">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00783D1F" w:rsidRPr="00471D2F">
              <w:rPr>
                <w:rFonts w:ascii="Calibri" w:eastAsia="Calibri" w:hAnsi="Calibri" w:cs="Calibri"/>
                <w:sz w:val="22"/>
                <w:szCs w:val="22"/>
              </w:rPr>
              <w:t xml:space="preserve"> </w:t>
            </w:r>
            <w:r w:rsidR="00783D1F" w:rsidRPr="00471D2F">
              <w:rPr>
                <w:rFonts w:ascii="Calibri" w:eastAsia="Calibri" w:hAnsi="Calibri" w:cs="Calibri"/>
                <w:b/>
                <w:bCs/>
                <w:sz w:val="22"/>
                <w:szCs w:val="22"/>
              </w:rPr>
              <w:t>Policy</w:t>
            </w:r>
          </w:p>
          <w:p w14:paraId="08A1C2A7" w14:textId="77777777" w:rsidR="00783D1F" w:rsidRPr="00471D2F" w:rsidRDefault="00783D1F" w:rsidP="00EB1987">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Position Statement</w:t>
            </w:r>
          </w:p>
          <w:p w14:paraId="40B535B8"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Recognition</w:t>
            </w:r>
          </w:p>
          <w:p w14:paraId="02DAB565" w14:textId="77777777" w:rsidR="00783D1F" w:rsidRPr="00471D2F" w:rsidRDefault="004A41F0" w:rsidP="00AE45AD">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Study</w:t>
            </w:r>
          </w:p>
        </w:tc>
      </w:tr>
    </w:tbl>
    <w:p w14:paraId="56DCD7D4" w14:textId="77777777" w:rsidR="00783D1F" w:rsidRPr="003E56FF" w:rsidRDefault="00783D1F" w:rsidP="00783D1F">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51E2A8A2" w14:textId="77777777" w:rsidTr="00AE45AD">
        <w:trPr>
          <w:trHeight w:val="1979"/>
        </w:trPr>
        <w:tc>
          <w:tcPr>
            <w:tcW w:w="9350" w:type="dxa"/>
            <w:shd w:val="clear" w:color="auto" w:fill="auto"/>
          </w:tcPr>
          <w:p w14:paraId="7150C22B" w14:textId="77777777" w:rsidR="00783D1F" w:rsidRPr="00471D2F" w:rsidRDefault="00783D1F" w:rsidP="00783D1F">
            <w:pPr>
              <w:rPr>
                <w:rFonts w:ascii="Calibri" w:eastAsia="Calibri" w:hAnsi="Calibri" w:cs="Calibri"/>
                <w:b/>
                <w:bCs/>
                <w:sz w:val="22"/>
                <w:szCs w:val="22"/>
              </w:rPr>
            </w:pPr>
            <w:r w:rsidRPr="00471D2F">
              <w:rPr>
                <w:rFonts w:ascii="Calibri" w:eastAsia="Calibri" w:hAnsi="Calibri" w:cs="Calibri"/>
                <w:b/>
                <w:bCs/>
                <w:sz w:val="22"/>
                <w:szCs w:val="22"/>
              </w:rPr>
              <w:t xml:space="preserve">RESOLUTION ACTION AGENCY </w:t>
            </w:r>
            <w:r w:rsidRPr="00471D2F">
              <w:rPr>
                <w:rFonts w:ascii="Calibri" w:eastAsia="Calibri" w:hAnsi="Calibri" w:cs="Calibri"/>
                <w:sz w:val="22"/>
                <w:szCs w:val="22"/>
              </w:rPr>
              <w:t>(check any option that applies):</w:t>
            </w:r>
          </w:p>
          <w:p w14:paraId="4235E9E0" w14:textId="77777777" w:rsidR="00783D1F" w:rsidRPr="00471D2F" w:rsidRDefault="005B0845" w:rsidP="00EB1987">
            <w:pPr>
              <w:ind w:left="720"/>
              <w:rPr>
                <w:rFonts w:ascii="Calibri" w:eastAsia="Calibri" w:hAnsi="Calibri" w:cs="Calibri"/>
                <w:b/>
                <w:bCs/>
                <w:sz w:val="22"/>
                <w:szCs w:val="22"/>
              </w:rPr>
            </w:pPr>
            <w:r>
              <w:rPr>
                <w:rFonts w:ascii="Calibri" w:eastAsia="Calibri" w:hAnsi="Calibri" w:cs="Calibri"/>
                <w:sz w:val="22"/>
                <w:szCs w:val="22"/>
              </w:rPr>
              <w:sym w:font="Wingdings" w:char="F078"/>
            </w:r>
            <w:r w:rsidR="00783D1F" w:rsidRPr="00471D2F">
              <w:rPr>
                <w:rFonts w:ascii="Calibri" w:eastAsia="Calibri" w:hAnsi="Calibri" w:cs="Calibri"/>
                <w:b/>
                <w:bCs/>
                <w:sz w:val="22"/>
                <w:szCs w:val="22"/>
              </w:rPr>
              <w:t xml:space="preserve"> WACD</w:t>
            </w:r>
          </w:p>
          <w:p w14:paraId="295A12C3" w14:textId="77777777" w:rsidR="00783D1F" w:rsidRPr="00471D2F" w:rsidRDefault="005B0845" w:rsidP="00EB1987">
            <w:pPr>
              <w:ind w:left="720"/>
              <w:rPr>
                <w:rFonts w:ascii="Calibri" w:eastAsia="Calibri" w:hAnsi="Calibri" w:cs="Calibri"/>
                <w:b/>
                <w:bCs/>
                <w:sz w:val="22"/>
                <w:szCs w:val="22"/>
              </w:rPr>
            </w:pPr>
            <w:r>
              <w:rPr>
                <w:rFonts w:ascii="Calibri" w:eastAsia="Calibri" w:hAnsi="Calibri" w:cs="Calibri"/>
                <w:b/>
                <w:bCs/>
                <w:sz w:val="22"/>
                <w:szCs w:val="22"/>
              </w:rPr>
              <w:sym w:font="Wingdings" w:char="F078"/>
            </w:r>
            <w:r w:rsidR="00783D1F" w:rsidRPr="00471D2F">
              <w:rPr>
                <w:rFonts w:ascii="Calibri" w:eastAsia="Calibri" w:hAnsi="Calibri" w:cs="Calibri"/>
                <w:b/>
                <w:bCs/>
                <w:sz w:val="22"/>
                <w:szCs w:val="22"/>
              </w:rPr>
              <w:t xml:space="preserve"> WSCC</w:t>
            </w:r>
          </w:p>
          <w:p w14:paraId="7F8E9B40" w14:textId="77777777" w:rsidR="00783D1F" w:rsidRPr="00471D2F" w:rsidRDefault="005B0845" w:rsidP="00EB1987">
            <w:pPr>
              <w:ind w:left="720"/>
              <w:rPr>
                <w:rFonts w:ascii="Calibri" w:eastAsia="Calibri" w:hAnsi="Calibri" w:cs="Calibri"/>
                <w:b/>
                <w:bCs/>
                <w:sz w:val="22"/>
                <w:szCs w:val="22"/>
              </w:rPr>
            </w:pPr>
            <w:r>
              <w:rPr>
                <w:rFonts w:ascii="Calibri" w:eastAsia="Calibri" w:hAnsi="Calibri" w:cs="Calibri"/>
                <w:b/>
                <w:bCs/>
                <w:sz w:val="22"/>
                <w:szCs w:val="22"/>
              </w:rPr>
              <w:sym w:font="Wingdings" w:char="F078"/>
            </w:r>
            <w:r w:rsidR="00783D1F" w:rsidRPr="00471D2F">
              <w:rPr>
                <w:rFonts w:ascii="Calibri" w:eastAsia="Calibri" w:hAnsi="Calibri" w:cs="Calibri"/>
                <w:b/>
                <w:bCs/>
                <w:sz w:val="22"/>
                <w:szCs w:val="22"/>
              </w:rPr>
              <w:t xml:space="preserve"> OTHER STA</w:t>
            </w:r>
            <w:r w:rsidR="00EE3D49">
              <w:rPr>
                <w:rFonts w:ascii="Calibri" w:eastAsia="Calibri" w:hAnsi="Calibri" w:cs="Calibri"/>
                <w:b/>
                <w:bCs/>
                <w:sz w:val="22"/>
                <w:szCs w:val="22"/>
              </w:rPr>
              <w:t>T</w:t>
            </w:r>
            <w:r w:rsidR="00783D1F" w:rsidRPr="00471D2F">
              <w:rPr>
                <w:rFonts w:ascii="Calibri" w:eastAsia="Calibri" w:hAnsi="Calibri" w:cs="Calibri"/>
                <w:b/>
                <w:bCs/>
                <w:sz w:val="22"/>
                <w:szCs w:val="22"/>
              </w:rPr>
              <w:t xml:space="preserve">E AGENCY </w:t>
            </w:r>
            <w:r w:rsidR="00783D1F" w:rsidRPr="00471D2F">
              <w:rPr>
                <w:rFonts w:ascii="Calibri" w:eastAsia="Calibri" w:hAnsi="Calibri" w:cs="Calibri"/>
                <w:b/>
                <w:bCs/>
                <w:sz w:val="22"/>
                <w:szCs w:val="22"/>
              </w:rPr>
              <w:tab/>
            </w:r>
            <w:r w:rsidR="00783D1F" w:rsidRPr="00471D2F">
              <w:rPr>
                <w:rFonts w:ascii="Calibri" w:eastAsia="Calibri" w:hAnsi="Calibri" w:cs="Calibri"/>
                <w:b/>
                <w:bCs/>
                <w:sz w:val="22"/>
                <w:szCs w:val="22"/>
              </w:rPr>
              <w:tab/>
              <w:t>__</w:t>
            </w:r>
            <w:r w:rsidRPr="005B0845">
              <w:rPr>
                <w:rFonts w:ascii="Calibri" w:eastAsia="Calibri" w:hAnsi="Calibri" w:cs="Calibri"/>
                <w:b/>
                <w:bCs/>
                <w:sz w:val="22"/>
                <w:szCs w:val="22"/>
                <w:u w:val="single"/>
              </w:rPr>
              <w:t>Governor’s Office of Financial Management</w:t>
            </w:r>
            <w:r w:rsidR="00783D1F" w:rsidRPr="00471D2F">
              <w:rPr>
                <w:rFonts w:ascii="Calibri" w:eastAsia="Calibri" w:hAnsi="Calibri" w:cs="Calibri"/>
                <w:b/>
                <w:bCs/>
                <w:sz w:val="22"/>
                <w:szCs w:val="22"/>
              </w:rPr>
              <w:t>__</w:t>
            </w:r>
          </w:p>
          <w:p w14:paraId="1CE6F358"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NRCS</w:t>
            </w:r>
          </w:p>
          <w:p w14:paraId="63122BA4"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NACD</w:t>
            </w:r>
          </w:p>
          <w:p w14:paraId="4B212704" w14:textId="77777777" w:rsidR="00783D1F" w:rsidRPr="00AE45AD" w:rsidRDefault="00783D1F" w:rsidP="00AE45AD">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NON-STATE/FEDERAL PARTNER </w:t>
            </w:r>
            <w:r w:rsidRPr="00471D2F">
              <w:rPr>
                <w:rFonts w:ascii="Calibri" w:eastAsia="Calibri" w:hAnsi="Calibri" w:cs="Calibri"/>
                <w:b/>
                <w:bCs/>
                <w:sz w:val="22"/>
                <w:szCs w:val="22"/>
              </w:rPr>
              <w:tab/>
              <w:t>_________________________</w:t>
            </w:r>
          </w:p>
        </w:tc>
      </w:tr>
    </w:tbl>
    <w:p w14:paraId="7F6C2311"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83D1F" w:rsidRPr="00471D2F" w14:paraId="3E39271F" w14:textId="77777777" w:rsidTr="00CA6F76">
        <w:tc>
          <w:tcPr>
            <w:tcW w:w="9350" w:type="dxa"/>
            <w:shd w:val="clear" w:color="auto" w:fill="auto"/>
          </w:tcPr>
          <w:p w14:paraId="728A49AB" w14:textId="77777777" w:rsidR="00EB1987" w:rsidRPr="00471D2F" w:rsidRDefault="00783D1F" w:rsidP="00EA1D41">
            <w:pPr>
              <w:spacing w:after="160" w:line="259" w:lineRule="auto"/>
              <w:rPr>
                <w:rFonts w:ascii="Calibri" w:eastAsia="Calibri" w:hAnsi="Calibri" w:cs="Calibri"/>
                <w:bCs/>
                <w:sz w:val="22"/>
                <w:szCs w:val="22"/>
              </w:rPr>
            </w:pPr>
            <w:r w:rsidRPr="00471D2F">
              <w:rPr>
                <w:rFonts w:ascii="Calibri" w:eastAsia="Calibri" w:hAnsi="Calibri" w:cs="Calibri"/>
                <w:b/>
                <w:sz w:val="22"/>
                <w:szCs w:val="22"/>
              </w:rPr>
              <w:t>BACKGROUND/PROBLEM STATEMENT:</w:t>
            </w:r>
            <w:r w:rsidR="00EA1D41">
              <w:rPr>
                <w:rFonts w:ascii="Calibri" w:eastAsia="Calibri" w:hAnsi="Calibri" w:cs="Calibri"/>
                <w:b/>
                <w:sz w:val="22"/>
                <w:szCs w:val="22"/>
              </w:rPr>
              <w:t xml:space="preserve">   </w:t>
            </w:r>
            <w:r w:rsidR="00EA1D41" w:rsidRPr="003B2CA9">
              <w:rPr>
                <w:rFonts w:ascii="Calibri" w:eastAsia="Calibri" w:hAnsi="Calibri" w:cs="Calibri"/>
                <w:bCs/>
                <w:sz w:val="22"/>
                <w:szCs w:val="22"/>
              </w:rPr>
              <w:t xml:space="preserve">Conservation districts, including Palouse CD, have seen a rising increase in demand for services from local landowners, partners, and stakeholders in recent years and securing additional funding to enable conservation districts to at least meet a portion of the rising demand has not been in step. </w:t>
            </w:r>
            <w:r w:rsidR="005B0845" w:rsidRPr="003B2CA9">
              <w:rPr>
                <w:rFonts w:ascii="Calibri" w:eastAsia="Calibri" w:hAnsi="Calibri" w:cs="Calibri"/>
                <w:bCs/>
                <w:sz w:val="22"/>
                <w:szCs w:val="22"/>
              </w:rPr>
              <w:t xml:space="preserve">Significant investments in the SCC and our state’s 45 local conservation districts are needed right now to ensure our collective efforts to improve water quality, restore and protect habitat, meet the growing demand for services related to food security, and enhance soil and forest heath are successful. </w:t>
            </w:r>
            <w:r w:rsidR="00EA1D41" w:rsidRPr="003B2CA9">
              <w:rPr>
                <w:rFonts w:ascii="Calibri" w:eastAsia="Calibri" w:hAnsi="Calibri" w:cs="Calibri"/>
                <w:bCs/>
                <w:sz w:val="22"/>
                <w:szCs w:val="22"/>
              </w:rPr>
              <w:t xml:space="preserve">The SCC has worked with conservation districts to prepare operating and capital budget requests for the FY21-23 biennium to fund conservation districts’ work locally. Without adequate support from WACD and all conservation districts across the state, these budget packages may not be successful in securing funds from the Governor and legislature. </w:t>
            </w:r>
          </w:p>
        </w:tc>
      </w:tr>
    </w:tbl>
    <w:p w14:paraId="319EAFCC" w14:textId="77777777" w:rsidR="00783D1F" w:rsidRPr="00471D2F" w:rsidRDefault="00783D1F" w:rsidP="00783D1F">
      <w:pPr>
        <w:spacing w:line="259" w:lineRule="auto"/>
        <w:rPr>
          <w:rFonts w:ascii="Calibri" w:eastAsia="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783D1F" w:rsidRPr="00471D2F" w14:paraId="314D93F8" w14:textId="77777777" w:rsidTr="003B2CA9">
        <w:trPr>
          <w:trHeight w:val="1178"/>
        </w:trPr>
        <w:tc>
          <w:tcPr>
            <w:tcW w:w="9378" w:type="dxa"/>
            <w:shd w:val="clear" w:color="auto" w:fill="auto"/>
          </w:tcPr>
          <w:p w14:paraId="2940AD85" w14:textId="32E646B2" w:rsidR="004C1E97" w:rsidRPr="003B2CA9" w:rsidRDefault="00783D1F" w:rsidP="003B2CA9">
            <w:pPr>
              <w:spacing w:after="160" w:line="259" w:lineRule="auto"/>
              <w:rPr>
                <w:rFonts w:ascii="Calibri" w:eastAsia="Calibri" w:hAnsi="Calibri" w:cs="Calibri"/>
                <w:b/>
                <w:sz w:val="22"/>
                <w:szCs w:val="22"/>
              </w:rPr>
            </w:pPr>
            <w:r w:rsidRPr="00471D2F">
              <w:rPr>
                <w:rFonts w:ascii="Calibri" w:eastAsia="Calibri" w:hAnsi="Calibri" w:cs="Calibri"/>
                <w:b/>
                <w:sz w:val="22"/>
                <w:szCs w:val="22"/>
              </w:rPr>
              <w:t>PROPOSED RESOLUTION LANGUAGE:</w:t>
            </w:r>
            <w:r w:rsidR="003B2CA9">
              <w:rPr>
                <w:rFonts w:ascii="Calibri" w:eastAsia="Calibri" w:hAnsi="Calibri" w:cs="Calibri"/>
                <w:b/>
                <w:sz w:val="22"/>
                <w:szCs w:val="22"/>
              </w:rPr>
              <w:t xml:space="preserve"> </w:t>
            </w:r>
            <w:r w:rsidR="00EA1D41" w:rsidRPr="003B2CA9">
              <w:rPr>
                <w:rFonts w:ascii="Calibri" w:eastAsia="Calibri" w:hAnsi="Calibri" w:cs="Calibri"/>
                <w:bCs/>
                <w:sz w:val="22"/>
                <w:szCs w:val="22"/>
              </w:rPr>
              <w:t xml:space="preserve">WACD will work closely with all conservation districts statewide, SCC and other partners, to fully support the SCC operating and capital budget requests for the FY21-23 biennium through contacts with the Governor’s Office of Financial Management and Legislators. </w:t>
            </w:r>
          </w:p>
        </w:tc>
      </w:tr>
    </w:tbl>
    <w:p w14:paraId="083263F8"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0ADC29F9" w14:textId="77777777" w:rsidTr="00AE45AD">
        <w:trPr>
          <w:trHeight w:val="1439"/>
        </w:trPr>
        <w:tc>
          <w:tcPr>
            <w:tcW w:w="9350" w:type="dxa"/>
            <w:shd w:val="clear" w:color="auto" w:fill="auto"/>
          </w:tcPr>
          <w:p w14:paraId="1031D087" w14:textId="77777777" w:rsidR="00783D1F" w:rsidRPr="00471D2F" w:rsidRDefault="00783D1F" w:rsidP="00783D1F">
            <w:pPr>
              <w:rPr>
                <w:rFonts w:ascii="Calibri" w:eastAsia="Calibri" w:hAnsi="Calibri" w:cs="Calibri"/>
                <w:sz w:val="22"/>
                <w:szCs w:val="22"/>
              </w:rPr>
            </w:pPr>
            <w:r w:rsidRPr="00471D2F">
              <w:rPr>
                <w:rFonts w:ascii="Calibri" w:eastAsia="Calibri" w:hAnsi="Calibri" w:cs="Calibri"/>
                <w:b/>
                <w:bCs/>
                <w:sz w:val="22"/>
                <w:szCs w:val="22"/>
              </w:rPr>
              <w:lastRenderedPageBreak/>
              <w:t>TYPE</w:t>
            </w:r>
            <w:r w:rsidR="00006ADB">
              <w:rPr>
                <w:rFonts w:ascii="Calibri" w:eastAsia="Calibri" w:hAnsi="Calibri" w:cs="Calibri"/>
                <w:b/>
                <w:bCs/>
                <w:sz w:val="22"/>
                <w:szCs w:val="22"/>
              </w:rPr>
              <w:t xml:space="preserve"> OF TEXT OF RESOLUTION</w:t>
            </w:r>
            <w:r w:rsidRPr="00471D2F">
              <w:rPr>
                <w:rFonts w:ascii="Calibri" w:eastAsia="Calibri" w:hAnsi="Calibri" w:cs="Calibri"/>
                <w:b/>
                <w:bCs/>
                <w:sz w:val="22"/>
                <w:szCs w:val="22"/>
              </w:rPr>
              <w:t xml:space="preserve"> </w:t>
            </w:r>
            <w:r w:rsidRPr="00471D2F">
              <w:rPr>
                <w:rFonts w:ascii="Calibri" w:eastAsia="Calibri" w:hAnsi="Calibri" w:cs="Calibri"/>
                <w:sz w:val="22"/>
                <w:szCs w:val="22"/>
              </w:rPr>
              <w:t>(check all boxes that apply):</w:t>
            </w:r>
          </w:p>
          <w:p w14:paraId="62197DB1" w14:textId="77777777" w:rsidR="00783D1F" w:rsidRPr="00471D2F" w:rsidRDefault="00783D1F" w:rsidP="00EB1987">
            <w:pPr>
              <w:ind w:left="990" w:hanging="24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Technical (changes address grammar, punctuation, sentence flow and make</w:t>
            </w:r>
            <w:r w:rsidR="00CE70CA">
              <w:rPr>
                <w:rFonts w:ascii="Calibri" w:eastAsia="Calibri" w:hAnsi="Calibri" w:cs="Calibri"/>
                <w:sz w:val="22"/>
                <w:szCs w:val="22"/>
              </w:rPr>
              <w:t>s</w:t>
            </w:r>
            <w:r w:rsidRPr="00471D2F">
              <w:rPr>
                <w:rFonts w:ascii="Calibri" w:eastAsia="Calibri" w:hAnsi="Calibri" w:cs="Calibri"/>
                <w:sz w:val="22"/>
                <w:szCs w:val="22"/>
              </w:rPr>
              <w:t xml:space="preserve"> </w:t>
            </w:r>
            <w:r w:rsidR="00CE70CA" w:rsidRPr="00471D2F">
              <w:rPr>
                <w:rFonts w:ascii="Calibri" w:eastAsia="Calibri" w:hAnsi="Calibri" w:cs="Calibri"/>
                <w:b/>
                <w:bCs/>
                <w:sz w:val="22"/>
                <w:szCs w:val="22"/>
              </w:rPr>
              <w:t>NO</w:t>
            </w:r>
            <w:r w:rsidR="00CE70CA" w:rsidRPr="00471D2F">
              <w:rPr>
                <w:rFonts w:ascii="Calibri" w:eastAsia="Calibri" w:hAnsi="Calibri" w:cs="Calibri"/>
                <w:sz w:val="22"/>
                <w:szCs w:val="22"/>
              </w:rPr>
              <w:t xml:space="preserve"> substantive</w:t>
            </w:r>
            <w:r w:rsidRPr="00471D2F">
              <w:rPr>
                <w:rFonts w:ascii="Calibri" w:eastAsia="Calibri" w:hAnsi="Calibri" w:cs="Calibri"/>
                <w:sz w:val="22"/>
                <w:szCs w:val="22"/>
              </w:rPr>
              <w:t xml:space="preserve"> change</w:t>
            </w:r>
            <w:r w:rsidR="00DC0C50">
              <w:rPr>
                <w:rFonts w:ascii="Calibri" w:eastAsia="Calibri" w:hAnsi="Calibri" w:cs="Calibri"/>
                <w:sz w:val="22"/>
                <w:szCs w:val="22"/>
              </w:rPr>
              <w:t>(</w:t>
            </w:r>
            <w:r w:rsidRPr="00471D2F">
              <w:rPr>
                <w:rFonts w:ascii="Calibri" w:eastAsia="Calibri" w:hAnsi="Calibri" w:cs="Calibri"/>
                <w:sz w:val="22"/>
                <w:szCs w:val="22"/>
              </w:rPr>
              <w:t>s</w:t>
            </w:r>
            <w:r w:rsidR="00DC0C50">
              <w:rPr>
                <w:rFonts w:ascii="Calibri" w:eastAsia="Calibri" w:hAnsi="Calibri" w:cs="Calibri"/>
                <w:sz w:val="22"/>
                <w:szCs w:val="22"/>
              </w:rPr>
              <w:t>)</w:t>
            </w:r>
            <w:r w:rsidRPr="00471D2F">
              <w:rPr>
                <w:rFonts w:ascii="Calibri" w:eastAsia="Calibri" w:hAnsi="Calibri" w:cs="Calibri"/>
                <w:sz w:val="22"/>
                <w:szCs w:val="22"/>
              </w:rPr>
              <w:t xml:space="preserve"> to the existing policy.</w:t>
            </w:r>
          </w:p>
          <w:p w14:paraId="06F7E76A" w14:textId="77777777" w:rsidR="00783D1F" w:rsidRPr="00471D2F" w:rsidRDefault="00783D1F" w:rsidP="00EB1987">
            <w:pPr>
              <w:ind w:left="990" w:hanging="24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Substantive change to existing policy. If in doubt, check the box.</w:t>
            </w:r>
          </w:p>
          <w:p w14:paraId="6F758780" w14:textId="2A4BEC13" w:rsidR="00783D1F" w:rsidRPr="00471D2F" w:rsidRDefault="003B2CA9" w:rsidP="00AE45AD">
            <w:pPr>
              <w:ind w:left="990" w:hanging="240"/>
              <w:rPr>
                <w:rFonts w:ascii="Calibri" w:eastAsia="Calibri" w:hAnsi="Calibri" w:cs="Calibri"/>
                <w:sz w:val="22"/>
                <w:szCs w:val="22"/>
              </w:rPr>
            </w:pPr>
            <w:r>
              <w:rPr>
                <w:rFonts w:ascii="Calibri" w:hAnsi="Calibri" w:cs="Calibri"/>
                <w:sz w:val="22"/>
                <w:szCs w:val="22"/>
              </w:rPr>
              <w:sym w:font="Wingdings" w:char="F078"/>
            </w:r>
            <w:r w:rsidR="00783D1F" w:rsidRPr="00471D2F">
              <w:rPr>
                <w:rFonts w:ascii="Calibri" w:eastAsia="Calibri" w:hAnsi="Calibri" w:cs="Calibri"/>
                <w:sz w:val="22"/>
                <w:szCs w:val="22"/>
              </w:rPr>
              <w:t>New policy.</w:t>
            </w:r>
          </w:p>
        </w:tc>
      </w:tr>
    </w:tbl>
    <w:p w14:paraId="3B42DB4C"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34B385AA" w14:textId="77777777" w:rsidTr="00AE45AD">
        <w:trPr>
          <w:trHeight w:val="908"/>
        </w:trPr>
        <w:tc>
          <w:tcPr>
            <w:tcW w:w="9350" w:type="dxa"/>
            <w:shd w:val="clear" w:color="auto" w:fill="auto"/>
          </w:tcPr>
          <w:p w14:paraId="0EE3C209" w14:textId="77777777" w:rsidR="00783D1F" w:rsidRPr="00471D2F" w:rsidRDefault="00783D1F" w:rsidP="00783D1F">
            <w:pPr>
              <w:rPr>
                <w:rFonts w:ascii="Calibri" w:hAnsi="Calibri" w:cs="Calibri"/>
                <w:b/>
                <w:sz w:val="22"/>
                <w:szCs w:val="22"/>
              </w:rPr>
            </w:pPr>
            <w:r w:rsidRPr="00471D2F">
              <w:rPr>
                <w:rFonts w:ascii="Calibri" w:hAnsi="Calibri" w:cs="Calibri"/>
                <w:b/>
                <w:sz w:val="22"/>
                <w:szCs w:val="22"/>
              </w:rPr>
              <w:t>IS THERE A BUDGET IMPLICATION TO IMPLEMENT THE POLICY?</w:t>
            </w:r>
          </w:p>
          <w:p w14:paraId="52979B6D" w14:textId="77777777" w:rsidR="00783D1F" w:rsidRPr="00471D2F" w:rsidRDefault="00006ADB" w:rsidP="00783D1F">
            <w:pPr>
              <w:ind w:left="360"/>
              <w:rPr>
                <w:rFonts w:ascii="Calibri" w:hAnsi="Calibri" w:cs="Calibri"/>
                <w:sz w:val="22"/>
                <w:szCs w:val="22"/>
              </w:rPr>
            </w:pPr>
            <w:r w:rsidRPr="00471D2F">
              <w:rPr>
                <w:rFonts w:ascii="Calibri" w:eastAsia="Calibri" w:hAnsi="Calibri" w:cs="Calibri"/>
                <w:sz w:val="22"/>
                <w:szCs w:val="22"/>
              </w:rPr>
              <w:sym w:font="Wingdings" w:char="F06F"/>
            </w:r>
            <w:r w:rsidR="00783D1F" w:rsidRPr="00471D2F">
              <w:rPr>
                <w:rFonts w:ascii="Calibri" w:hAnsi="Calibri" w:cs="Calibri"/>
                <w:sz w:val="22"/>
                <w:szCs w:val="22"/>
              </w:rPr>
              <w:t xml:space="preserve"> </w:t>
            </w:r>
            <w:r w:rsidR="00783D1F" w:rsidRPr="00471D2F">
              <w:rPr>
                <w:rFonts w:ascii="Calibri" w:hAnsi="Calibri" w:cs="Calibri"/>
                <w:b/>
                <w:bCs/>
                <w:sz w:val="22"/>
                <w:szCs w:val="22"/>
              </w:rPr>
              <w:t>NO</w:t>
            </w:r>
          </w:p>
          <w:p w14:paraId="1D327B5E" w14:textId="77777777" w:rsidR="00783D1F" w:rsidRPr="00AE45AD" w:rsidRDefault="005B0845" w:rsidP="00AE45AD">
            <w:pPr>
              <w:ind w:left="360"/>
              <w:rPr>
                <w:rFonts w:ascii="Calibri" w:hAnsi="Calibri" w:cs="Calibri"/>
                <w:sz w:val="22"/>
                <w:szCs w:val="22"/>
              </w:rPr>
            </w:pPr>
            <w:r>
              <w:rPr>
                <w:rFonts w:ascii="Calibri" w:hAnsi="Calibri" w:cs="Calibri"/>
                <w:sz w:val="22"/>
                <w:szCs w:val="22"/>
              </w:rPr>
              <w:sym w:font="Wingdings" w:char="F078"/>
            </w:r>
            <w:r w:rsidR="00783D1F" w:rsidRPr="00471D2F">
              <w:rPr>
                <w:rFonts w:ascii="Calibri" w:hAnsi="Calibri" w:cs="Calibri"/>
                <w:sz w:val="22"/>
                <w:szCs w:val="22"/>
              </w:rPr>
              <w:t xml:space="preserve"> </w:t>
            </w:r>
            <w:r w:rsidR="00783D1F" w:rsidRPr="00471D2F">
              <w:rPr>
                <w:rFonts w:ascii="Calibri" w:hAnsi="Calibri" w:cs="Calibri"/>
                <w:b/>
                <w:bCs/>
                <w:sz w:val="22"/>
                <w:szCs w:val="22"/>
              </w:rPr>
              <w:t>YES</w:t>
            </w:r>
            <w:r w:rsidR="00783D1F" w:rsidRPr="00471D2F">
              <w:rPr>
                <w:rFonts w:ascii="Calibri" w:hAnsi="Calibri" w:cs="Calibri"/>
                <w:sz w:val="22"/>
                <w:szCs w:val="22"/>
              </w:rPr>
              <w:t xml:space="preserve"> (briefly explain):</w:t>
            </w:r>
            <w:r>
              <w:rPr>
                <w:rFonts w:ascii="Calibri" w:hAnsi="Calibri" w:cs="Calibri"/>
                <w:sz w:val="22"/>
                <w:szCs w:val="22"/>
              </w:rPr>
              <w:t xml:space="preserve"> </w:t>
            </w:r>
            <w:r w:rsidRPr="005B0845">
              <w:rPr>
                <w:rFonts w:ascii="Calibri" w:hAnsi="Calibri" w:cs="Calibri"/>
                <w:sz w:val="22"/>
                <w:szCs w:val="22"/>
              </w:rPr>
              <w:t>Significant investments in the SCC and our state’s 45 local conservation districts are needed right now to ensure our collective efforts to improve water quality, restore and protect habitat, meet the growing demand for services related to food security, and enhance soil and forest heath are successful.</w:t>
            </w:r>
          </w:p>
        </w:tc>
      </w:tr>
    </w:tbl>
    <w:p w14:paraId="661B8D4B" w14:textId="77777777" w:rsidR="002E564E" w:rsidRPr="00471D2F" w:rsidRDefault="002E564E" w:rsidP="003E56FF">
      <w:pPr>
        <w:pStyle w:val="ListParagraph"/>
        <w:ind w:left="0"/>
        <w:jc w:val="left"/>
        <w:rPr>
          <w:b w:val="0"/>
        </w:rPr>
      </w:pPr>
    </w:p>
    <w:sectPr w:rsidR="002E564E" w:rsidRPr="00471D2F" w:rsidSect="007950AA">
      <w:headerReference w:type="default" r:id="rId7"/>
      <w:footerReference w:type="default" r:id="rId8"/>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95BEE" w14:textId="77777777" w:rsidR="006474B0" w:rsidRDefault="006474B0" w:rsidP="008B3F9C">
      <w:r>
        <w:separator/>
      </w:r>
    </w:p>
  </w:endnote>
  <w:endnote w:type="continuationSeparator" w:id="0">
    <w:p w14:paraId="042404FA" w14:textId="77777777" w:rsidR="006474B0" w:rsidRDefault="006474B0" w:rsidP="008B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F57E9" w14:textId="31D60569" w:rsidR="003B2CA9" w:rsidRPr="00C62DEB" w:rsidRDefault="003B2CA9">
    <w:pPr>
      <w:pStyle w:val="Footer"/>
      <w:rPr>
        <w:rFonts w:ascii="Calibri" w:hAnsi="Calibri" w:cs="Calibri"/>
        <w:sz w:val="22"/>
        <w:szCs w:val="22"/>
      </w:rPr>
    </w:pPr>
    <w:r w:rsidRPr="00C62DEB">
      <w:rPr>
        <w:rFonts w:ascii="Calibri" w:hAnsi="Calibri" w:cs="Calibri"/>
        <w:sz w:val="22"/>
        <w:szCs w:val="22"/>
      </w:rPr>
      <w:t>Legislative, Bylaws, and District Policies Committee recommends Do Pass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CC846" w14:textId="77777777" w:rsidR="006474B0" w:rsidRDefault="006474B0" w:rsidP="008B3F9C">
      <w:r>
        <w:separator/>
      </w:r>
    </w:p>
  </w:footnote>
  <w:footnote w:type="continuationSeparator" w:id="0">
    <w:p w14:paraId="310979E4" w14:textId="77777777" w:rsidR="006474B0" w:rsidRDefault="006474B0" w:rsidP="008B3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2F74F" w14:textId="77777777" w:rsidR="00CB3FB9" w:rsidRPr="00E272B1" w:rsidRDefault="009856EF" w:rsidP="00CB3FB9">
    <w:pPr>
      <w:pStyle w:val="Header"/>
      <w:jc w:val="center"/>
      <w:rPr>
        <w:rFonts w:ascii="Cambria" w:hAnsi="Cambria"/>
      </w:rPr>
    </w:pPr>
    <w:r>
      <w:rPr>
        <w:rFonts w:ascii="Cambria" w:hAnsi="Cambria"/>
        <w:noProof/>
      </w:rPr>
      <w:pict w14:anchorId="4AE56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WACD-logo-1" style="width:60.3pt;height:44.35pt;visibility:visible">
          <v:imagedata r:id="rId1" o:title="WACD-logo-1"/>
        </v:shape>
      </w:pict>
    </w:r>
  </w:p>
  <w:p w14:paraId="7C468815" w14:textId="77777777" w:rsidR="00CB3FB9" w:rsidRPr="00E272B1" w:rsidRDefault="00CB3FB9" w:rsidP="00CB3FB9">
    <w:pPr>
      <w:pStyle w:val="Header"/>
      <w:pBdr>
        <w:bottom w:val="single" w:sz="4" w:space="1" w:color="auto"/>
      </w:pBdr>
      <w:jc w:val="center"/>
      <w:rPr>
        <w:rFonts w:ascii="Cambria" w:hAnsi="Cambria" w:cs="Arial"/>
      </w:rPr>
    </w:pPr>
    <w:r w:rsidRPr="00E272B1">
      <w:rPr>
        <w:rFonts w:ascii="Cambria" w:hAnsi="Cambria" w:cs="Arial"/>
      </w:rPr>
      <w:t>WASHINGTON ASSOCIATION OF CONSERVATION DISTRICTS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EAA"/>
    <w:multiLevelType w:val="hybridMultilevel"/>
    <w:tmpl w:val="3F52A9AE"/>
    <w:lvl w:ilvl="0" w:tplc="60921D66">
      <w:start w:val="1"/>
      <w:numFmt w:val="bullet"/>
      <w:lvlText w:val=""/>
      <w:lvlJc w:val="left"/>
      <w:pPr>
        <w:tabs>
          <w:tab w:val="num" w:pos="2880"/>
        </w:tabs>
        <w:ind w:left="2880" w:hanging="720"/>
      </w:pPr>
      <w:rPr>
        <w:rFonts w:ascii="Wingdings 2" w:eastAsia="Times New Roman" w:hAnsi="Wingdings 2"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068850CA"/>
    <w:multiLevelType w:val="hybridMultilevel"/>
    <w:tmpl w:val="2DA68A7E"/>
    <w:lvl w:ilvl="0" w:tplc="1AC8CE6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E86347"/>
    <w:multiLevelType w:val="hybridMultilevel"/>
    <w:tmpl w:val="BDF28C7A"/>
    <w:lvl w:ilvl="0" w:tplc="357C3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75158"/>
    <w:multiLevelType w:val="hybridMultilevel"/>
    <w:tmpl w:val="FC2C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504E7"/>
    <w:multiLevelType w:val="hybridMultilevel"/>
    <w:tmpl w:val="793454B2"/>
    <w:lvl w:ilvl="0" w:tplc="9A5E9E5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96352A"/>
    <w:multiLevelType w:val="multilevel"/>
    <w:tmpl w:val="A97C9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34A63"/>
    <w:multiLevelType w:val="hybridMultilevel"/>
    <w:tmpl w:val="01BCD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C1FCE"/>
    <w:multiLevelType w:val="hybridMultilevel"/>
    <w:tmpl w:val="D5604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63D18"/>
    <w:multiLevelType w:val="multilevel"/>
    <w:tmpl w:val="FA6C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45E08"/>
    <w:multiLevelType w:val="hybridMultilevel"/>
    <w:tmpl w:val="69EE5F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4D46E53"/>
    <w:multiLevelType w:val="hybridMultilevel"/>
    <w:tmpl w:val="FB0A65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AE66A2"/>
    <w:multiLevelType w:val="hybridMultilevel"/>
    <w:tmpl w:val="2B1884A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4567A"/>
    <w:multiLevelType w:val="hybridMultilevel"/>
    <w:tmpl w:val="494C4A80"/>
    <w:lvl w:ilvl="0" w:tplc="C09A8F3A">
      <w:start w:val="1"/>
      <w:numFmt w:val="bullet"/>
      <w:lvlText w:val=""/>
      <w:lvlJc w:val="left"/>
      <w:pPr>
        <w:tabs>
          <w:tab w:val="num" w:pos="1440"/>
        </w:tabs>
        <w:ind w:left="1440" w:hanging="720"/>
      </w:pPr>
      <w:rPr>
        <w:rFonts w:ascii="Wingdings 2" w:eastAsia="Times New Roman" w:hAnsi="Wingdings 2"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A3C242F"/>
    <w:multiLevelType w:val="hybridMultilevel"/>
    <w:tmpl w:val="5C988DA2"/>
    <w:lvl w:ilvl="0" w:tplc="F9C489BC">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11"/>
  </w:num>
  <w:num w:numId="5">
    <w:abstractNumId w:val="9"/>
  </w:num>
  <w:num w:numId="6">
    <w:abstractNumId w:val="5"/>
  </w:num>
  <w:num w:numId="7">
    <w:abstractNumId w:val="8"/>
  </w:num>
  <w:num w:numId="8">
    <w:abstractNumId w:val="7"/>
  </w:num>
  <w:num w:numId="9">
    <w:abstractNumId w:val="6"/>
  </w:num>
  <w:num w:numId="10">
    <w:abstractNumId w:val="13"/>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09FB"/>
    <w:rsid w:val="00006ADB"/>
    <w:rsid w:val="0003673C"/>
    <w:rsid w:val="00043F94"/>
    <w:rsid w:val="00047163"/>
    <w:rsid w:val="000D7DF6"/>
    <w:rsid w:val="000E05F9"/>
    <w:rsid w:val="000E4251"/>
    <w:rsid w:val="00102878"/>
    <w:rsid w:val="00141D32"/>
    <w:rsid w:val="0023718F"/>
    <w:rsid w:val="00267715"/>
    <w:rsid w:val="00296554"/>
    <w:rsid w:val="002A4B67"/>
    <w:rsid w:val="002C12AD"/>
    <w:rsid w:val="002D7068"/>
    <w:rsid w:val="002E564E"/>
    <w:rsid w:val="002E6E24"/>
    <w:rsid w:val="00337BDD"/>
    <w:rsid w:val="003450DA"/>
    <w:rsid w:val="0037774A"/>
    <w:rsid w:val="00384D7E"/>
    <w:rsid w:val="003B2CA9"/>
    <w:rsid w:val="003C3D87"/>
    <w:rsid w:val="003D3ACF"/>
    <w:rsid w:val="003D4465"/>
    <w:rsid w:val="003E56FF"/>
    <w:rsid w:val="00402DCD"/>
    <w:rsid w:val="00405DBD"/>
    <w:rsid w:val="00427487"/>
    <w:rsid w:val="0046597B"/>
    <w:rsid w:val="00471D2F"/>
    <w:rsid w:val="00474FE2"/>
    <w:rsid w:val="00487AB9"/>
    <w:rsid w:val="00496922"/>
    <w:rsid w:val="004A41F0"/>
    <w:rsid w:val="004C1E97"/>
    <w:rsid w:val="005458B7"/>
    <w:rsid w:val="00550A7D"/>
    <w:rsid w:val="00580F95"/>
    <w:rsid w:val="005B0845"/>
    <w:rsid w:val="005B18FF"/>
    <w:rsid w:val="005E31CB"/>
    <w:rsid w:val="00635B63"/>
    <w:rsid w:val="00640BDF"/>
    <w:rsid w:val="006474B0"/>
    <w:rsid w:val="00672916"/>
    <w:rsid w:val="00674D7F"/>
    <w:rsid w:val="006765E0"/>
    <w:rsid w:val="00685A16"/>
    <w:rsid w:val="00722CDF"/>
    <w:rsid w:val="00725EAA"/>
    <w:rsid w:val="00742067"/>
    <w:rsid w:val="007715C1"/>
    <w:rsid w:val="00783D1F"/>
    <w:rsid w:val="007950AA"/>
    <w:rsid w:val="007C208B"/>
    <w:rsid w:val="007C6888"/>
    <w:rsid w:val="007D4FA2"/>
    <w:rsid w:val="007D6FD1"/>
    <w:rsid w:val="007F3769"/>
    <w:rsid w:val="008204DA"/>
    <w:rsid w:val="0083173B"/>
    <w:rsid w:val="008A2AB6"/>
    <w:rsid w:val="008B3F9C"/>
    <w:rsid w:val="008B725B"/>
    <w:rsid w:val="008C2EAA"/>
    <w:rsid w:val="008C419A"/>
    <w:rsid w:val="008E07C7"/>
    <w:rsid w:val="008F5E5B"/>
    <w:rsid w:val="00911B27"/>
    <w:rsid w:val="0093729C"/>
    <w:rsid w:val="009856EF"/>
    <w:rsid w:val="00996F76"/>
    <w:rsid w:val="009B6089"/>
    <w:rsid w:val="009D516D"/>
    <w:rsid w:val="00A329AD"/>
    <w:rsid w:val="00A71109"/>
    <w:rsid w:val="00A775A0"/>
    <w:rsid w:val="00A879CD"/>
    <w:rsid w:val="00AC27B1"/>
    <w:rsid w:val="00AE45AD"/>
    <w:rsid w:val="00B017D3"/>
    <w:rsid w:val="00B102E4"/>
    <w:rsid w:val="00B967C9"/>
    <w:rsid w:val="00BE6267"/>
    <w:rsid w:val="00C26D0E"/>
    <w:rsid w:val="00C26DBB"/>
    <w:rsid w:val="00C2709E"/>
    <w:rsid w:val="00C51DE5"/>
    <w:rsid w:val="00C578E9"/>
    <w:rsid w:val="00C62DEB"/>
    <w:rsid w:val="00C70F83"/>
    <w:rsid w:val="00C80A58"/>
    <w:rsid w:val="00CA1870"/>
    <w:rsid w:val="00CA6F76"/>
    <w:rsid w:val="00CB3FB9"/>
    <w:rsid w:val="00CC0CE0"/>
    <w:rsid w:val="00CC1DE0"/>
    <w:rsid w:val="00CE70CA"/>
    <w:rsid w:val="00CF6443"/>
    <w:rsid w:val="00CF76A8"/>
    <w:rsid w:val="00D47835"/>
    <w:rsid w:val="00D70CF4"/>
    <w:rsid w:val="00D738A4"/>
    <w:rsid w:val="00DB3E47"/>
    <w:rsid w:val="00DC0C50"/>
    <w:rsid w:val="00E53F61"/>
    <w:rsid w:val="00EA1848"/>
    <w:rsid w:val="00EA1D41"/>
    <w:rsid w:val="00EB1987"/>
    <w:rsid w:val="00ED51AC"/>
    <w:rsid w:val="00EE3D49"/>
    <w:rsid w:val="00F11300"/>
    <w:rsid w:val="00FA0290"/>
    <w:rsid w:val="00FA57A1"/>
    <w:rsid w:val="00FB2BEE"/>
    <w:rsid w:val="00FB5DC6"/>
    <w:rsid w:val="00FC6E6D"/>
    <w:rsid w:val="00FE09FB"/>
    <w:rsid w:val="00FE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67F10"/>
  <w15:chartTrackingRefBased/>
  <w15:docId w15:val="{A6FD3D43-6E9D-4FBE-9656-0C5DDFD7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0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B3F9C"/>
    <w:pPr>
      <w:tabs>
        <w:tab w:val="center" w:pos="4680"/>
        <w:tab w:val="right" w:pos="9360"/>
      </w:tabs>
    </w:pPr>
  </w:style>
  <w:style w:type="character" w:customStyle="1" w:styleId="HeaderChar">
    <w:name w:val="Header Char"/>
    <w:link w:val="Header"/>
    <w:uiPriority w:val="99"/>
    <w:rsid w:val="008B3F9C"/>
    <w:rPr>
      <w:sz w:val="24"/>
      <w:szCs w:val="24"/>
    </w:rPr>
  </w:style>
  <w:style w:type="paragraph" w:styleId="Footer">
    <w:name w:val="footer"/>
    <w:basedOn w:val="Normal"/>
    <w:link w:val="FooterChar"/>
    <w:rsid w:val="008B3F9C"/>
    <w:pPr>
      <w:tabs>
        <w:tab w:val="center" w:pos="4680"/>
        <w:tab w:val="right" w:pos="9360"/>
      </w:tabs>
    </w:pPr>
  </w:style>
  <w:style w:type="character" w:customStyle="1" w:styleId="FooterChar">
    <w:name w:val="Footer Char"/>
    <w:link w:val="Footer"/>
    <w:rsid w:val="008B3F9C"/>
    <w:rPr>
      <w:sz w:val="24"/>
      <w:szCs w:val="24"/>
    </w:rPr>
  </w:style>
  <w:style w:type="table" w:customStyle="1" w:styleId="TableGrid1">
    <w:name w:val="Table Grid1"/>
    <w:basedOn w:val="TableNormal"/>
    <w:next w:val="TableGrid"/>
    <w:uiPriority w:val="39"/>
    <w:rsid w:val="00783D1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3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251"/>
    <w:pPr>
      <w:ind w:left="720"/>
      <w:contextualSpacing/>
      <w:jc w:val="both"/>
    </w:pPr>
    <w:rPr>
      <w:rFonts w:ascii="Calibri" w:eastAsia="Calibri" w:hAnsi="Calibri" w:cs="Calibri"/>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WACD POLICY #2012-XXX</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WACD POLICY #2012-XXX</dc:title>
  <dc:subject/>
  <dc:creator>Larry Davis</dc:creator>
  <cp:keywords/>
  <dc:description/>
  <cp:lastModifiedBy>WACD Admin</cp:lastModifiedBy>
  <cp:revision>3</cp:revision>
  <cp:lastPrinted>2020-07-30T23:34:00Z</cp:lastPrinted>
  <dcterms:created xsi:type="dcterms:W3CDTF">2020-11-25T23:58:00Z</dcterms:created>
  <dcterms:modified xsi:type="dcterms:W3CDTF">2020-11-26T00:21:00Z</dcterms:modified>
</cp:coreProperties>
</file>