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220" w:lineRule="atLeas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公司资产管理-功能新增</w:t>
      </w:r>
    </w:p>
    <w:p>
      <w:pPr>
        <w:numPr>
          <w:ilvl w:val="0"/>
          <w:numId w:val="0"/>
        </w:numPr>
        <w:spacing w:line="220" w:lineRule="atLeas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列表</w:t>
      </w:r>
    </w:p>
    <w:p>
      <w:pPr>
        <w:numPr>
          <w:ilvl w:val="0"/>
          <w:numId w:val="0"/>
        </w:numPr>
        <w:spacing w:line="22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搜索条件：使用人</w:t>
      </w:r>
    </w:p>
    <w:p>
      <w:pPr>
        <w:numPr>
          <w:ilvl w:val="0"/>
          <w:numId w:val="0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列表展示字段：使用人、微信数量、负责的群、群总人数、群发素材数量</w:t>
      </w:r>
    </w:p>
    <w:p>
      <w:pPr>
        <w:numPr>
          <w:ilvl w:val="0"/>
          <w:numId w:val="0"/>
        </w:numPr>
        <w:spacing w:line="220" w:lineRule="atLeas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详情页</w:t>
      </w:r>
    </w:p>
    <w:p>
      <w:pPr>
        <w:numPr>
          <w:ilvl w:val="0"/>
          <w:numId w:val="0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基本信息：员工姓名、微信数量、负责的群</w:t>
      </w:r>
    </w:p>
    <w:p>
      <w:pPr>
        <w:numPr>
          <w:ilvl w:val="0"/>
          <w:numId w:val="0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列表：微信名、套餐详情、是否异常、检查发圈日期、发圈数量、微信好友</w:t>
      </w:r>
    </w:p>
    <w:p>
      <w:pPr>
        <w:numPr>
          <w:ilvl w:val="0"/>
          <w:numId w:val="0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数量、抖音粉丝、每周一次统计/日期/数量（大表头下四个格子）</w:t>
      </w:r>
    </w:p>
    <w:tbl>
      <w:tblPr>
        <w:tblStyle w:val="3"/>
        <w:tblW w:w="531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70"/>
        <w:gridCol w:w="1080"/>
        <w:gridCol w:w="1080"/>
        <w:gridCol w:w="108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531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每周一次统计/日期/数量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1/3——324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numPr>
          <w:ilvl w:val="0"/>
          <w:numId w:val="0"/>
        </w:numPr>
        <w:spacing w:line="220" w:lineRule="atLeas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pacing w:line="220" w:lineRule="atLeas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微信客户管理-字段扩展、功能增加</w:t>
      </w:r>
    </w:p>
    <w:p>
      <w:pPr>
        <w:numPr>
          <w:ilvl w:val="0"/>
          <w:numId w:val="0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详情页面增加：手机编码、店里竞品</w:t>
      </w:r>
    </w:p>
    <w:p>
      <w:pPr>
        <w:numPr>
          <w:ilvl w:val="0"/>
          <w:numId w:val="0"/>
        </w:numPr>
        <w:spacing w:line="22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列表增加“分配业务对接人”功能，成交组长可将未成交客户分配给全部成交组员里面的任意一个。</w:t>
      </w:r>
    </w:p>
    <w:p>
      <w:pPr>
        <w:numPr>
          <w:ilvl w:val="0"/>
          <w:numId w:val="1"/>
        </w:numPr>
        <w:spacing w:line="220" w:lineRule="atLeas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组织架构数据权限改动</w:t>
      </w:r>
    </w:p>
    <w:p>
      <w:pPr>
        <w:numPr>
          <w:ilvl w:val="0"/>
          <w:numId w:val="0"/>
        </w:numPr>
        <w:spacing w:line="220" w:lineRule="atLeast"/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05855" cy="3629025"/>
            <wp:effectExtent l="0" t="0" r="444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585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spacing w:line="220" w:lineRule="atLeas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全部功能的权限划分改动</w:t>
      </w:r>
    </w:p>
    <w:p>
      <w:pPr>
        <w:numPr>
          <w:ilvl w:val="0"/>
          <w:numId w:val="1"/>
        </w:numPr>
        <w:spacing w:line="220" w:lineRule="atLeas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分配售后人员改动</w:t>
      </w:r>
    </w:p>
    <w:p>
      <w:pPr>
        <w:numPr>
          <w:ilvl w:val="0"/>
          <w:numId w:val="0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现：</w:t>
      </w:r>
    </w:p>
    <w:p>
      <w:pPr>
        <w:numPr>
          <w:ilvl w:val="0"/>
          <w:numId w:val="0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售后组长→售后组员</w:t>
      </w:r>
    </w:p>
    <w:p>
      <w:pPr>
        <w:numPr>
          <w:ilvl w:val="0"/>
          <w:numId w:val="0"/>
        </w:numPr>
        <w:spacing w:line="22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改为：</w:t>
      </w:r>
    </w:p>
    <w:p>
      <w:pPr>
        <w:numPr>
          <w:ilvl w:val="0"/>
          <w:numId w:val="0"/>
        </w:numPr>
        <w:spacing w:line="22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成交组长→售后组长→售后组员</w:t>
      </w:r>
    </w:p>
    <w:p>
      <w:pPr>
        <w:numPr>
          <w:ilvl w:val="0"/>
          <w:numId w:val="0"/>
        </w:numPr>
        <w:spacing w:line="220" w:lineRule="atLeas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01051"/>
    <w:multiLevelType w:val="singleLevel"/>
    <w:tmpl w:val="07B010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6052E5"/>
    <w:rsid w:val="00823AE1"/>
    <w:rsid w:val="008A2D58"/>
    <w:rsid w:val="008B7726"/>
    <w:rsid w:val="00936212"/>
    <w:rsid w:val="00CD02D0"/>
    <w:rsid w:val="00D31D50"/>
    <w:rsid w:val="00DD396B"/>
    <w:rsid w:val="00E96F33"/>
    <w:rsid w:val="00F23462"/>
    <w:rsid w:val="00FB6E52"/>
    <w:rsid w:val="17E72726"/>
    <w:rsid w:val="243E071F"/>
    <w:rsid w:val="24F9630A"/>
    <w:rsid w:val="3C4C4E83"/>
    <w:rsid w:val="4E510325"/>
    <w:rsid w:val="68B40E90"/>
    <w:rsid w:val="7D045DA5"/>
    <w:rsid w:val="7F8626A2"/>
    <w:rsid w:val="7FE3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5"/>
    <w:semiHidden/>
    <w:unhideWhenUsed/>
    <w:uiPriority w:val="99"/>
    <w:rPr>
      <w:rFonts w:ascii="宋体" w:eastAsia="宋体"/>
      <w:sz w:val="18"/>
      <w:szCs w:val="18"/>
    </w:rPr>
  </w:style>
  <w:style w:type="character" w:customStyle="1" w:styleId="5">
    <w:name w:val="文档结构图 Char"/>
    <w:basedOn w:val="4"/>
    <w:link w:val="2"/>
    <w:semiHidden/>
    <w:uiPriority w:val="99"/>
    <w:rPr>
      <w:rFonts w:ascii="宋体" w:hAnsi="Tahoma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184</Characters>
  <Lines>1</Lines>
  <Paragraphs>1</Paragraphs>
  <TotalTime>0</TotalTime>
  <ScaleCrop>false</ScaleCrop>
  <LinksUpToDate>false</LinksUpToDate>
  <CharactersWithSpaces>215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B.B.King！！！</cp:lastModifiedBy>
  <dcterms:modified xsi:type="dcterms:W3CDTF">2020-01-08T08:58:29Z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