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Service Agreement</w:t>
      </w:r>
    </w:p>
    <w:p>
      <w:pPr>
        <w:spacing w:after="240"/>
        <w:pBdr>
          <w:bottom w:val="single" w:sz="6" w:space="2" w:color="E2E8F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92400E"/>
                <w:sz w:val="19"/>
              </w:rPr>
              <w:t>⚖  Legal Notice: This is a business template and must be reviewed by a qualified legal professional before official use.</w:t>
            </w:r>
          </w:p>
        </w:tc>
      </w:tr>
    </w:tbl>
    <w:p>
      <w:pPr>
        <w:spacing w:after="120"/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Parties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This Service Agreement is made between:</w:t>
      </w:r>
    </w:p>
    <w:p>
      <w:pPr>
        <w:pStyle w:val="ListBullet"/>
        <w:spacing w:after="60"/>
      </w:pPr>
      <w:r>
        <w:rPr>
          <w:color w:val="1F2937"/>
          <w:sz w:val="21"/>
        </w:rPr>
        <w:t>Service Provider: Nakola Expert Systems (“Provider”)</w:t>
      </w:r>
    </w:p>
    <w:p>
      <w:pPr>
        <w:pStyle w:val="ListBullet"/>
        <w:spacing w:after="60"/>
      </w:pPr>
      <w:r>
        <w:rPr>
          <w:color w:val="1F2937"/>
          <w:sz w:val="21"/>
        </w:rPr>
        <w:t>Client: [Client Legal Name] (“Client”)</w:t>
      </w:r>
    </w:p>
    <w:p>
      <w:pPr>
        <w:spacing w:after="60"/>
      </w:pPr>
      <w:r>
        <w:rPr>
          <w:b/>
          <w:color w:val="1F2937"/>
          <w:sz w:val="21"/>
        </w:rPr>
        <w:t xml:space="preserve">Effective Date: </w:t>
      </w:r>
      <w:r>
        <w:rPr>
          <w:i/>
          <w:color w:val="B42C0C"/>
          <w:sz w:val="21"/>
        </w:rPr>
        <w:t>[Effective Date]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Services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Provider agrees to perform the services described in Schedule A (Scope of Work), including deliverables, milestones, and timelines.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Term</w:t>
      </w:r>
    </w:p>
    <w:p>
      <w:pPr>
        <w:spacing w:after="60"/>
      </w:pPr>
      <w:r>
        <w:rPr>
          <w:b/>
          <w:color w:val="1F2937"/>
          <w:sz w:val="21"/>
        </w:rPr>
        <w:t xml:space="preserve">Start Date: </w:t>
      </w:r>
      <w:r>
        <w:rPr>
          <w:i/>
          <w:color w:val="B42C0C"/>
          <w:sz w:val="21"/>
        </w:rPr>
        <w:t>[Start Date]</w:t>
      </w:r>
    </w:p>
    <w:p>
      <w:pPr>
        <w:spacing w:after="60"/>
      </w:pPr>
      <w:r>
        <w:rPr>
          <w:b/>
          <w:color w:val="1F2937"/>
          <w:sz w:val="21"/>
        </w:rPr>
        <w:t xml:space="preserve">End Date: </w:t>
      </w:r>
      <w:r>
        <w:rPr>
          <w:i/>
          <w:color w:val="B42C0C"/>
          <w:sz w:val="21"/>
        </w:rPr>
        <w:t>[End Date or Ongoing]</w:t>
      </w:r>
    </w:p>
    <w:p>
      <w:pPr>
        <w:spacing w:after="60"/>
      </w:pPr>
      <w:r>
        <w:rPr>
          <w:b/>
          <w:color w:val="1F2937"/>
          <w:sz w:val="21"/>
        </w:rPr>
        <w:t xml:space="preserve">Renewal Terms: </w:t>
      </w:r>
      <w:r>
        <w:rPr>
          <w:i/>
          <w:color w:val="B42C0C"/>
          <w:sz w:val="21"/>
        </w:rPr>
        <w:t>[Renewal Terms]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Fees and Payment</w:t>
      </w:r>
    </w:p>
    <w:p>
      <w:pPr>
        <w:spacing w:after="60"/>
      </w:pPr>
      <w:r>
        <w:rPr>
          <w:b/>
          <w:color w:val="1F2937"/>
          <w:sz w:val="21"/>
        </w:rPr>
        <w:t xml:space="preserve">Total Fees: </w:t>
      </w:r>
      <w:r>
        <w:rPr>
          <w:i/>
          <w:color w:val="B42C0C"/>
          <w:sz w:val="21"/>
        </w:rPr>
        <w:t>[Amount/Currency]</w:t>
      </w:r>
    </w:p>
    <w:p>
      <w:pPr>
        <w:spacing w:after="60"/>
      </w:pPr>
      <w:r>
        <w:rPr>
          <w:b/>
          <w:color w:val="1F2937"/>
          <w:sz w:val="21"/>
        </w:rPr>
        <w:t xml:space="preserve">Payment Schedule: </w:t>
      </w:r>
      <w:r>
        <w:rPr>
          <w:i/>
          <w:color w:val="B42C0C"/>
          <w:sz w:val="21"/>
        </w:rPr>
        <w:t>[Milestone/Monthly terms]</w:t>
      </w:r>
    </w:p>
    <w:p>
      <w:pPr>
        <w:spacing w:after="60"/>
      </w:pPr>
      <w:r>
        <w:rPr>
          <w:b/>
          <w:color w:val="1F2937"/>
          <w:sz w:val="21"/>
        </w:rPr>
        <w:t xml:space="preserve">Invoicing: </w:t>
      </w:r>
      <w:r>
        <w:rPr>
          <w:i/>
          <w:color w:val="B42C0C"/>
          <w:sz w:val="21"/>
        </w:rPr>
        <w:t>[Invoice frequency]</w:t>
      </w:r>
    </w:p>
    <w:p>
      <w:pPr>
        <w:spacing w:after="60"/>
      </w:pPr>
      <w:r>
        <w:rPr>
          <w:b/>
          <w:color w:val="1F2937"/>
          <w:sz w:val="21"/>
        </w:rPr>
        <w:t xml:space="preserve">Payment Due: </w:t>
      </w:r>
      <w:r>
        <w:rPr>
          <w:i/>
          <w:color w:val="B42C0C"/>
          <w:sz w:val="21"/>
        </w:rPr>
        <w:t>[Net X days]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Taxes: Client is responsible for applicable taxes unless otherwise stated.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Change Requests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Any scope changes must be documented and approved in writing by both parties, including cost and timeline impact.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Client Responsibilities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Client shall:</w:t>
      </w:r>
    </w:p>
    <w:p>
      <w:pPr>
        <w:pStyle w:val="ListBullet"/>
        <w:spacing w:after="60"/>
      </w:pPr>
      <w:r>
        <w:rPr>
          <w:color w:val="1F2937"/>
          <w:sz w:val="21"/>
        </w:rPr>
        <w:t>Provide required content, approvals, and access on time</w:t>
      </w:r>
    </w:p>
    <w:p>
      <w:pPr>
        <w:pStyle w:val="ListBullet"/>
        <w:spacing w:after="60"/>
      </w:pPr>
      <w:r>
        <w:rPr>
          <w:color w:val="1F2937"/>
          <w:sz w:val="21"/>
        </w:rPr>
        <w:t>Assign a decision-making contact person</w:t>
      </w:r>
    </w:p>
    <w:p>
      <w:pPr>
        <w:pStyle w:val="ListBullet"/>
        <w:spacing w:after="60"/>
      </w:pPr>
      <w:r>
        <w:rPr>
          <w:color w:val="1F2937"/>
          <w:sz w:val="21"/>
        </w:rPr>
        <w:t>Review deliverables within agreed timelines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Intellectual Property</w:t>
      </w:r>
    </w:p>
    <w:p>
      <w:pPr>
        <w:pStyle w:val="ListBullet"/>
        <w:spacing w:after="60"/>
      </w:pPr>
      <w:r>
        <w:rPr>
          <w:color w:val="1F2937"/>
          <w:sz w:val="21"/>
        </w:rPr>
        <w:t>Pre-existing IP remains with its original owner</w:t>
      </w:r>
    </w:p>
    <w:p>
      <w:pPr>
        <w:pStyle w:val="ListBullet"/>
        <w:spacing w:after="60"/>
      </w:pPr>
      <w:r>
        <w:rPr>
          <w:color w:val="1F2937"/>
          <w:sz w:val="21"/>
        </w:rPr>
        <w:t>Upon full payment, project-specific deliverables transfer to Client unless otherwise stated</w:t>
      </w:r>
    </w:p>
    <w:p>
      <w:pPr>
        <w:pStyle w:val="ListBullet"/>
        <w:spacing w:after="60"/>
      </w:pPr>
      <w:r>
        <w:rPr>
          <w:color w:val="1F2937"/>
          <w:sz w:val="21"/>
        </w:rPr>
        <w:t>Provider may reuse generic know-how, frameworks, and non-confidential components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Confidentiality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Both parties must keep confidential information secure and use it only for this engagement.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Warranties and Support</w:t>
      </w:r>
    </w:p>
    <w:p>
      <w:pPr>
        <w:spacing w:after="60"/>
      </w:pPr>
      <w:r>
        <w:rPr>
          <w:b/>
          <w:color w:val="1F2937"/>
          <w:sz w:val="21"/>
        </w:rPr>
        <w:t xml:space="preserve">Initial warranty period: </w:t>
      </w:r>
      <w:r>
        <w:rPr>
          <w:i/>
          <w:color w:val="B42C0C"/>
          <w:sz w:val="21"/>
        </w:rPr>
        <w:t>[e.g. 30 days]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Ongoing support is governed by separate maintenance/support terms if purchased.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10. Limitation of Liability</w:t>
      </w:r>
    </w:p>
    <w:p>
      <w:pPr>
        <w:spacing w:after="120"/>
      </w:pPr>
      <w:r>
        <w:rPr>
          <w:b w:val="0"/>
          <w:i/>
          <w:color w:val="1F2937"/>
          <w:sz w:val="21"/>
        </w:rPr>
        <w:t>[Insert legal-approved liability limitation and exclusion clause.]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11. Termination</w:t>
      </w:r>
    </w:p>
    <w:p>
      <w:pPr>
        <w:spacing w:after="60"/>
      </w:pPr>
      <w:r>
        <w:rPr>
          <w:b/>
          <w:color w:val="1F2937"/>
          <w:sz w:val="21"/>
        </w:rPr>
        <w:t xml:space="preserve">Notice period: </w:t>
      </w:r>
      <w:r>
        <w:rPr>
          <w:i/>
          <w:color w:val="B42C0C"/>
          <w:sz w:val="21"/>
        </w:rPr>
        <w:t>[X days]</w:t>
      </w:r>
    </w:p>
    <w:p>
      <w:pPr>
        <w:spacing w:after="60"/>
      </w:pPr>
      <w:r>
        <w:rPr>
          <w:b/>
          <w:color w:val="1F2937"/>
          <w:sz w:val="21"/>
        </w:rPr>
        <w:t xml:space="preserve">Payment obligations on termination: </w:t>
      </w:r>
      <w:r>
        <w:rPr>
          <w:i/>
          <w:color w:val="B42C0C"/>
          <w:sz w:val="21"/>
        </w:rPr>
        <w:t>[Terms]</w:t>
      </w:r>
    </w:p>
    <w:p>
      <w:pPr>
        <w:spacing w:after="60"/>
      </w:pPr>
      <w:r>
        <w:rPr>
          <w:b/>
          <w:color w:val="1F2937"/>
          <w:sz w:val="21"/>
        </w:rPr>
        <w:t xml:space="preserve">Transition support: </w:t>
      </w:r>
      <w:r>
        <w:rPr>
          <w:i/>
          <w:color w:val="B42C0C"/>
          <w:sz w:val="21"/>
        </w:rPr>
        <w:t>[Terms]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12. Governing Law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This agreement is governed by the laws of [Governing Law/Jurisdiction].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13. 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Provider Representative</w:t>
            </w:r>
          </w:p>
        </w:tc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Client Representative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i/>
                <w:color w:val="B42C0C"/>
                <w:sz w:val="20"/>
              </w:rPr>
              <w:t>Name / Title: [Name, Title]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Schedule A: Scope of Work</w:t>
      </w:r>
    </w:p>
    <w:p>
      <w:pPr>
        <w:spacing w:after="120"/>
      </w:pPr>
      <w:r>
        <w:rPr>
          <w:b w:val="0"/>
          <w:i/>
          <w:color w:val="1F2937"/>
          <w:sz w:val="21"/>
        </w:rPr>
        <w:t>[Detailed scope, deliverables, timeline, and assumptions.]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