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b/>
          <w:color w:val="0A0F1A"/>
          <w:sz w:val="44"/>
        </w:rPr>
        <w:t>Project Case Study</w:t>
      </w:r>
    </w:p>
    <w:p>
      <w:pPr>
        <w:spacing w:after="240"/>
        <w:pBdr>
          <w:bottom w:val="single" w:sz="6" w:space="2" w:color="E2E8F0"/>
        </w:pBdr>
      </w:pPr>
    </w:p>
    <w:p>
      <w:pPr>
        <w:spacing w:after="280"/>
      </w:pPr>
      <w:r>
        <w:rPr>
          <w:i/>
          <w:color w:val="B42C0C"/>
          <w:sz w:val="18"/>
        </w:rPr>
        <w:t>⚠ Fields shown in orange italics are official records not yet published (registration numbers, banking details, etc.) — fill these in before sending this document, and delete this note.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1. Case Study Summary</w:t>
      </w:r>
    </w:p>
    <w:p>
      <w:pPr>
        <w:spacing w:after="60"/>
      </w:pPr>
      <w:r>
        <w:rPr>
          <w:b/>
          <w:color w:val="1F2937"/>
          <w:sz w:val="21"/>
        </w:rPr>
        <w:t xml:space="preserve">Project Name: </w:t>
      </w:r>
      <w:r>
        <w:rPr>
          <w:i/>
          <w:color w:val="B42C0C"/>
          <w:sz w:val="21"/>
        </w:rPr>
        <w:t>[Project Name]</w:t>
      </w:r>
    </w:p>
    <w:p>
      <w:pPr>
        <w:spacing w:after="60"/>
      </w:pPr>
      <w:r>
        <w:rPr>
          <w:b/>
          <w:color w:val="1F2937"/>
          <w:sz w:val="21"/>
        </w:rPr>
        <w:t xml:space="preserve">Client: </w:t>
      </w:r>
      <w:r>
        <w:rPr>
          <w:i/>
          <w:color w:val="B42C0C"/>
          <w:sz w:val="21"/>
        </w:rPr>
        <w:t>[Client Name or Anonymous Label]</w:t>
      </w:r>
    </w:p>
    <w:p>
      <w:pPr>
        <w:spacing w:after="60"/>
      </w:pPr>
      <w:r>
        <w:rPr>
          <w:b/>
          <w:color w:val="1F2937"/>
          <w:sz w:val="21"/>
        </w:rPr>
        <w:t xml:space="preserve">Industry: </w:t>
      </w:r>
      <w:r>
        <w:rPr>
          <w:i/>
          <w:color w:val="B42C0C"/>
          <w:sz w:val="21"/>
        </w:rPr>
        <w:t>[Industry]</w:t>
      </w:r>
    </w:p>
    <w:p>
      <w:pPr>
        <w:spacing w:after="60"/>
      </w:pPr>
      <w:r>
        <w:rPr>
          <w:b/>
          <w:color w:val="1F2937"/>
          <w:sz w:val="21"/>
        </w:rPr>
        <w:t xml:space="preserve">Region: </w:t>
      </w:r>
      <w:r>
        <w:rPr>
          <w:i/>
          <w:color w:val="B42C0C"/>
          <w:sz w:val="21"/>
        </w:rPr>
        <w:t>[Country/Market]</w:t>
      </w:r>
    </w:p>
    <w:p>
      <w:pPr>
        <w:spacing w:after="60"/>
      </w:pPr>
      <w:r>
        <w:rPr>
          <w:b/>
          <w:color w:val="1F2937"/>
          <w:sz w:val="21"/>
        </w:rPr>
        <w:t xml:space="preserve">Service Category: </w:t>
      </w:r>
      <w:r>
        <w:rPr>
          <w:i/>
          <w:color w:val="B42C0C"/>
          <w:sz w:val="21"/>
        </w:rPr>
        <w:t>[Service]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2. Client Challenge</w:t>
      </w:r>
    </w:p>
    <w:p>
      <w:pPr>
        <w:spacing w:after="120"/>
      </w:pPr>
      <w:r>
        <w:rPr>
          <w:b w:val="0"/>
          <w:i/>
          <w:color w:val="1F2937"/>
          <w:sz w:val="21"/>
        </w:rPr>
        <w:t>[Describe the client's business and technical challenge.]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3. Objectives</w:t>
      </w:r>
    </w:p>
    <w:p>
      <w:pPr>
        <w:pStyle w:val="ListNumber"/>
        <w:spacing w:after="60"/>
      </w:pPr>
      <w:r>
        <w:rPr>
          <w:color w:val="1F2937"/>
          <w:sz w:val="21"/>
        </w:rPr>
        <w:t>[Objective 1]</w:t>
      </w:r>
    </w:p>
    <w:p>
      <w:pPr>
        <w:pStyle w:val="ListNumber"/>
        <w:spacing w:after="60"/>
      </w:pPr>
      <w:r>
        <w:rPr>
          <w:color w:val="1F2937"/>
          <w:sz w:val="21"/>
        </w:rPr>
        <w:t>[Objective 2]</w:t>
      </w:r>
    </w:p>
    <w:p>
      <w:pPr>
        <w:pStyle w:val="ListNumber"/>
        <w:spacing w:after="60"/>
      </w:pPr>
      <w:r>
        <w:rPr>
          <w:color w:val="1F2937"/>
          <w:sz w:val="21"/>
        </w:rPr>
        <w:t>[Objective 3]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4. Solution Delivered</w:t>
      </w:r>
    </w:p>
    <w:p>
      <w:pPr>
        <w:spacing w:after="60"/>
      </w:pPr>
      <w:r>
        <w:rPr>
          <w:b/>
          <w:color w:val="1F2937"/>
          <w:sz w:val="21"/>
        </w:rPr>
        <w:t xml:space="preserve">Approach: </w:t>
      </w:r>
      <w:r>
        <w:rPr>
          <w:i/>
          <w:color w:val="B42C0C"/>
          <w:sz w:val="21"/>
        </w:rPr>
        <w:t>[Discovery / Build / Transform / Support model]</w:t>
      </w:r>
    </w:p>
    <w:p>
      <w:pPr>
        <w:spacing w:before="200" w:after="80"/>
      </w:pPr>
      <w:r>
        <w:rPr>
          <w:b/>
          <w:color w:val="0A0F1A"/>
          <w:sz w:val="22"/>
        </w:rPr>
        <w:t>Key Capabilities Implemented</w:t>
      </w:r>
    </w:p>
    <w:p>
      <w:pPr>
        <w:pStyle w:val="ListBullet"/>
        <w:spacing w:after="60"/>
      </w:pPr>
      <w:r>
        <w:rPr>
          <w:color w:val="1F2937"/>
          <w:sz w:val="21"/>
        </w:rPr>
        <w:t>[Capability 1]</w:t>
      </w:r>
    </w:p>
    <w:p>
      <w:pPr>
        <w:pStyle w:val="ListBullet"/>
        <w:spacing w:after="60"/>
      </w:pPr>
      <w:r>
        <w:rPr>
          <w:color w:val="1F2937"/>
          <w:sz w:val="21"/>
        </w:rPr>
        <w:t>[Capability 2]</w:t>
      </w:r>
    </w:p>
    <w:p>
      <w:pPr>
        <w:pStyle w:val="ListBullet"/>
        <w:spacing w:after="60"/>
      </w:pPr>
      <w:r>
        <w:rPr>
          <w:color w:val="1F2937"/>
          <w:sz w:val="21"/>
        </w:rPr>
        <w:t>[Capability 3]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5. Delivery Snapshot</w:t>
      </w:r>
    </w:p>
    <w:p>
      <w:pPr>
        <w:spacing w:after="60"/>
      </w:pPr>
      <w:r>
        <w:rPr>
          <w:b/>
          <w:color w:val="1F2937"/>
          <w:sz w:val="21"/>
        </w:rPr>
        <w:t xml:space="preserve">Timeline: </w:t>
      </w:r>
      <w:r>
        <w:rPr>
          <w:i/>
          <w:color w:val="B42C0C"/>
          <w:sz w:val="21"/>
        </w:rPr>
        <w:t>[Duration]</w:t>
      </w:r>
    </w:p>
    <w:p>
      <w:pPr>
        <w:spacing w:after="60"/>
      </w:pPr>
      <w:r>
        <w:rPr>
          <w:b/>
          <w:color w:val="1F2937"/>
          <w:sz w:val="21"/>
        </w:rPr>
        <w:t xml:space="preserve">Team Composition: </w:t>
      </w:r>
      <w:r>
        <w:rPr>
          <w:i/>
          <w:color w:val="B42C0C"/>
          <w:sz w:val="21"/>
        </w:rPr>
        <w:t>[Roles]</w:t>
      </w:r>
    </w:p>
    <w:p>
      <w:pPr>
        <w:spacing w:after="60"/>
      </w:pPr>
      <w:r>
        <w:rPr>
          <w:b/>
          <w:color w:val="1F2937"/>
          <w:sz w:val="21"/>
        </w:rPr>
        <w:t xml:space="preserve">Engagement Model: </w:t>
      </w:r>
      <w:r>
        <w:rPr>
          <w:i/>
          <w:color w:val="B42C0C"/>
          <w:sz w:val="21"/>
        </w:rPr>
        <w:t>[Fixed-Price / Retainer / Dedicated Team]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6. Measurable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563E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2436"/>
            <w:shd w:val="clear" w:color="auto" w:fill="2563EB"/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Before</w:t>
            </w:r>
          </w:p>
        </w:tc>
        <w:tc>
          <w:tcPr>
            <w:tcW w:type="dxa" w:w="2436"/>
            <w:shd w:val="clear" w:color="auto" w:fill="2563EB"/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After</w:t>
            </w:r>
          </w:p>
        </w:tc>
        <w:tc>
          <w:tcPr>
            <w:tcW w:type="dxa" w:w="2436"/>
            <w:shd w:val="clear" w:color="auto" w:fill="2563EB"/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Impact</w:t>
            </w:r>
          </w:p>
        </w:tc>
      </w:tr>
      <w:tr>
        <w:tc>
          <w:tcPr>
            <w:tcW w:type="dxa" w:w="2436"/>
          </w:tcPr>
          <w:p>
            <w:pPr>
              <w:jc w:val="left"/>
            </w:pPr>
            <w:r>
              <w:rPr>
                <w:i/>
                <w:color w:val="B42C0C"/>
                <w:sz w:val="19"/>
              </w:rPr>
              <w:t>[Metric 1]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i/>
                <w:color w:val="B42C0C"/>
                <w:sz w:val="19"/>
              </w:rPr>
              <w:t>[Value]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i/>
                <w:color w:val="B42C0C"/>
                <w:sz w:val="19"/>
              </w:rPr>
              <w:t>[Value]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i/>
                <w:color w:val="B42C0C"/>
                <w:sz w:val="19"/>
              </w:rPr>
              <w:t>[Impact]</w:t>
            </w:r>
          </w:p>
        </w:tc>
      </w:tr>
      <w:tr>
        <w:tc>
          <w:tcPr>
            <w:tcW w:type="dxa" w:w="2436"/>
            <w:shd w:val="clear" w:color="auto" w:fill="F1F5F9"/>
          </w:tcPr>
          <w:p>
            <w:pPr>
              <w:jc w:val="left"/>
            </w:pPr>
            <w:r>
              <w:rPr>
                <w:i/>
                <w:color w:val="B42C0C"/>
                <w:sz w:val="19"/>
              </w:rPr>
              <w:t>[Metric 2]</w:t>
            </w:r>
          </w:p>
        </w:tc>
        <w:tc>
          <w:tcPr>
            <w:tcW w:type="dxa" w:w="2436"/>
            <w:shd w:val="clear" w:color="auto" w:fill="F1F5F9"/>
          </w:tcPr>
          <w:p>
            <w:pPr>
              <w:jc w:val="right"/>
            </w:pPr>
            <w:r>
              <w:rPr>
                <w:i/>
                <w:color w:val="B42C0C"/>
                <w:sz w:val="19"/>
              </w:rPr>
              <w:t>[Value]</w:t>
            </w:r>
          </w:p>
        </w:tc>
        <w:tc>
          <w:tcPr>
            <w:tcW w:type="dxa" w:w="2436"/>
            <w:shd w:val="clear" w:color="auto" w:fill="F1F5F9"/>
          </w:tcPr>
          <w:p>
            <w:pPr>
              <w:jc w:val="right"/>
            </w:pPr>
            <w:r>
              <w:rPr>
                <w:i/>
                <w:color w:val="B42C0C"/>
                <w:sz w:val="19"/>
              </w:rPr>
              <w:t>[Value]</w:t>
            </w:r>
          </w:p>
        </w:tc>
        <w:tc>
          <w:tcPr>
            <w:tcW w:type="dxa" w:w="2436"/>
            <w:shd w:val="clear" w:color="auto" w:fill="F1F5F9"/>
          </w:tcPr>
          <w:p>
            <w:pPr>
              <w:jc w:val="right"/>
            </w:pPr>
            <w:r>
              <w:rPr>
                <w:i/>
                <w:color w:val="B42C0C"/>
                <w:sz w:val="19"/>
              </w:rPr>
              <w:t>[Impact]</w:t>
            </w:r>
          </w:p>
        </w:tc>
      </w:tr>
      <w:tr>
        <w:tc>
          <w:tcPr>
            <w:tcW w:type="dxa" w:w="2436"/>
          </w:tcPr>
          <w:p>
            <w:pPr>
              <w:jc w:val="left"/>
            </w:pPr>
            <w:r>
              <w:rPr>
                <w:i/>
                <w:color w:val="B42C0C"/>
                <w:sz w:val="19"/>
              </w:rPr>
              <w:t>[Metric 3]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i/>
                <w:color w:val="B42C0C"/>
                <w:sz w:val="19"/>
              </w:rPr>
              <w:t>[Value]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i/>
                <w:color w:val="B42C0C"/>
                <w:sz w:val="19"/>
              </w:rPr>
              <w:t>[Value]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i/>
                <w:color w:val="B42C0C"/>
                <w:sz w:val="19"/>
              </w:rPr>
              <w:t>[Impact]</w:t>
            </w:r>
          </w:p>
        </w:tc>
      </w:tr>
    </w:tbl>
    <w:p>
      <w:pPr>
        <w:spacing w:after="160"/>
      </w:pP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7. Client Testimonial</w:t>
      </w:r>
    </w:p>
    <w:p>
      <w:pPr>
        <w:spacing w:after="120"/>
      </w:pPr>
      <w:r>
        <w:rPr>
          <w:b w:val="0"/>
          <w:i/>
          <w:color w:val="1F2937"/>
          <w:sz w:val="21"/>
        </w:rPr>
        <w:t>"[Insert approved client quote]"</w:t>
      </w:r>
    </w:p>
    <w:p>
      <w:pPr>
        <w:spacing w:after="120"/>
      </w:pPr>
      <w:r>
        <w:rPr>
          <w:b w:val="0"/>
          <w:i/>
          <w:color w:val="B42C0C"/>
          <w:sz w:val="21"/>
        </w:rPr>
        <w:t>[Name, Title]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8. Key Takeaways</w:t>
      </w:r>
    </w:p>
    <w:p>
      <w:pPr>
        <w:pStyle w:val="ListBullet"/>
        <w:spacing w:after="60"/>
      </w:pPr>
      <w:r>
        <w:rPr>
          <w:color w:val="1F2937"/>
          <w:sz w:val="21"/>
        </w:rPr>
        <w:t>[Insight 1]</w:t>
      </w:r>
    </w:p>
    <w:p>
      <w:pPr>
        <w:pStyle w:val="ListBullet"/>
        <w:spacing w:after="60"/>
      </w:pPr>
      <w:r>
        <w:rPr>
          <w:color w:val="1F2937"/>
          <w:sz w:val="21"/>
        </w:rPr>
        <w:t>[Insight 2]</w:t>
      </w:r>
    </w:p>
    <w:p>
      <w:pPr>
        <w:pStyle w:val="ListBullet"/>
        <w:spacing w:after="60"/>
      </w:pPr>
      <w:r>
        <w:rPr>
          <w:color w:val="1F2937"/>
          <w:sz w:val="21"/>
        </w:rPr>
        <w:t>[Insight 3]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9. Call to Action</w:t>
      </w:r>
    </w:p>
    <w:p>
      <w:pPr>
        <w:spacing w:after="120"/>
      </w:pPr>
      <w:r>
        <w:rPr>
          <w:b w:val="0"/>
          <w:i w:val="0"/>
          <w:color w:val="1F2937"/>
          <w:sz w:val="21"/>
        </w:rPr>
        <w:t>If your organization faces a similar challenge, contact Nakola Expert Systems at hello@nakolaexpertsystems.com.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247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Nakola Expert Systems  •  hello@nakolaexpertsystems.com  •  +254 715 674 828  •  www.nakolaexpertsystems.com   |   Page </w:t>
    </w:r>
    <w:r>
      <w:rPr>
        <w:color w:val="64748B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68"/>
      <w:gridCol w:w="4968"/>
    </w:tblGrid>
    <w:tr>
      <w:tc>
        <w:tcPr>
          <w:tcW w:type="dxa" w:w="1872"/>
        </w:tcPr>
        <w:p>
          <w:r>
            <w:drawing>
              <wp:inline xmlns:a="http://schemas.openxmlformats.org/drawingml/2006/main" xmlns:pic="http://schemas.openxmlformats.org/drawingml/2006/picture">
                <wp:extent cx="892395" cy="5029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es-ico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2395" cy="5029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064"/>
        </w:tcPr>
        <w:p>
          <w:pPr>
            <w:jc w:val="right"/>
          </w:pPr>
          <w:r>
            <w:rPr>
              <w:b/>
              <w:color w:val="0A0F1A"/>
              <w:sz w:val="30"/>
            </w:rPr>
            <w:t>Nakola Expert Systems</w:t>
          </w:r>
        </w:p>
        <w:p>
          <w:pPr>
            <w:jc w:val="right"/>
          </w:pPr>
          <w:r>
            <w:rPr>
              <w:i/>
              <w:color w:val="7C3AED"/>
              <w:sz w:val="17"/>
            </w:rPr>
            <w:t>Build Smarter. Scale Faster. Innovate Globally.</w:t>
          </w:r>
        </w:p>
      </w:tc>
    </w:tr>
  </w:tbl>
  <w:p>
    <w:pPr>
      <w:spacing w:before="80"/>
      <w:pBdr>
        <w:bottom w:val="single" w:sz="10" w:space="2" w:color="2563E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