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HeatLab</w:t>
      </w:r>
      <w:r>
        <w:t xml:space="preserve"> </w:t>
      </w:r>
      <w:r>
        <w:t xml:space="preserve">热学科学计算可视化</w:t>
      </w:r>
    </w:p>
    <w:p>
      <w:pPr>
        <w:pStyle w:val="Subtitle"/>
      </w:pPr>
      <w:r>
        <w:t xml:space="preserve">Python</w:t>
      </w:r>
      <w:r>
        <w:t xml:space="preserve"> </w:t>
      </w:r>
      <w:r>
        <w:t xml:space="preserve">实现、算法设计、核查记录、TODO</w:t>
      </w:r>
      <w:r>
        <w:t xml:space="preserve"> </w:t>
      </w:r>
      <w:r>
        <w:t xml:space="preserve">与验收清单</w:t>
      </w:r>
    </w:p>
    <w:p>
      <w:pPr>
        <w:pStyle w:val="Author"/>
      </w:pPr>
      <w:r>
        <w:t xml:space="preserve">项目代码工作文档</w:t>
      </w:r>
    </w:p>
    <w:p>
      <w:pPr>
        <w:pStyle w:val="Date"/>
      </w:pPr>
      <w:r>
        <w:t xml:space="preserve">2026-08-07</w:t>
      </w:r>
    </w:p>
    <w:bookmarkStart w:id="20" w:name="目录"/>
    <w:p>
      <w:pPr>
        <w:pStyle w:val="Heading1"/>
        <w:keepNext/>
        <w:pageBreakBefore/>
      </w:pPr>
      <w:r>
        <w:t xml:space="preserve">目录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基础、物理与算法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工程、核查与验收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文档状态与结论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9. GUI 组件模板与交互规范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1. 原始需求基线与解释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10. 自动化测试与核查结果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2. 技术路线与开源参考核查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11. 安装、运行与开发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3. 总体架构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12. TODO 路线图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4. 随机算法与可复现设计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13. 对照原始文档的验收清单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5. 专题一：理想气体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14. 发布验收操作脚本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6. 专题二：布朗运动与扩散常数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15. 已知限制与风险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7. 专题二：麦克斯韦速率分布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附录 A：关键算法伪代码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8. 专题二：伽尔顿板蒙特卡洛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附录 B：提交物说明</w:t>
            </w:r>
          </w:p>
        </w:tc>
      </w:tr>
    </w:tbl>
    <w:bookmarkEnd w:id="20"/>
    <w:bookmarkStart w:id="21" w:name="文档状态与结论"/>
    <w:p>
      <w:pPr>
        <w:pStyle w:val="Heading1"/>
        <w:keepNext/>
        <w:pageBreakBefore/>
      </w:pPr>
      <w:r>
        <w:t xml:space="preserve">文档状态与结论</w:t>
      </w:r>
    </w:p>
    <w:p>
      <w:pPr>
        <w:pStyle w:val="FirstParagraph"/>
      </w:pPr>
      <w:r>
        <w:t xml:space="preserve">本文档给出一套可直接继续开发、运行和验收的 Python 桌面科学计算程序。实现范围严格对应原始任务文档中的四项内容：理想气体、布朗运动、气体分子速率的麦克斯韦分布、伽尔顿板蒙特卡洛模拟。原文“专题三：综合设计”仅标注“待续”，因此本版本不擅自增加第五个专题，而是预留扩展接口。</w:t>
      </w:r>
    </w:p>
    <w:p>
      <w:pPr>
        <w:pStyle w:val="BodyText"/>
      </w:pPr>
      <w:r>
        <w:t xml:space="preserve">本次交付包含：</w:t>
      </w:r>
    </w:p>
    <w:p>
      <w:pPr>
        <w:pStyle w:val="Compact"/>
        <w:numPr>
          <w:ilvl w:val="0"/>
          <w:numId w:val="1001"/>
        </w:numPr>
      </w:pPr>
      <w:r>
        <w:t xml:space="preserve">完整 Python 工程源码，采用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布局；</w:t>
      </w:r>
    </w:p>
    <w:p>
      <w:pPr>
        <w:pStyle w:val="Compact"/>
        <w:numPr>
          <w:ilvl w:val="0"/>
          <w:numId w:val="1001"/>
        </w:numPr>
      </w:pPr>
      <w:r>
        <w:t xml:space="preserve">PySide6 桌面 GUI，四个专题分别作为 Tab；</w:t>
      </w:r>
    </w:p>
    <w:p>
      <w:pPr>
        <w:pStyle w:val="Compact"/>
        <w:numPr>
          <w:ilvl w:val="0"/>
          <w:numId w:val="1001"/>
        </w:numPr>
      </w:pPr>
      <w:r>
        <w:t xml:space="preserve">NumPy/SciPy 数值实现与 Matplotlib 可视化；</w:t>
      </w:r>
    </w:p>
    <w:p>
      <w:pPr>
        <w:pStyle w:val="Compact"/>
        <w:numPr>
          <w:ilvl w:val="0"/>
          <w:numId w:val="1001"/>
        </w:numPr>
      </w:pPr>
      <w:r>
        <w:t xml:space="preserve">全局随机种子和相互隔离的命名随机流；</w:t>
      </w:r>
    </w:p>
    <w:p>
      <w:pPr>
        <w:pStyle w:val="Compact"/>
        <w:numPr>
          <w:ilvl w:val="0"/>
          <w:numId w:val="1001"/>
        </w:numPr>
      </w:pPr>
      <w:r>
        <w:t xml:space="preserve">13 个自动化测试；</w:t>
      </w:r>
    </w:p>
    <w:p>
      <w:pPr>
        <w:pStyle w:val="Compact"/>
        <w:numPr>
          <w:ilvl w:val="0"/>
          <w:numId w:val="1001"/>
        </w:numPr>
      </w:pPr>
      <w:r>
        <w:t xml:space="preserve">无 GUI 环境下可运行的数值与图形核查脚本；</w:t>
      </w:r>
    </w:p>
    <w:p>
      <w:pPr>
        <w:pStyle w:val="Compact"/>
        <w:numPr>
          <w:ilvl w:val="0"/>
          <w:numId w:val="1001"/>
        </w:numPr>
      </w:pPr>
      <w:r>
        <w:t xml:space="preserve">本代码工作文档、分级 TODO、逐条验收清单。</w:t>
      </w:r>
    </w:p>
    <w:p>
      <w:pPr>
        <w:pStyle w:val="FirstParagraph"/>
      </w:pPr>
      <w:r>
        <w:rPr>
          <w:b/>
          <w:bCs/>
        </w:rPr>
        <w:t xml:space="preserve">核查结论：</w:t>
      </w:r>
      <w:r>
        <w:t xml:space="preserve">源码已通过 Python 字节码编译检查；自动化测试结果为</w:t>
      </w:r>
      <w:r>
        <w:t xml:space="preserve"> </w:t>
      </w:r>
      <w:r>
        <w:rPr>
          <w:b/>
          <w:bCs/>
        </w:rPr>
        <w:t xml:space="preserve">13 passed</w:t>
      </w:r>
      <w:r>
        <w:t xml:space="preserve">；四组无头渲染验证图已成功生成并人工检查。当前执行容器没有可安装的 PySide6 wheel，因此本轮没有真正启动桌面窗口；GUI 的实际启动、拖动和跨平台 DPI 表现被明确列为交付前 P0 冒烟测试，不能用数值测试替代。</w:t>
      </w:r>
    </w:p>
    <w:bookmarkEnd w:id="21"/>
    <w:bookmarkStart w:id="25" w:name="原始需求基线与解释"/>
    <w:p>
      <w:pPr>
        <w:pStyle w:val="Heading1"/>
        <w:keepNext/>
      </w:pPr>
      <w:r>
        <w:t xml:space="preserve">1. 原始需求基线与解释</w:t>
      </w:r>
    </w:p>
    <w:bookmarkStart w:id="22" w:name="原始文档可确认的功能"/>
    <w:p>
      <w:pPr>
        <w:pStyle w:val="Heading2"/>
        <w:keepNext/>
      </w:pPr>
      <w:r>
        <w:t xml:space="preserve">1.1 原始文档可确认的功能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编号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原始任务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原文明确要求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本实现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H-01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理想气体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PV=nRT</w:t>
            </w:r>
            <w:r>
              <w:rPr>
                <w:rFonts w:ascii="Noto Serif CJK SC" w:hAnsi="Noto Serif CJK SC" w:eastAsia="Noto Serif CJK SC"/>
                <w:sz w:val="17"/>
              </w:rPr>
              <w:t xml:space="preserve">；封闭空间内分子无规则热运动；温度和压强改变时体积及热运动随之改变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粒子动画、可变容器宽度、温度决定速度尺度、压强/温度共同决定体积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H-02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理想气体相图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给出</w:t>
            </w:r>
            <w:r>
              <w:rPr>
                <w:rFonts w:ascii="Noto Serif CJK SC" w:hAnsi="Noto Serif CJK SC" w:eastAsia="Noto Serif CJK SC"/>
                <w:sz w:val="17"/>
              </w:rPr>
              <w:t xml:space="preserve"> 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(P,V,T)</w:t>
            </w:r>
            <w:r>
              <w:rPr>
                <w:rFonts w:ascii="Noto Serif CJK SC" w:hAnsi="Noto Serif CJK SC" w:eastAsia="Noto Serif CJK SC"/>
                <w:sz w:val="17"/>
              </w:rPr>
              <w:t xml:space="preserve"> </w:t>
            </w:r>
            <w:r>
              <w:rPr>
                <w:rFonts w:ascii="Noto Serif CJK SC" w:hAnsi="Noto Serif CJK SC" w:eastAsia="Noto Serif CJK SC"/>
                <w:sz w:val="17"/>
              </w:rPr>
              <w:t xml:space="preserve">坐标值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三维 P-V-T 轨迹和当前状态点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H-03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理想气体参数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温度 0–100 °C；压强 1–2 atm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两个范围受限滑条，实时刷新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H-04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布朗运动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大量液体分子撞击花粉粒子，绘制花粉粒子运动轨迹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有惯性的二维 Langevin 随机微分方程离散模拟、轨迹图、MSD 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H-05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布朗运动参数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花粉粒子质量 0–m0；液体分子数量 1–100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质量比滑条和碰撞分子数量滑条；数值端将零质量安全映射为 0.05m0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H-06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麦克斯韦分布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固定体积，仅温度变化；大量分子热运动变化；概率–速率曲线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固定方盒粒子动画、理论 PDF、蒙特卡洛直方图、三种特征速度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H-07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麦克斯韦参数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温度 0–100 °C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范围受限滑条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H-08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伽尔顿板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粒子从中央下落，经钉板进入槽；概率–位置曲线；采用蒙特卡洛算法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逐层 Bernoulli 左/右选择、下落路径动画、落槽频率和二项理论对照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H-09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伽尔顿参数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粒子数 1–100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整数滑条/批次控制，严格限幅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H-10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综合设计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待续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不虚构需求；保留新增 Tab 和新模型的扩展点</w:t>
            </w:r>
          </w:p>
        </w:tc>
      </w:tr>
    </w:tbl>
    <w:bookmarkEnd w:id="22"/>
    <w:bookmarkStart w:id="23" w:name="对原始页面示意图的界面解读"/>
    <w:p>
      <w:pPr>
        <w:pStyle w:val="Heading2"/>
        <w:keepNext/>
      </w:pPr>
      <w:r>
        <w:t xml:space="preserve">1.2 对原始页面示意图的界面解读</w:t>
      </w:r>
    </w:p>
    <w:p>
      <w:pPr>
        <w:pStyle w:val="FirstParagraph"/>
      </w:pPr>
      <w:r>
        <w:t xml:space="preserve">原文第 1 页提供三张参考画面：一个三维透明容器粒子场、一个二维活塞式容器，以及一个深色“左侧控制栏 + 右侧主视图”的科学可视化页面。本实现没有照抄网页，而是提取以下稳定设计语言：</w:t>
      </w:r>
    </w:p>
    <w:p>
      <w:pPr>
        <w:pStyle w:val="Compact"/>
        <w:numPr>
          <w:ilvl w:val="0"/>
          <w:numId w:val="1002"/>
        </w:numPr>
      </w:pPr>
      <w:r>
        <w:t xml:space="preserve">主视图优先展示运动与统计图；</w:t>
      </w:r>
    </w:p>
    <w:p>
      <w:pPr>
        <w:pStyle w:val="Compact"/>
        <w:numPr>
          <w:ilvl w:val="0"/>
          <w:numId w:val="1002"/>
        </w:numPr>
      </w:pPr>
      <w:r>
        <w:t xml:space="preserve">参数集中在独立控制面板；</w:t>
      </w:r>
    </w:p>
    <w:p>
      <w:pPr>
        <w:pStyle w:val="Compact"/>
        <w:numPr>
          <w:ilvl w:val="0"/>
          <w:numId w:val="1002"/>
        </w:numPr>
      </w:pPr>
      <w:r>
        <w:t xml:space="preserve">深色背景提高亮色粒子和曲线的可辨识度；</w:t>
      </w:r>
    </w:p>
    <w:p>
      <w:pPr>
        <w:pStyle w:val="Compact"/>
        <w:numPr>
          <w:ilvl w:val="0"/>
          <w:numId w:val="1002"/>
        </w:numPr>
      </w:pPr>
      <w:r>
        <w:t xml:space="preserve">动画必须支持暂停、重置与实时指标；</w:t>
      </w:r>
    </w:p>
    <w:p>
      <w:pPr>
        <w:pStyle w:val="Compact"/>
        <w:numPr>
          <w:ilvl w:val="0"/>
          <w:numId w:val="1002"/>
        </w:numPr>
      </w:pPr>
      <w:r>
        <w:t xml:space="preserve">同一专题同时展示微观过程与宏观关系。</w:t>
      </w:r>
    </w:p>
    <w:bookmarkEnd w:id="23"/>
    <w:bookmarkStart w:id="24" w:name="必须显式说明的缺失参数"/>
    <w:p>
      <w:pPr>
        <w:pStyle w:val="Heading2"/>
        <w:keepNext/>
      </w:pPr>
      <w:r>
        <w:t xml:space="preserve">1.3 必须显式说明的缺失参数</w:t>
      </w:r>
    </w:p>
    <w:p>
      <w:pPr>
        <w:pStyle w:val="FirstParagraph"/>
      </w:pPr>
      <w:r>
        <w:t xml:space="preserve">原始文档并未给出：气体种类、物质的量、容器实际几何尺寸、布朗流体温度、黏度、花粉粒子半径、</w:t>
      </w:r>
      <w:r>
        <w:rPr>
          <w:rStyle w:val="VerbatimChar"/>
        </w:rPr>
        <w:t xml:space="preserve">m0</w:t>
      </w:r>
      <w:r>
        <w:t xml:space="preserve"> </w:t>
      </w:r>
      <w:r>
        <w:t xml:space="preserve">的绝对值、伽尔顿板钉排数和左右偏转概率。科学计算程序不能把这些未给出的量伪装成原始要求，因此实现采用以下可审计假设：</w:t>
      </w:r>
    </w:p>
    <w:p>
      <w:pPr>
        <w:pStyle w:val="Compact"/>
        <w:numPr>
          <w:ilvl w:val="0"/>
          <w:numId w:val="1003"/>
        </w:numPr>
      </w:pPr>
      <w:r>
        <w:t xml:space="preserve">气体默认视为氮气，用于赋予分子质量和 m/s 速度量纲；理想气体宏观状态取</w:t>
      </w:r>
      <w:r>
        <w:t xml:space="preserve"> </w:t>
      </w:r>
      <w:r>
        <w:rPr>
          <w:rStyle w:val="VerbatimChar"/>
        </w:rPr>
        <w:t xml:space="preserve">n=1.0e-3 mol</w:t>
      </w:r>
      <w:r>
        <w:t xml:space="preserve">，只影响显示的升数，不改变规律；</w:t>
      </w:r>
    </w:p>
    <w:p>
      <w:pPr>
        <w:pStyle w:val="Compact"/>
        <w:numPr>
          <w:ilvl w:val="0"/>
          <w:numId w:val="1003"/>
        </w:numPr>
      </w:pPr>
      <w:r>
        <w:t xml:space="preserve">布朗运动采用无量纲单位，设阻尼</w:t>
      </w:r>
      <w:r>
        <w:t xml:space="preserve"> </w:t>
      </w:r>
      <w:r>
        <w:rPr>
          <w:rStyle w:val="VerbatimChar"/>
        </w:rPr>
        <w:t xml:space="preserve">gamma=1</w:t>
      </w:r>
      <w:r>
        <w:t xml:space="preserve">、热能</w:t>
      </w:r>
      <w:r>
        <w:t xml:space="preserve"> </w:t>
      </w:r>
      <w:r>
        <w:rPr>
          <w:rStyle w:val="VerbatimChar"/>
        </w:rPr>
        <w:t xml:space="preserve">theta=1</w:t>
      </w:r>
      <w:r>
        <w:t xml:space="preserve">，故长期理论扩散常数</w:t>
      </w:r>
      <w:r>
        <w:t xml:space="preserve"> </w:t>
      </w:r>
      <w:r>
        <w:rPr>
          <w:rStyle w:val="VerbatimChar"/>
        </w:rPr>
        <w:t xml:space="preserve">D=theta/gamma=1</w:t>
      </w:r>
      <w:r>
        <w:t xml:space="preserve">；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m=0</w:t>
      </w:r>
      <w:r>
        <w:t xml:space="preserve"> </w:t>
      </w:r>
      <w:r>
        <w:t xml:space="preserve">会使 Langevin 方程中加速度项奇异，UI 的“0”端点在模型内解释为</w:t>
      </w:r>
      <w:r>
        <w:t xml:space="preserve"> </w:t>
      </w:r>
      <w:r>
        <w:rPr>
          <w:rStyle w:val="VerbatimChar"/>
        </w:rPr>
        <w:t xml:space="preserve">0.05m0</w:t>
      </w:r>
      <w:r>
        <w:t xml:space="preserve">，界面和文档均提示；</w:t>
      </w:r>
    </w:p>
    <w:p>
      <w:pPr>
        <w:pStyle w:val="Compact"/>
        <w:numPr>
          <w:ilvl w:val="0"/>
          <w:numId w:val="1003"/>
        </w:numPr>
      </w:pPr>
      <w:r>
        <w:t xml:space="preserve">伽尔顿板固定 12 排，左右概率均为 0.5，理论落槽位置服从</w:t>
      </w:r>
      <w:r>
        <w:t xml:space="preserve"> </w:t>
      </w:r>
      <w:r>
        <w:rPr>
          <w:rStyle w:val="VerbatimChar"/>
        </w:rPr>
        <w:t xml:space="preserve">Binomial(12, 0.5)</w:t>
      </w:r>
      <w:r>
        <w:t xml:space="preserve">。</w:t>
      </w:r>
    </w:p>
    <w:bookmarkEnd w:id="24"/>
    <w:bookmarkEnd w:id="25"/>
    <w:bookmarkStart w:id="38" w:name="技术路线与开源参考核查"/>
    <w:p>
      <w:pPr>
        <w:pStyle w:val="Heading1"/>
        <w:keepNext/>
      </w:pPr>
      <w:r>
        <w:t xml:space="preserve">2. 技术路线与开源参考核查</w:t>
      </w:r>
    </w:p>
    <w:bookmarkStart w:id="26" w:name="选型"/>
    <w:p>
      <w:pPr>
        <w:pStyle w:val="Heading2"/>
        <w:keepNext/>
      </w:pPr>
      <w:r>
        <w:t xml:space="preserve">2.1 选型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层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采用组件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用途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选择理由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语言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Python 3.11–3.13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全工程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科学计算生态完整，便于课程项目审查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数组/随机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NumPy 2.x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向量化、PRNG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Generator/default_rng</w:t>
            </w:r>
            <w:r>
              <w:rPr>
                <w:rFonts w:ascii="Noto Serif CJK SC" w:hAnsi="Noto Serif CJK SC" w:eastAsia="Noto Serif CJK SC"/>
                <w:sz w:val="17"/>
              </w:rPr>
              <w:t xml:space="preserve"> </w:t>
            </w:r>
            <w:r>
              <w:rPr>
                <w:rFonts w:ascii="Noto Serif CJK SC" w:hAnsi="Noto Serif CJK SC" w:eastAsia="Noto Serif CJK SC"/>
                <w:sz w:val="17"/>
              </w:rPr>
              <w:t xml:space="preserve">可显式管理随机状态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统计分布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SciPy 1.13+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Maxwell PDF、Binomial PMF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用成熟实现作为理论曲线交叉核查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绘图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Matplotlib 3.9+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图形、动画画布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适合科学图、支持嵌入 Qt GUI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GUI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PySide6 6.8+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桌面交互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Qt 官方 Python 绑定，Slider/QTimer/Tab 组件齐全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测试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pytest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单元与统计测试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测试函数清晰，便于 CI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打包预留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PyInstaller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Windows/Linux 独立包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作为后续 TODO，当前未生成安装包</w:t>
            </w:r>
          </w:p>
        </w:tc>
      </w:tr>
    </w:tbl>
    <w:bookmarkEnd w:id="26"/>
    <w:bookmarkStart w:id="36" w:name="借鉴边界"/>
    <w:p>
      <w:pPr>
        <w:pStyle w:val="Heading2"/>
        <w:keepNext/>
      </w:pPr>
      <w:r>
        <w:t xml:space="preserve">2.2 借鉴边界</w:t>
      </w:r>
    </w:p>
    <w:p>
      <w:pPr>
        <w:pStyle w:val="FirstParagraph"/>
      </w:pPr>
      <w:r>
        <w:t xml:space="preserve">本项目参考了下列项目的公开 API、示例组织方式和统计分布定义，但</w:t>
      </w:r>
      <w:r>
        <w:rPr>
          <w:b/>
          <w:bCs/>
        </w:rPr>
        <w:t xml:space="preserve">没有复制第三方项目源码</w:t>
      </w:r>
      <w:r>
        <w:t xml:space="preserve">：</w:t>
      </w:r>
    </w:p>
    <w:p>
      <w:pPr>
        <w:pStyle w:val="Compact"/>
        <w:numPr>
          <w:ilvl w:val="0"/>
          <w:numId w:val="1004"/>
        </w:numPr>
      </w:pPr>
      <w:r>
        <w:t xml:space="preserve">NumPy random：</w:t>
      </w:r>
      <w:hyperlink r:id="rId27">
        <w:r>
          <w:rPr>
            <w:rStyle w:val="Hyperlink"/>
          </w:rPr>
          <w:t xml:space="preserve">https://numpy.org/doc/stable/reference/random/</w:t>
        </w:r>
      </w:hyperlink>
      <w:r>
        <w:t xml:space="preserve">；GitHub：</w:t>
      </w:r>
      <w:hyperlink r:id="rId28">
        <w:r>
          <w:rPr>
            <w:rStyle w:val="Hyperlink"/>
          </w:rPr>
          <w:t xml:space="preserve">https://github.com/numpy/numpy</w:t>
        </w:r>
      </w:hyperlink>
    </w:p>
    <w:p>
      <w:pPr>
        <w:pStyle w:val="Compact"/>
        <w:numPr>
          <w:ilvl w:val="0"/>
          <w:numId w:val="1004"/>
        </w:numPr>
      </w:pPr>
      <w:r>
        <w:t xml:space="preserve">SciPy</w:t>
      </w:r>
      <w:r>
        <w:t xml:space="preserve"> </w:t>
      </w:r>
      <w:r>
        <w:rPr>
          <w:rStyle w:val="VerbatimChar"/>
        </w:rPr>
        <w:t xml:space="preserve">stats.maxwell</w:t>
      </w:r>
      <w:r>
        <w:t xml:space="preserve">：</w:t>
      </w:r>
      <w:hyperlink r:id="rId29">
        <w:r>
          <w:rPr>
            <w:rStyle w:val="Hyperlink"/>
          </w:rPr>
          <w:t xml:space="preserve">https://docs.scipy.org/doc/scipy/reference/generated/scipy.stats.maxwell.html</w:t>
        </w:r>
      </w:hyperlink>
    </w:p>
    <w:p>
      <w:pPr>
        <w:pStyle w:val="Compact"/>
        <w:numPr>
          <w:ilvl w:val="0"/>
          <w:numId w:val="1004"/>
        </w:numPr>
      </w:pPr>
      <w:r>
        <w:t xml:space="preserve">SciPy</w:t>
      </w:r>
      <w:r>
        <w:t xml:space="preserve"> </w:t>
      </w:r>
      <w:r>
        <w:rPr>
          <w:rStyle w:val="VerbatimChar"/>
        </w:rPr>
        <w:t xml:space="preserve">stats.binom</w:t>
      </w:r>
      <w:r>
        <w:t xml:space="preserve">：</w:t>
      </w:r>
      <w:hyperlink r:id="rId30">
        <w:r>
          <w:rPr>
            <w:rStyle w:val="Hyperlink"/>
          </w:rPr>
          <w:t xml:space="preserve">https://docs.scipy.org/doc/scipy/reference/generated/scipy.stats.binom.html</w:t>
        </w:r>
      </w:hyperlink>
    </w:p>
    <w:p>
      <w:pPr>
        <w:pStyle w:val="Compact"/>
        <w:numPr>
          <w:ilvl w:val="0"/>
          <w:numId w:val="1004"/>
        </w:numPr>
      </w:pPr>
      <w:r>
        <w:t xml:space="preserve">Matplotlib Qt 嵌入示例：</w:t>
      </w:r>
      <w:hyperlink r:id="rId31">
        <w:r>
          <w:rPr>
            <w:rStyle w:val="Hyperlink"/>
          </w:rPr>
          <w:t xml:space="preserve">https://matplotlib.org/stable/gallery/user_interfaces/index.html</w:t>
        </w:r>
      </w:hyperlink>
      <w:r>
        <w:t xml:space="preserve">；GitHub：</w:t>
      </w:r>
      <w:hyperlink r:id="rId32">
        <w:r>
          <w:rPr>
            <w:rStyle w:val="Hyperlink"/>
          </w:rPr>
          <w:t xml:space="preserve">https://github.com/matplotlib/matplotlib</w:t>
        </w:r>
      </w:hyperlink>
    </w:p>
    <w:p>
      <w:pPr>
        <w:pStyle w:val="Compact"/>
        <w:numPr>
          <w:ilvl w:val="0"/>
          <w:numId w:val="1004"/>
        </w:numPr>
      </w:pPr>
      <w:r>
        <w:t xml:space="preserve">Qt for Python/PySide6：</w:t>
      </w:r>
      <w:hyperlink r:id="rId33">
        <w:r>
          <w:rPr>
            <w:rStyle w:val="Hyperlink"/>
          </w:rPr>
          <w:t xml:space="preserve">https://doc.qt.io/qtforpython-6/</w:t>
        </w:r>
      </w:hyperlink>
      <w:r>
        <w:t xml:space="preserve">；GitHub：</w:t>
      </w:r>
      <w:hyperlink r:id="rId34">
        <w:r>
          <w:rPr>
            <w:rStyle w:val="Hyperlink"/>
          </w:rPr>
          <w:t xml:space="preserve">https://github.com/pyside/pyside-setup</w:t>
        </w:r>
      </w:hyperlink>
    </w:p>
    <w:p>
      <w:pPr>
        <w:pStyle w:val="Compact"/>
        <w:numPr>
          <w:ilvl w:val="0"/>
          <w:numId w:val="1004"/>
        </w:numPr>
      </w:pPr>
      <w:r>
        <w:t xml:space="preserve">PyQtGraph（性能升级候选，当前未作为依赖）：</w:t>
      </w:r>
      <w:hyperlink r:id="rId35">
        <w:r>
          <w:rPr>
            <w:rStyle w:val="Hyperlink"/>
          </w:rPr>
          <w:t xml:space="preserve">https://github.com/pyqtgraph/pyqtgraph</w:t>
        </w:r>
      </w:hyperlink>
    </w:p>
    <w:p>
      <w:pPr>
        <w:pStyle w:val="FirstParagraph"/>
      </w:pPr>
      <w:r>
        <w:t xml:space="preserve">访问与核查日期：2026-08-07。</w:t>
      </w:r>
    </w:p>
    <w:bookmarkEnd w:id="36"/>
    <w:bookmarkStart w:id="37" w:name="许可证注意事项"/>
    <w:p>
      <w:pPr>
        <w:pStyle w:val="Heading2"/>
        <w:keepNext/>
      </w:pPr>
      <w:r>
        <w:t xml:space="preserve">2.3 许可证注意事项</w:t>
      </w:r>
    </w:p>
    <w:p>
      <w:pPr>
        <w:pStyle w:val="FirstParagraph"/>
      </w:pPr>
      <w:r>
        <w:t xml:space="preserve">项目自身的原创源码在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中标为 MIT。NumPy、SciPy、Matplotlib 和 PySide6 各自仍受其原许可证约束。尤其是发布包含 Qt/PySide6 的二进制包时，应保留许可证文本和第三方通知，并根据实际分发方式复核 LGPL/GPL/商业许可义务。本段是工程提醒，不构成法律意见。</w:t>
      </w:r>
    </w:p>
    <w:bookmarkEnd w:id="37"/>
    <w:bookmarkEnd w:id="38"/>
    <w:bookmarkStart w:id="44" w:name="总体架构"/>
    <w:p>
      <w:pPr>
        <w:pStyle w:val="Heading1"/>
        <w:keepNext/>
      </w:pPr>
      <w:r>
        <w:t xml:space="preserve">3. 总体架构</w:t>
      </w:r>
    </w:p>
    <w:p>
      <w:pPr>
        <w:pStyle w:val="CaptionedFigure"/>
        <w:spacing w:before="40" w:after="40" w:line="252" w:lineRule="auto"/>
        <w:ind w:left="198" w:right="113"/>
        <w:shd w:fill="F3F7F7"/>
        <w:jc w:val="center"/>
      </w:pPr>
      <w:r>
        <w:drawing>
          <wp:inline>
            <wp:extent cx="4907280" cy="2868243"/>
            <wp:effectExtent b="0" l="0" r="0" t="0"/>
            <wp:docPr descr="HeatLab 分层架构" title="" id="40" name="Picture"/>
            <a:graphic>
              <a:graphicData uri="http://schemas.openxmlformats.org/drawingml/2006/picture">
                <pic:pic>
                  <pic:nvPicPr>
                    <pic:cNvPr descr="architectur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68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HeatLab 分层架构</w:t>
      </w:r>
    </w:p>
    <w:p>
      <w:pPr>
        <w:pStyle w:val="BodyText"/>
      </w:pPr>
      <w:r>
        <w:t xml:space="preserve">架构遵循“数值模型与 GUI 解耦”原则：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models/</w:t>
      </w:r>
      <w:r>
        <w:t xml:space="preserve"> </w:t>
      </w:r>
      <w:r>
        <w:t xml:space="preserve">不依赖 PySide6，可以由 pytest、命令行脚本或 Jupyter 直接调用；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ui/</w:t>
      </w:r>
      <w:r>
        <w:t xml:space="preserve"> </w:t>
      </w:r>
      <w:r>
        <w:t xml:space="preserve">只负责参数读取、定时器调度和画布更新；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RandomManager</w:t>
      </w:r>
      <w:r>
        <w:t xml:space="preserve"> </w:t>
      </w:r>
      <w:r>
        <w:t xml:space="preserve">统一生成随机流，禁止模型内部调用全局</w:t>
      </w:r>
      <w:r>
        <w:t xml:space="preserve"> </w:t>
      </w:r>
      <w:r>
        <w:rPr>
          <w:rStyle w:val="VerbatimChar"/>
        </w:rPr>
        <w:t xml:space="preserve">np.random.*</w:t>
      </w:r>
      <w: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validation.py</w:t>
      </w:r>
      <w:r>
        <w:t xml:space="preserve"> </w:t>
      </w:r>
      <w:r>
        <w:t xml:space="preserve">在</w:t>
      </w:r>
      <w:r>
        <w:t xml:space="preserve"> </w:t>
      </w:r>
      <w:r>
        <w:rPr>
          <w:rStyle w:val="VerbatimChar"/>
        </w:rPr>
        <w:t xml:space="preserve">Agg</w:t>
      </w:r>
      <w:r>
        <w:t xml:space="preserve"> </w:t>
      </w:r>
      <w:r>
        <w:t xml:space="preserve">后端运行，适合无显示器 CI；</w:t>
      </w:r>
    </w:p>
    <w:p>
      <w:pPr>
        <w:pStyle w:val="Compact"/>
        <w:numPr>
          <w:ilvl w:val="0"/>
          <w:numId w:val="1005"/>
        </w:numPr>
      </w:pPr>
      <w:r>
        <w:t xml:space="preserve">理论公式和随机样本并列绘制，避免“画面看起来正确但算法不可验证”。</w:t>
      </w:r>
    </w:p>
    <w:bookmarkStart w:id="42" w:name="工程目录"/>
    <w:p>
      <w:pPr>
        <w:pStyle w:val="Heading2"/>
        <w:keepNext/>
      </w:pPr>
      <w:r>
        <w:t xml:space="preserve">3.1 工程目录</w:t>
      </w:r>
    </w:p>
    <w:p>
      <w:pPr>
        <w:pStyle w:val="SourceCode"/>
      </w:pPr>
      <w:r>
        <w:rPr>
          <w:rStyle w:val="VerbatimChar"/>
        </w:rPr>
        <w:t xml:space="preserve">heat_sciviz/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requirements-dev.txt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LICENSE</w:t>
      </w:r>
      <w:r>
        <w:br/>
      </w:r>
      <w:r>
        <w:rPr>
          <w:rStyle w:val="VerbatimChar"/>
        </w:rPr>
        <w:t xml:space="preserve">├── THIRD_PARTY_NOTICES.md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source_ideal_gas_3d.png</w:t>
      </w:r>
      <w:r>
        <w:br/>
      </w:r>
      <w:r>
        <w:rPr>
          <w:rStyle w:val="VerbatimChar"/>
        </w:rPr>
        <w:t xml:space="preserve">│   ├── source_piston_2d.png</w:t>
      </w:r>
      <w:r>
        <w:br/>
      </w:r>
      <w:r>
        <w:rPr>
          <w:rStyle w:val="VerbatimChar"/>
        </w:rPr>
        <w:t xml:space="preserve">│   └── source_dark_ui.png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HeatLab_代码工作文档.md</w:t>
      </w:r>
      <w:r>
        <w:br/>
      </w:r>
      <w:r>
        <w:rPr>
          <w:rStyle w:val="VerbatimChar"/>
        </w:rPr>
        <w:t xml:space="preserve">│   └── architecture.png</w:t>
      </w:r>
      <w:r>
        <w:br/>
      </w:r>
      <w:r>
        <w:rPr>
          <w:rStyle w:val="VerbatimChar"/>
        </w:rPr>
        <w:t xml:space="preserve">├── src/heatlab/</w:t>
      </w:r>
      <w:r>
        <w:br/>
      </w:r>
      <w:r>
        <w:rPr>
          <w:rStyle w:val="VerbatimChar"/>
        </w:rPr>
        <w:t xml:space="preserve">│   ├── app.py</w:t>
      </w:r>
      <w:r>
        <w:br/>
      </w:r>
      <w:r>
        <w:rPr>
          <w:rStyle w:val="VerbatimChar"/>
        </w:rPr>
        <w:t xml:space="preserve">│   ├── constants.py</w:t>
      </w:r>
      <w:r>
        <w:br/>
      </w:r>
      <w:r>
        <w:rPr>
          <w:rStyle w:val="VerbatimChar"/>
        </w:rPr>
        <w:t xml:space="preserve">│   ├── randomness.py</w:t>
      </w:r>
      <w:r>
        <w:br/>
      </w:r>
      <w:r>
        <w:rPr>
          <w:rStyle w:val="VerbatimChar"/>
        </w:rPr>
        <w:t xml:space="preserve">│   ├── validation.py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ideal_gas.py</w:t>
      </w:r>
      <w:r>
        <w:br/>
      </w:r>
      <w:r>
        <w:rPr>
          <w:rStyle w:val="VerbatimChar"/>
        </w:rPr>
        <w:t xml:space="preserve">│   │   ├── brownian.py</w:t>
      </w:r>
      <w:r>
        <w:br/>
      </w:r>
      <w:r>
        <w:rPr>
          <w:rStyle w:val="VerbatimChar"/>
        </w:rPr>
        <w:t xml:space="preserve">│   │   ├── maxwell.py</w:t>
      </w:r>
      <w:r>
        <w:br/>
      </w:r>
      <w:r>
        <w:rPr>
          <w:rStyle w:val="VerbatimChar"/>
        </w:rPr>
        <w:t xml:space="preserve">│   │   └── galton.py</w:t>
      </w:r>
      <w:r>
        <w:br/>
      </w:r>
      <w:r>
        <w:rPr>
          <w:rStyle w:val="VerbatimChar"/>
        </w:rPr>
        <w:t xml:space="preserve">│   └── ui/</w:t>
      </w:r>
      <w:r>
        <w:br/>
      </w:r>
      <w:r>
        <w:rPr>
          <w:rStyle w:val="VerbatimChar"/>
        </w:rPr>
        <w:t xml:space="preserve">│       ├── common.py</w:t>
      </w:r>
      <w:r>
        <w:br/>
      </w:r>
      <w:r>
        <w:rPr>
          <w:rStyle w:val="VerbatimChar"/>
        </w:rPr>
        <w:t xml:space="preserve">│       ├── main_window.py</w:t>
      </w:r>
      <w:r>
        <w:br/>
      </w:r>
      <w:r>
        <w:rPr>
          <w:rStyle w:val="VerbatimChar"/>
        </w:rPr>
        <w:t xml:space="preserve">│       ├── ideal_gas_tab.py</w:t>
      </w:r>
      <w:r>
        <w:br/>
      </w:r>
      <w:r>
        <w:rPr>
          <w:rStyle w:val="VerbatimChar"/>
        </w:rPr>
        <w:t xml:space="preserve">│       ├── brownian_tab.py</w:t>
      </w:r>
      <w:r>
        <w:br/>
      </w:r>
      <w:r>
        <w:rPr>
          <w:rStyle w:val="VerbatimChar"/>
        </w:rPr>
        <w:t xml:space="preserve">│       ├── maxwell_tab.py</w:t>
      </w:r>
      <w:r>
        <w:br/>
      </w:r>
      <w:r>
        <w:rPr>
          <w:rStyle w:val="VerbatimChar"/>
        </w:rPr>
        <w:t xml:space="preserve">│       └── galton_tab.py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test_randomness.py</w:t>
      </w:r>
      <w:r>
        <w:br/>
      </w:r>
      <w:r>
        <w:rPr>
          <w:rStyle w:val="VerbatimChar"/>
        </w:rPr>
        <w:t xml:space="preserve">│   ├── test_ideal_gas.py</w:t>
      </w:r>
      <w:r>
        <w:br/>
      </w:r>
      <w:r>
        <w:rPr>
          <w:rStyle w:val="VerbatimChar"/>
        </w:rPr>
        <w:t xml:space="preserve">│   ├── test_brownian.py</w:t>
      </w:r>
      <w:r>
        <w:br/>
      </w:r>
      <w:r>
        <w:rPr>
          <w:rStyle w:val="VerbatimChar"/>
        </w:rPr>
        <w:t xml:space="preserve">│   ├── test_maxwell.py</w:t>
      </w:r>
      <w:r>
        <w:br/>
      </w:r>
      <w:r>
        <w:rPr>
          <w:rStyle w:val="VerbatimChar"/>
        </w:rPr>
        <w:t xml:space="preserve">│   └── test_galton.py</w:t>
      </w:r>
      <w:r>
        <w:br/>
      </w:r>
      <w:r>
        <w:rPr>
          <w:rStyle w:val="VerbatimChar"/>
        </w:rPr>
        <w:t xml:space="preserve">└── validation_output/</w:t>
      </w:r>
      <w:r>
        <w:br/>
      </w:r>
      <w:r>
        <w:rPr>
          <w:rStyle w:val="VerbatimChar"/>
        </w:rPr>
        <w:t xml:space="preserve">    ├── validation_results.json</w:t>
      </w:r>
      <w:r>
        <w:br/>
      </w:r>
      <w:r>
        <w:rPr>
          <w:rStyle w:val="VerbatimChar"/>
        </w:rPr>
        <w:t xml:space="preserve">    └── validation_*.png</w:t>
      </w:r>
    </w:p>
    <w:bookmarkEnd w:id="42"/>
    <w:bookmarkStart w:id="43" w:name="核心类职责"/>
    <w:p>
      <w:pPr>
        <w:pStyle w:val="Heading2"/>
        <w:keepNext/>
      </w:pPr>
      <w:r>
        <w:t xml:space="preserve">3.2 核心类职责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类/数据类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主要状态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主要方法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不负责的内容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RandomManager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seed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stream(name)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不存 GUI 状态，不做密码学随机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IdealGasState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T、P、n、粒子数、分子质量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K/Pa/体积等属性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不更新粒子位置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IdealGasModel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位置、速度、P-V-T 历史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set_conditions</w:t>
            </w:r>
            <w:r>
              <w:rPr>
                <w:rFonts w:ascii="Noto Serif CJK SC" w:hAnsi="Noto Serif CJK SC" w:eastAsia="Noto Serif CJK SC"/>
                <w:sz w:val="17"/>
              </w:rPr>
              <w:t xml:space="preserve">、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step</w:t>
            </w:r>
            <w:r>
              <w:rPr>
                <w:rFonts w:ascii="Noto Serif CJK SC" w:hAnsi="Noto Serif CJK SC" w:eastAsia="Noto Serif CJK SC"/>
                <w:sz w:val="17"/>
              </w:rPr>
              <w:t xml:space="preserve">、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kinetic_pressure_pa</w:t>
            </w:r>
            <w:r>
              <w:rPr>
                <w:rFonts w:ascii="Noto Serif CJK SC" w:hAnsi="Noto Serif CJK SC" w:eastAsia="Noto Serif CJK SC"/>
                <w:sz w:val="17"/>
              </w:rPr>
              <w:t xml:space="preserve">、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reset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不创建图形控件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BrownianParameters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质量比、分子数、阻尼、热能、dt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effective_mass</w:t>
            </w:r>
            <w:r>
              <w:rPr>
                <w:rFonts w:ascii="Noto Serif CJK SC" w:hAnsi="Noto Serif CJK SC" w:eastAsia="Noto Serif CJK SC"/>
                <w:sz w:val="17"/>
              </w:rPr>
              <w:t xml:space="preserve">、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theoretical_diffusion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不保存轨迹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BrownianModel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位置、速度、轨迹、时间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step</w:t>
            </w:r>
            <w:r>
              <w:rPr>
                <w:rFonts w:ascii="Noto Serif CJK SC" w:hAnsi="Noto Serif CJK SC" w:eastAsia="Noto Serif CJK SC"/>
                <w:sz w:val="17"/>
              </w:rPr>
              <w:t xml:space="preserve">、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msd_curve</w:t>
            </w:r>
            <w:r>
              <w:rPr>
                <w:rFonts w:ascii="Noto Serif CJK SC" w:hAnsi="Noto Serif CJK SC" w:eastAsia="Noto Serif CJK SC"/>
                <w:sz w:val="17"/>
              </w:rPr>
              <w:t xml:space="preserve">、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empirical_diffusion</w:t>
            </w:r>
            <w:r>
              <w:rPr>
                <w:rFonts w:ascii="Noto Serif CJK SC" w:hAnsi="Noto Serif CJK SC" w:eastAsia="Noto Serif CJK SC"/>
                <w:sz w:val="17"/>
              </w:rPr>
              <w:t xml:space="preserve">、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ensemble_diffusion_estimate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不决定 UI 刷新频率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MaxwellState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T、分子质量、粒子数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temperature_k</w:t>
            </w:r>
            <w:r>
              <w:rPr>
                <w:rFonts w:ascii="Noto Serif CJK SC" w:hAnsi="Noto Serif CJK SC" w:eastAsia="Noto Serif CJK SC"/>
                <w:sz w:val="17"/>
              </w:rPr>
              <w:t xml:space="preserve">、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scale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不生成图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MaxwellModel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粒子位置、三维速度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set_temperature</w:t>
            </w:r>
            <w:r>
              <w:rPr>
                <w:rFonts w:ascii="Noto Serif CJK SC" w:hAnsi="Noto Serif CJK SC" w:eastAsia="Noto Serif CJK SC"/>
                <w:sz w:val="17"/>
              </w:rPr>
              <w:t xml:space="preserve">、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distribution_curve</w:t>
            </w:r>
            <w:r>
              <w:rPr>
                <w:rFonts w:ascii="Noto Serif CJK SC" w:hAnsi="Noto Serif CJK SC" w:eastAsia="Noto Serif CJK SC"/>
                <w:sz w:val="17"/>
              </w:rPr>
              <w:t xml:space="preserve">、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sampled_speeds</w:t>
            </w:r>
            <w:r>
              <w:rPr>
                <w:rFonts w:ascii="Noto Serif CJK SC" w:hAnsi="Noto Serif CJK SC" w:eastAsia="Noto Serif CJK SC"/>
                <w:sz w:val="17"/>
              </w:rPr>
              <w:t xml:space="preserve">、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step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不管理随机种子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GaltonParameters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排数、向右概率、粒子数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数据容器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不保存批次结果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GaltonBatch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路径、落槽、频数、经验/理论概率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数据容器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不重复模拟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GaltonModel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RNG、参数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simulate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不负责动画插值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MainWindow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Tab、种子控件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rebuild_tabs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不实现物理算法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四个</w:t>
            </w:r>
            <w:r>
              <w:rPr>
                <w:rFonts w:ascii="Noto Serif CJK SC" w:hAnsi="Noto Serif CJK SC" w:eastAsia="Noto Serif CJK SC"/>
                <w:sz w:val="17"/>
              </w:rPr>
              <w:t xml:space="preserve"> 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*Tab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控件、画布、QTimer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事件处理、绘图刷新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不直接生成随机数</w:t>
            </w:r>
          </w:p>
        </w:tc>
      </w:tr>
    </w:tbl>
    <w:bookmarkEnd w:id="43"/>
    <w:bookmarkEnd w:id="44"/>
    <w:bookmarkStart w:id="48" w:name="随机算法与可复现设计"/>
    <w:p>
      <w:pPr>
        <w:pStyle w:val="Heading1"/>
        <w:keepNext/>
      </w:pPr>
      <w:r>
        <w:t xml:space="preserve">4. 随机算法与可复现设计</w:t>
      </w:r>
    </w:p>
    <w:bookmarkStart w:id="45" w:name="目标"/>
    <w:p>
      <w:pPr>
        <w:pStyle w:val="Heading2"/>
        <w:keepNext/>
      </w:pPr>
      <w:r>
        <w:t xml:space="preserve">4.1 目标</w:t>
      </w:r>
    </w:p>
    <w:p>
      <w:pPr>
        <w:pStyle w:val="FirstParagraph"/>
      </w:pPr>
      <w:r>
        <w:t xml:space="preserve">随机模拟的验收困难通常来自三个问题：不能复现、多个模块争用同一随机状态、改变一个专题会连带改变另一个专题。为避免这些问题，程序采用“一个全局种子 + 稳定名称派生”的结构。</w:t>
      </w:r>
    </w:p>
    <w:p>
      <w:pPr>
        <w:pStyle w:val="SourceCode"/>
      </w:pPr>
      <w:r>
        <w:rPr>
          <w:rStyle w:val="NormalTok"/>
        </w:rPr>
        <w:t xml:space="preserve">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RandomManager(seed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20260807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gas_rng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manager.stream(</w:t>
      </w:r>
      <w:r>
        <w:rPr>
          <w:rStyle w:val="StringTok"/>
        </w:rPr>
        <w:t xml:space="preserve">"ideal-gas"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brown_rng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manager.stream(</w:t>
      </w:r>
      <w:r>
        <w:rPr>
          <w:rStyle w:val="StringTok"/>
        </w:rPr>
        <w:t xml:space="preserve">"brownian"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maxwell_rng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manager.stream(</w:t>
      </w:r>
      <w:r>
        <w:rPr>
          <w:rStyle w:val="StringTok"/>
        </w:rPr>
        <w:t xml:space="preserve">"maxwell"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galton_rng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manager.stream(</w:t>
      </w:r>
      <w:r>
        <w:rPr>
          <w:rStyle w:val="StringTok"/>
        </w:rPr>
        <w:t xml:space="preserve">"galton"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RandomManager.stream()</w:t>
      </w:r>
      <w:r>
        <w:t xml:space="preserve"> </w:t>
      </w:r>
      <w:r>
        <w:t xml:space="preserve">不使用 Python 内置</w:t>
      </w:r>
      <w:r>
        <w:t xml:space="preserve"> </w:t>
      </w:r>
      <w:r>
        <w:rPr>
          <w:rStyle w:val="VerbatimChar"/>
        </w:rPr>
        <w:t xml:space="preserve">hash()</w:t>
      </w:r>
      <w:r>
        <w:t xml:space="preserve">，因为它默认跨进程随机化。流名称先经 BLAKE2s 转成稳定的 32 位种子字，再与用户种子一起传入 NumPy</w:t>
      </w:r>
      <w:r>
        <w:t xml:space="preserve"> </w:t>
      </w:r>
      <w:r>
        <w:rPr>
          <w:rStyle w:val="VerbatimChar"/>
        </w:rPr>
        <w:t xml:space="preserve">SeedSequence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default_rng</w:t>
      </w:r>
      <w:r>
        <w:t xml:space="preserve">。</w:t>
      </w:r>
    </w:p>
    <w:bookmarkEnd w:id="45"/>
    <w:bookmarkStart w:id="46" w:name="随机流约束模板"/>
    <w:p>
      <w:pPr>
        <w:pStyle w:val="Heading2"/>
        <w:keepNext/>
      </w:pPr>
      <w:r>
        <w:t xml:space="preserve">4.2 随机流约束模板</w:t>
      </w:r>
    </w:p>
    <w:p>
      <w:pPr>
        <w:pStyle w:val="FirstParagraph"/>
      </w:pPr>
      <w:r>
        <w:t xml:space="preserve">每个新模型必须满足：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(slots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NewModel:</w:t>
      </w:r>
      <w:r>
        <w:br/>
      </w:r>
      <w:r>
        <w:rPr>
          <w:rStyle w:val="NormalTok"/>
        </w:rPr>
        <w:t xml:space="preserve">    rng: numpy.random.Generator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simulate(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...):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允许：self.rng.random / normal / uniform / integers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禁止：np.random.random / random.random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测试模板：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test_new_model_is_reproducible():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NewModel(RandomManager(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).stream(</w:t>
      </w:r>
      <w:r>
        <w:rPr>
          <w:rStyle w:val="StringTok"/>
        </w:rPr>
        <w:t xml:space="preserve">"new-model"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NewModel(RandomManager(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).stream(</w:t>
      </w:r>
      <w:r>
        <w:rPr>
          <w:rStyle w:val="StringTok"/>
        </w:rPr>
        <w:t xml:space="preserve">"new-model"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np.array_equal(a.simulate(), b.simulate())</w:t>
      </w:r>
    </w:p>
    <w:bookmarkEnd w:id="46"/>
    <w:bookmarkStart w:id="47" w:name="随机算法清单"/>
    <w:p>
      <w:pPr>
        <w:pStyle w:val="Heading2"/>
        <w:keepNext/>
      </w:pPr>
      <w:r>
        <w:t xml:space="preserve">4.3 随机算法清单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/>
        </w:trPr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专题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随机变量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生成方法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理论对照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理想气体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初始位置均匀、速度分量高斯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rng.random</w:t>
            </w:r>
            <w:r>
              <w:rPr>
                <w:rFonts w:ascii="Noto Serif CJK SC" w:hAnsi="Noto Serif CJK SC" w:eastAsia="Noto Serif CJK SC"/>
                <w:sz w:val="17"/>
              </w:rPr>
              <w:t xml:space="preserve">、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rng.normal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动能论压强、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PV=nRT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布朗运动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分子撞击方向均匀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rng.uniform(0,2pi)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MSD≈4Dt</w:t>
            </w:r>
            <w:r>
              <w:rPr>
                <w:rFonts w:ascii="Noto Serif CJK SC" w:hAnsi="Noto Serif CJK SC" w:eastAsia="Noto Serif CJK SC"/>
                <w:sz w:val="17"/>
              </w:rPr>
              <w:t xml:space="preserve">、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D=theta/gamma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麦克斯韦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x/y/z 速度分量独立高斯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rng.normal(0, sqrt(kT/m))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SciPy Maxwell PDF、均速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伽尔顿板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每排向右 Bernoulli(p)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rng.random &lt; p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二项分布 PMF</w:t>
            </w:r>
          </w:p>
        </w:tc>
      </w:tr>
    </w:tbl>
    <w:bookmarkEnd w:id="47"/>
    <w:bookmarkEnd w:id="48"/>
    <w:bookmarkStart w:id="53" w:name="专题一理想气体"/>
    <w:p>
      <w:pPr>
        <w:pStyle w:val="Heading1"/>
        <w:keepNext/>
      </w:pPr>
      <w:r>
        <w:t xml:space="preserve">5. 专题一：理想气体</w:t>
      </w:r>
    </w:p>
    <w:bookmarkStart w:id="49" w:name="物理模型"/>
    <w:p>
      <w:pPr>
        <w:pStyle w:val="Heading2"/>
        <w:keepNext/>
      </w:pPr>
      <w:r>
        <w:t xml:space="preserve">5.1 物理模型</w:t>
      </w:r>
    </w:p>
    <w:p>
      <w:pPr>
        <w:pStyle w:val="FirstParagraph"/>
      </w:pPr>
      <w:r>
        <w:t xml:space="preserve">状态方程：</w:t>
      </w:r>
    </w:p>
    <w:p>
      <w:pPr>
        <w:pStyle w:val="SourceCode"/>
      </w:pPr>
      <w:r>
        <w:rPr>
          <w:rStyle w:val="VerbatimChar"/>
        </w:rPr>
        <w:t xml:space="preserve">P V = n R T</w:t>
      </w:r>
      <w:r>
        <w:br/>
      </w:r>
      <w:r>
        <w:rPr>
          <w:rStyle w:val="VerbatimChar"/>
        </w:rPr>
        <w:t xml:space="preserve">V = n R T / P</w:t>
      </w:r>
    </w:p>
    <w:p>
      <w:pPr>
        <w:pStyle w:val="FirstParagraph"/>
      </w:pPr>
      <w:r>
        <w:t xml:space="preserve">温度由摄氏度转为开尔文；压强由 atm 转为 Pa。为了让拖动条在画面上直观改变容器体积，二维显示容器高度固定，宽度按照</w:t>
      </w:r>
      <w:r>
        <w:t xml:space="preserve"> </w:t>
      </w:r>
      <w:r>
        <w:rPr>
          <w:rStyle w:val="VerbatimChar"/>
        </w:rPr>
        <w:t xml:space="preserve">T/P</w:t>
      </w:r>
      <w:r>
        <w:t xml:space="preserve"> </w:t>
      </w:r>
      <w:r>
        <w:t xml:space="preserve">相对参考状态缩放并做视觉限幅。实际升数仍严格使用状态方程计算，显示限幅不修改物理数值。</w:t>
      </w:r>
    </w:p>
    <w:p>
      <w:pPr>
        <w:pStyle w:val="BodyText"/>
      </w:pPr>
      <w:r>
        <w:t xml:space="preserve">单分子二维速度分量采样：</w:t>
      </w:r>
    </w:p>
    <w:p>
      <w:pPr>
        <w:pStyle w:val="SourceCode"/>
        <w:spacing w:before="40" w:after="40" w:line="252" w:lineRule="auto"/>
        <w:ind w:left="198" w:right="113"/>
        <w:shd w:fill="F3F7F7"/>
      </w:pPr>
      <w:r>
        <w:rPr>
          <w:rStyle w:val="VerbatimChar"/>
        </w:rPr>
        <w:t xml:space="preserve">v_x, v_y ~ Normal(0, k_B T / m)</w:t>
      </w:r>
    </w:p>
    <w:p>
      <w:pPr>
        <w:pStyle w:val="FirstParagraph"/>
      </w:pPr>
      <w:r>
        <w:t xml:space="preserve">碰壁使用弹性反射：越过左/右或上/下边界时镜像位置，并反转对应速度分量。改变温度时保留速度方向，速度乘以</w:t>
      </w:r>
      <w:r>
        <w:t xml:space="preserve"> </w:t>
      </w:r>
      <w:r>
        <w:rPr>
          <w:rStyle w:val="VerbatimChar"/>
        </w:rPr>
        <w:t xml:space="preserve">sqrt(T_new/T_old)</w:t>
      </w:r>
      <w:r>
        <w:t xml:space="preserve">；改变压力时改变容器宽度并按比例重映射横坐标。</w:t>
      </w:r>
    </w:p>
    <w:p>
      <w:pPr>
        <w:pStyle w:val="BodyText"/>
      </w:pPr>
      <w:r>
        <w:t xml:space="preserve">微观压强核查采用动量通量关系：</w:t>
      </w:r>
    </w:p>
    <w:p>
      <w:pPr>
        <w:pStyle w:val="SourceCode"/>
        <w:spacing w:before="40" w:after="40" w:line="252" w:lineRule="auto"/>
        <w:ind w:left="198" w:right="113"/>
        <w:shd w:fill="F3F7F7"/>
      </w:pPr>
      <w:r>
        <w:rPr>
          <w:rStyle w:val="VerbatimChar"/>
        </w:rPr>
        <w:t xml:space="preserve">P_kinetic = N_physical * m * mean(v_x^2) / V</w:t>
      </w:r>
    </w:p>
    <w:p>
      <w:pPr>
        <w:pStyle w:val="FirstParagraph"/>
      </w:pPr>
      <w:r>
        <w:t xml:space="preserve">这使界面不仅展示状态方程，还能用随机分子速度估计宏观压强。</w:t>
      </w:r>
    </w:p>
    <w:bookmarkEnd w:id="49"/>
    <w:bookmarkStart w:id="50" w:name="idealgasmodel-接口"/>
    <w:p>
      <w:pPr>
        <w:pStyle w:val="Heading2"/>
        <w:keepNext/>
      </w:pPr>
      <w:r>
        <w:t xml:space="preserve">5.2</w:t>
      </w:r>
      <w:r>
        <w:t xml:space="preserve"> </w:t>
      </w:r>
      <w:r>
        <w:rPr>
          <w:rStyle w:val="VerbatimChar"/>
        </w:rPr>
        <w:t xml:space="preserve">IdealGasModel</w:t>
      </w:r>
      <w:r>
        <w:t xml:space="preserve"> </w:t>
      </w:r>
      <w:r>
        <w:t xml:space="preserve">接口</w:t>
      </w:r>
    </w:p>
    <w:p>
      <w:pPr>
        <w:pStyle w:val="SourceCode"/>
      </w:pPr>
      <w:r>
        <w:rPr>
          <w:rStyle w:val="AttributeTok"/>
        </w:rPr>
        <w:t xml:space="preserve">@dataclass</w:t>
      </w:r>
      <w:r>
        <w:rPr>
          <w:rStyle w:val="NormalTok"/>
        </w:rPr>
        <w:t xml:space="preserve">(slots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IdealGasModel:</w:t>
      </w:r>
      <w:r>
        <w:br/>
      </w:r>
      <w:r>
        <w:rPr>
          <w:rStyle w:val="NormalTok"/>
        </w:rPr>
        <w:t xml:space="preserve">    rng: Generator</w:t>
      </w:r>
      <w:r>
        <w:br/>
      </w:r>
      <w:r>
        <w:rPr>
          <w:rStyle w:val="NormalTok"/>
        </w:rPr>
        <w:t xml:space="preserve">    state: IdealGasState</w:t>
      </w:r>
      <w:r>
        <w:br/>
      </w:r>
      <w:r>
        <w:rPr>
          <w:rStyle w:val="NormalTok"/>
        </w:rPr>
        <w:t xml:space="preserve">    positions: np.ndarray</w:t>
      </w:r>
      <w:r>
        <w:br/>
      </w:r>
      <w:r>
        <w:rPr>
          <w:rStyle w:val="NormalTok"/>
        </w:rPr>
        <w:t xml:space="preserve">    velocities_si: np.ndarray</w:t>
      </w:r>
      <w:r>
        <w:br/>
      </w:r>
      <w:r>
        <w:rPr>
          <w:rStyle w:val="NormalTok"/>
        </w:rPr>
        <w:t xml:space="preserve">    phase_history: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set_conditions(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temperature_c: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pressure_atm: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kinetic_pressure_pa(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resample_velocities(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</w:p>
    <w:bookmarkEnd w:id="50"/>
    <w:bookmarkStart w:id="51" w:name="ui-与刷新流程"/>
    <w:p>
      <w:pPr>
        <w:pStyle w:val="Heading2"/>
        <w:keepNext/>
      </w:pPr>
      <w:r>
        <w:t xml:space="preserve">5.3 UI 与刷新流程</w:t>
      </w:r>
    </w:p>
    <w:p>
      <w:pPr>
        <w:pStyle w:val="Compact"/>
        <w:numPr>
          <w:ilvl w:val="0"/>
          <w:numId w:val="1006"/>
        </w:numPr>
      </w:pPr>
      <w:r>
        <w:t xml:space="preserve">温度滑条范围 0–100 °C；压强滑条范围 1–2 atm；</w:t>
      </w:r>
    </w:p>
    <w:p>
      <w:pPr>
        <w:pStyle w:val="Compact"/>
        <w:numPr>
          <w:ilvl w:val="0"/>
          <w:numId w:val="1006"/>
        </w:numPr>
      </w:pPr>
      <w:r>
        <w:t xml:space="preserve">任意滑条变化调用</w:t>
      </w:r>
      <w:r>
        <w:t xml:space="preserve"> </w:t>
      </w:r>
      <w:r>
        <w:rPr>
          <w:rStyle w:val="VerbatimChar"/>
        </w:rPr>
        <w:t xml:space="preserve">set_conditions()</w:t>
      </w:r>
      <w:r>
        <w:t xml:space="preserve">；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QTimer</w:t>
      </w:r>
      <w:r>
        <w:t xml:space="preserve"> </w:t>
      </w:r>
      <w:r>
        <w:t xml:space="preserve">周期调用</w:t>
      </w:r>
      <w:r>
        <w:t xml:space="preserve"> </w:t>
      </w:r>
      <w:r>
        <w:rPr>
          <w:rStyle w:val="VerbatimChar"/>
        </w:rPr>
        <w:t xml:space="preserve">step()</w:t>
      </w:r>
      <w:r>
        <w:t xml:space="preserve">；</w:t>
      </w:r>
    </w:p>
    <w:p>
      <w:pPr>
        <w:pStyle w:val="Compact"/>
        <w:numPr>
          <w:ilvl w:val="0"/>
          <w:numId w:val="1006"/>
        </w:numPr>
      </w:pPr>
      <w:r>
        <w:t xml:space="preserve">粒子散点只更新坐标，不重复创建整个画布；</w:t>
      </w:r>
    </w:p>
    <w:p>
      <w:pPr>
        <w:pStyle w:val="Compact"/>
        <w:numPr>
          <w:ilvl w:val="0"/>
          <w:numId w:val="1006"/>
        </w:numPr>
      </w:pPr>
      <w:r>
        <w:t xml:space="preserve">状态变化追加到最多 240 个 P-V-T 历史点；</w:t>
      </w:r>
    </w:p>
    <w:p>
      <w:pPr>
        <w:pStyle w:val="Compact"/>
        <w:numPr>
          <w:ilvl w:val="0"/>
          <w:numId w:val="1006"/>
        </w:numPr>
      </w:pPr>
      <w:r>
        <w:t xml:space="preserve">指标区显示 T、P、V、理论压强和随机动能论估计。</w:t>
      </w:r>
    </w:p>
    <w:bookmarkEnd w:id="51"/>
    <w:bookmarkStart w:id="52" w:name="验证点"/>
    <w:p>
      <w:pPr>
        <w:pStyle w:val="Heading2"/>
        <w:keepNext/>
      </w:pPr>
      <w:r>
        <w:t xml:space="preserve">5.4 验证点</w:t>
      </w:r>
    </w:p>
    <w:p>
      <w:pPr>
        <w:pStyle w:val="Compact"/>
        <w:numPr>
          <w:ilvl w:val="0"/>
          <w:numId w:val="1007"/>
        </w:numPr>
      </w:pPr>
      <w:r>
        <w:t xml:space="preserve">数值恒等：</w:t>
      </w:r>
      <w:r>
        <w:rPr>
          <w:rStyle w:val="VerbatimChar"/>
        </w:rPr>
        <w:t xml:space="preserve">P*V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n*R*T</w:t>
      </w:r>
      <w:r>
        <w:t xml:space="preserve"> </w:t>
      </w:r>
      <w:r>
        <w:t xml:space="preserve">相对误差小于</w:t>
      </w:r>
      <w:r>
        <w:t xml:space="preserve"> </w:t>
      </w:r>
      <w:r>
        <w:rPr>
          <w:rStyle w:val="VerbatimChar"/>
        </w:rPr>
        <w:t xml:space="preserve">1e-13</w:t>
      </w:r>
      <w:r>
        <w:t xml:space="preserve">；</w:t>
      </w:r>
    </w:p>
    <w:p>
      <w:pPr>
        <w:pStyle w:val="Compact"/>
        <w:numPr>
          <w:ilvl w:val="0"/>
          <w:numId w:val="1007"/>
        </w:numPr>
      </w:pPr>
      <w:r>
        <w:t xml:space="preserve">单调性：定压升温使体积增大，定温增压使体积减小；</w:t>
      </w:r>
    </w:p>
    <w:p>
      <w:pPr>
        <w:pStyle w:val="Compact"/>
        <w:numPr>
          <w:ilvl w:val="0"/>
          <w:numId w:val="1007"/>
        </w:numPr>
      </w:pPr>
      <w:r>
        <w:t xml:space="preserve">统计性：大量速度样本得到的动能论压强与目标压强在容许误差内；</w:t>
      </w:r>
    </w:p>
    <w:p>
      <w:pPr>
        <w:pStyle w:val="Compact"/>
        <w:numPr>
          <w:ilvl w:val="0"/>
          <w:numId w:val="1007"/>
        </w:numPr>
      </w:pPr>
      <w:r>
        <w:t xml:space="preserve">动画边界：所有粒子保持在当前盒子内。</w:t>
      </w:r>
    </w:p>
    <w:bookmarkEnd w:id="52"/>
    <w:bookmarkEnd w:id="53"/>
    <w:bookmarkStart w:id="59" w:name="专题二布朗运动与扩散常数"/>
    <w:p>
      <w:pPr>
        <w:pStyle w:val="Heading1"/>
        <w:keepNext/>
      </w:pPr>
      <w:r>
        <w:t xml:space="preserve">6. 专题二：布朗运动与扩散常数</w:t>
      </w:r>
    </w:p>
    <w:bookmarkStart w:id="54" w:name="采用-langevin-模型的原因"/>
    <w:p>
      <w:pPr>
        <w:pStyle w:val="Heading2"/>
        <w:keepNext/>
      </w:pPr>
      <w:r>
        <w:t xml:space="preserve">6.1 采用 Langevin 模型的原因</w:t>
      </w:r>
    </w:p>
    <w:p>
      <w:pPr>
        <w:pStyle w:val="FirstParagraph"/>
      </w:pPr>
      <w:r>
        <w:t xml:space="preserve">仅用“每步位置加一个高斯数”的普通随机游走无法体现花粉质量参数。为使原文“花粉粒子质量”真正进入算法，本实现使用有惯性的 Langevin 方程：</w:t>
      </w:r>
    </w:p>
    <w:p>
      <w:pPr>
        <w:pStyle w:val="SourceCode"/>
      </w:pPr>
      <w:r>
        <w:rPr>
          <w:rStyle w:val="VerbatimChar"/>
        </w:rPr>
        <w:t xml:space="preserve">m dv = -gamma v dt + sqrt(2 gamma theta) dW</w:t>
      </w:r>
      <w:r>
        <w:br/>
      </w:r>
      <w:r>
        <w:rPr>
          <w:rStyle w:val="VerbatimChar"/>
        </w:rPr>
        <w:t xml:space="preserve">dx = v dt</w:t>
      </w:r>
    </w:p>
    <w:p>
      <w:pPr>
        <w:pStyle w:val="FirstParagraph"/>
      </w:pPr>
      <w:r>
        <w:t xml:space="preserve">其中</w:t>
      </w:r>
      <w:r>
        <w:t xml:space="preserve"> </w:t>
      </w:r>
      <w:r>
        <w:rPr>
          <w:rStyle w:val="VerbatimChar"/>
        </w:rPr>
        <w:t xml:space="preserve">theta</w:t>
      </w:r>
      <w:r>
        <w:t xml:space="preserve"> </w:t>
      </w:r>
      <w:r>
        <w:t xml:space="preserve">表示无量纲热能。长期极限的二维均方位移满足：</w:t>
      </w:r>
    </w:p>
    <w:p>
      <w:pPr>
        <w:pStyle w:val="SourceCode"/>
      </w:pPr>
      <w:r>
        <w:rPr>
          <w:rStyle w:val="VerbatimChar"/>
        </w:rPr>
        <w:t xml:space="preserve">MSD(t) = E(|x(t)-x(0)|^2) ≈ 4 D t</w:t>
      </w:r>
      <w:r>
        <w:br/>
      </w:r>
      <w:r>
        <w:rPr>
          <w:rStyle w:val="VerbatimChar"/>
        </w:rPr>
        <w:t xml:space="preserve">D = theta / gamma</w:t>
      </w:r>
    </w:p>
    <w:p>
      <w:pPr>
        <w:pStyle w:val="FirstParagraph"/>
      </w:pPr>
      <w:r>
        <w:t xml:space="preserve">质量主要改变短时间惯性与轨迹平滑程度；长期扩散常数在该模型中由热能和阻尼决定。这一分工比把“质量”直接乘到随机步长上更符合物理结构。</w:t>
      </w:r>
    </w:p>
    <w:bookmarkEnd w:id="54"/>
    <w:bookmarkStart w:id="55" w:name="有限分子碰撞算法"/>
    <w:p>
      <w:pPr>
        <w:pStyle w:val="Heading2"/>
        <w:keepNext/>
      </w:pPr>
      <w:r>
        <w:t xml:space="preserve">6.2 有限分子碰撞算法</w:t>
      </w:r>
    </w:p>
    <w:p>
      <w:pPr>
        <w:pStyle w:val="FirstParagraph"/>
      </w:pPr>
      <w:r>
        <w:t xml:space="preserve">原文要求可调“液体分子数量 1–100”。每个积分子步内生成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个随机撞击方向：</w:t>
      </w:r>
    </w:p>
    <w:p>
      <w:pPr>
        <w:pStyle w:val="SourceCode"/>
      </w:pPr>
      <w:r>
        <w:rPr>
          <w:rStyle w:val="VerbatimChar"/>
        </w:rPr>
        <w:t xml:space="preserve">u_i = (cos(phi_i), sin(phi_i)), phi_i ~ Uniform(0, 2pi)</w:t>
      </w:r>
      <w:r>
        <w:br/>
      </w:r>
      <w:r>
        <w:rPr>
          <w:rStyle w:val="VerbatimChar"/>
        </w:rPr>
        <w:t xml:space="preserve">xi_N = sqrt(2) * sum(u_i) / sqrt(N)</w:t>
      </w:r>
    </w:p>
    <w:p>
      <w:pPr>
        <w:pStyle w:val="FirstParagraph"/>
      </w:pPr>
      <w:r>
        <w:rPr>
          <w:rStyle w:val="VerbatimChar"/>
        </w:rPr>
        <w:t xml:space="preserve">1/sqrt(N)</w:t>
      </w:r>
      <w:r>
        <w:t xml:space="preserve"> </w:t>
      </w:r>
      <w:r>
        <w:t xml:space="preserve">归一化保持总体噪声方差不随滑条错误增大；</w:t>
      </w:r>
      <w:r>
        <w:rPr>
          <w:rStyle w:val="VerbatimChar"/>
        </w:rPr>
        <w:t xml:space="preserve">N</w:t>
      </w:r>
      <w:r>
        <w:t xml:space="preserve"> </w:t>
      </w:r>
      <w:r>
        <w:t xml:space="preserve">增大时，合成冲量因中心极限定理趋近高斯，同时小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保留更明显的离散碰撞感。</w:t>
      </w:r>
    </w:p>
    <w:p>
      <w:pPr>
        <w:pStyle w:val="BodyText"/>
      </w:pPr>
      <w:r>
        <w:t xml:space="preserve">Euler–Maruyama 风格更新：</w:t>
      </w:r>
    </w:p>
    <w:p>
      <w:pPr>
        <w:pStyle w:val="SourceCode"/>
      </w:pPr>
      <w:r>
        <w:rPr>
          <w:rStyle w:val="NormalTok"/>
        </w:rPr>
        <w:t xml:space="preserve">velocity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(gamma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sqrt(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gamma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theta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kick</w:t>
      </w:r>
      <w:r>
        <w:br/>
      </w:r>
      <w:r>
        <w:rPr>
          <w:rStyle w:val="NormalTok"/>
        </w:rPr>
        <w:t xml:space="preserve">position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</w:p>
    <w:bookmarkEnd w:id="55"/>
    <w:bookmarkStart w:id="56" w:name="零质量处理"/>
    <w:p>
      <w:pPr>
        <w:pStyle w:val="Heading2"/>
        <w:keepNext/>
      </w:pPr>
      <w:r>
        <w:t xml:space="preserve">6.3 零质量处理</w:t>
      </w:r>
    </w:p>
    <w:p>
      <w:pPr>
        <w:pStyle w:val="FirstParagraph"/>
      </w:pPr>
      <w:r>
        <w:t xml:space="preserve">原文范围写为</w:t>
      </w:r>
      <w:r>
        <w:t xml:space="preserve"> </w:t>
      </w:r>
      <w:r>
        <w:rPr>
          <w:rStyle w:val="VerbatimChar"/>
        </w:rPr>
        <w:t xml:space="preserve">0–m0</w:t>
      </w:r>
      <w:r>
        <w:t xml:space="preserve">，但</w:t>
      </w:r>
      <w:r>
        <w:t xml:space="preserve"> </w:t>
      </w:r>
      <w:r>
        <w:rPr>
          <w:rStyle w:val="VerbatimChar"/>
        </w:rPr>
        <w:t xml:space="preserve">m=0</w:t>
      </w:r>
      <w:r>
        <w:t xml:space="preserve"> </w:t>
      </w:r>
      <w:r>
        <w:t xml:space="preserve">会导致除零和无限加速度。实现选择：</w:t>
      </w:r>
    </w:p>
    <w:p>
      <w:pPr>
        <w:pStyle w:val="Compact"/>
        <w:numPr>
          <w:ilvl w:val="0"/>
          <w:numId w:val="1008"/>
        </w:numPr>
      </w:pPr>
      <w:r>
        <w:t xml:space="preserve">UI 仍按“质量比例”表达；</w:t>
      </w:r>
    </w:p>
    <w:p>
      <w:pPr>
        <w:pStyle w:val="Compact"/>
        <w:numPr>
          <w:ilvl w:val="0"/>
          <w:numId w:val="1008"/>
        </w:numPr>
      </w:pPr>
      <w:r>
        <w:t xml:space="preserve">模型最小有效质量为</w:t>
      </w:r>
      <w:r>
        <w:t xml:space="preserve"> </w:t>
      </w:r>
      <w:r>
        <w:rPr>
          <w:rStyle w:val="VerbatimChar"/>
        </w:rPr>
        <w:t xml:space="preserve">0.05m0</w:t>
      </w:r>
      <w:r>
        <w:t xml:space="preserve">；</w:t>
      </w:r>
    </w:p>
    <w:p>
      <w:pPr>
        <w:pStyle w:val="Compact"/>
        <w:numPr>
          <w:ilvl w:val="0"/>
          <w:numId w:val="1008"/>
        </w:numPr>
      </w:pPr>
      <w:r>
        <w:t xml:space="preserve">所有输入再由</w:t>
      </w:r>
      <w:r>
        <w:t xml:space="preserve"> </w:t>
      </w:r>
      <w:r>
        <w:rPr>
          <w:rStyle w:val="VerbatimChar"/>
        </w:rPr>
        <w:t xml:space="preserve">np.clip</w:t>
      </w:r>
      <w:r>
        <w:t xml:space="preserve"> </w:t>
      </w:r>
      <w:r>
        <w:t xml:space="preserve">限制到</w:t>
      </w:r>
      <w:r>
        <w:t xml:space="preserve"> </w:t>
      </w:r>
      <w:r>
        <w:rPr>
          <w:rStyle w:val="VerbatimChar"/>
        </w:rPr>
        <w:t xml:space="preserve">[0.05,1.0]</w:t>
      </w:r>
      <w:r>
        <w:t xml:space="preserve">；</w:t>
      </w:r>
    </w:p>
    <w:p>
      <w:pPr>
        <w:pStyle w:val="Compact"/>
        <w:numPr>
          <w:ilvl w:val="0"/>
          <w:numId w:val="1008"/>
        </w:numPr>
      </w:pPr>
      <w:r>
        <w:t xml:space="preserve">文档和界面备注该安全映射，不静默伪装为真正零质量。</w:t>
      </w:r>
    </w:p>
    <w:bookmarkEnd w:id="56"/>
    <w:bookmarkStart w:id="57" w:name="轨迹和扩散估计"/>
    <w:p>
      <w:pPr>
        <w:pStyle w:val="Heading2"/>
        <w:keepNext/>
      </w:pPr>
      <w:r>
        <w:t xml:space="preserve">6.4 轨迹和扩散估计</w:t>
      </w:r>
    </w:p>
    <w:p>
      <w:pPr>
        <w:pStyle w:val="FirstParagraph"/>
      </w:pPr>
      <w:r>
        <w:rPr>
          <w:rStyle w:val="VerbatimChar"/>
        </w:rPr>
        <w:t xml:space="preserve">msd_curve()</w:t>
      </w:r>
      <w:r>
        <w:t xml:space="preserve"> </w:t>
      </w:r>
      <w:r>
        <w:t xml:space="preserve">使用多组对数间隔的滞后量，计算时间平均 MSD：</w:t>
      </w:r>
    </w:p>
    <w:p>
      <w:pPr>
        <w:pStyle w:val="SourceCode"/>
        <w:spacing w:before="40" w:after="40" w:line="252" w:lineRule="auto"/>
        <w:ind w:left="198" w:right="113"/>
        <w:shd w:fill="F3F7F7"/>
      </w:pPr>
      <w:r>
        <w:rPr>
          <w:rStyle w:val="VerbatimChar"/>
        </w:rPr>
        <w:t xml:space="preserve">MSD(lag) = mean(|x[i+lag]-x[i]|^2)</w:t>
      </w:r>
    </w:p>
    <w:p>
      <w:pPr>
        <w:pStyle w:val="FirstParagraph"/>
      </w:pPr>
      <w:r>
        <w:rPr>
          <w:rStyle w:val="VerbatimChar"/>
        </w:rPr>
        <w:t xml:space="preserve">empirical_diffusion()</w:t>
      </w:r>
      <w:r>
        <w:t xml:space="preserve"> </w:t>
      </w:r>
      <w:r>
        <w:t xml:space="preserve">取 MSD 曲线后段线性拟合斜率并除以 4。单条随机轨迹的估计天然有较大波动，故验收主标准使用</w:t>
      </w:r>
      <w:r>
        <w:t xml:space="preserve"> </w:t>
      </w:r>
      <w:r>
        <w:rPr>
          <w:rStyle w:val="VerbatimChar"/>
        </w:rPr>
        <w:t xml:space="preserve">ensemble_diffusion_estimate()</w:t>
      </w:r>
      <w:r>
        <w:t xml:space="preserve"> </w:t>
      </w:r>
      <w:r>
        <w:t xml:space="preserve">的 2000 条并行轨迹；单轨迹 D 只作为教学展示。</w:t>
      </w:r>
    </w:p>
    <w:bookmarkEnd w:id="57"/>
    <w:bookmarkStart w:id="58" w:name="brownianmodel-接口"/>
    <w:p>
      <w:pPr>
        <w:pStyle w:val="Heading2"/>
        <w:keepNext/>
      </w:pPr>
      <w:r>
        <w:t xml:space="preserve">6.5</w:t>
      </w:r>
      <w:r>
        <w:t xml:space="preserve"> </w:t>
      </w:r>
      <w:r>
        <w:rPr>
          <w:rStyle w:val="VerbatimChar"/>
        </w:rPr>
        <w:t xml:space="preserve">BrownianModel</w:t>
      </w:r>
      <w:r>
        <w:t xml:space="preserve"> </w:t>
      </w:r>
      <w:r>
        <w:t xml:space="preserve">接口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BrownianModel: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set_parameters(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mass_ratio: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molecule_count: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step(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substeps: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msd_curve(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[np.ndarray, np.ndarray]: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empirical_diffusion(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ensemble_diffusion_estimate(..., path_count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steps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 ...</w:t>
      </w:r>
    </w:p>
    <w:p>
      <w:pPr>
        <w:pStyle w:val="FirstParagraph"/>
      </w:pPr>
      <w:r>
        <w:t xml:space="preserve">为防长时间运行导致内存无限增长，轨迹超过 4000 个显示点时删除最早的 1000 个点。</w:t>
      </w:r>
    </w:p>
    <w:bookmarkEnd w:id="58"/>
    <w:bookmarkEnd w:id="59"/>
    <w:bookmarkStart w:id="64" w:name="专题二麦克斯韦速率分布"/>
    <w:p>
      <w:pPr>
        <w:pStyle w:val="Heading1"/>
        <w:keepNext/>
      </w:pPr>
      <w:r>
        <w:t xml:space="preserve">7. 专题二：麦克斯韦速率分布</w:t>
      </w:r>
    </w:p>
    <w:bookmarkStart w:id="60" w:name="理论公式"/>
    <w:p>
      <w:pPr>
        <w:pStyle w:val="Heading2"/>
        <w:keepNext/>
      </w:pPr>
      <w:r>
        <w:t xml:space="preserve">7.1 理论公式</w:t>
      </w:r>
    </w:p>
    <w:p>
      <w:pPr>
        <w:pStyle w:val="FirstParagraph"/>
      </w:pPr>
      <w:r>
        <w:t xml:space="preserve">原始文档给出的速率分布可写为：</w:t>
      </w:r>
    </w:p>
    <w:p>
      <w:pPr>
        <w:pStyle w:val="SourceCode"/>
        <w:spacing w:before="40" w:after="40" w:line="252" w:lineRule="auto"/>
        <w:ind w:left="198" w:right="113"/>
        <w:shd w:fill="F3F7F7"/>
      </w:pPr>
      <w:r>
        <w:rPr>
          <w:rStyle w:val="VerbatimChar"/>
        </w:rPr>
        <w:t xml:space="preserve">f(v) = 4*pi * (m/(2*pi*k*T))^(3/2) * exp(-m*v^2/(2*k*T)) * v^2</w:t>
      </w:r>
    </w:p>
    <w:p>
      <w:pPr>
        <w:pStyle w:val="FirstParagraph"/>
      </w:pPr>
      <w:r>
        <w:t xml:space="preserve">令</w:t>
      </w:r>
      <w:r>
        <w:t xml:space="preserve"> </w:t>
      </w:r>
      <w:r>
        <w:rPr>
          <w:rStyle w:val="VerbatimChar"/>
        </w:rPr>
        <w:t xml:space="preserve">a=sqrt(kT/m)</w:t>
      </w:r>
      <w:r>
        <w:t xml:space="preserve">，它等价于 SciPy</w:t>
      </w:r>
      <w:r>
        <w:t xml:space="preserve"> </w:t>
      </w:r>
      <w:r>
        <w:rPr>
          <w:rStyle w:val="VerbatimChar"/>
        </w:rPr>
        <w:t xml:space="preserve">stats.maxwell(scale=a)</w:t>
      </w:r>
      <w:r>
        <w:t xml:space="preserve"> </w:t>
      </w:r>
      <w:r>
        <w:t xml:space="preserve">的缩放形式。程序用两条独立路径交叉核查：</w:t>
      </w:r>
    </w:p>
    <w:p>
      <w:pPr>
        <w:pStyle w:val="Compact"/>
        <w:numPr>
          <w:ilvl w:val="0"/>
          <w:numId w:val="1009"/>
        </w:numPr>
      </w:pPr>
      <w:r>
        <w:t xml:space="preserve">理论曲线调用 SciPy</w:t>
      </w:r>
      <w:r>
        <w:t xml:space="preserve"> </w:t>
      </w:r>
      <w:r>
        <w:rPr>
          <w:rStyle w:val="VerbatimChar"/>
        </w:rPr>
        <w:t xml:space="preserve">maxwell.pdf</w:t>
      </w:r>
      <w:r>
        <w:t xml:space="preserve">；</w:t>
      </w:r>
    </w:p>
    <w:p>
      <w:pPr>
        <w:pStyle w:val="Compact"/>
        <w:numPr>
          <w:ilvl w:val="0"/>
          <w:numId w:val="1009"/>
        </w:numPr>
      </w:pPr>
      <w:r>
        <w:t xml:space="preserve">随机样本直接生成三个独立高斯速度分量，再取欧氏范数。</w:t>
      </w:r>
    </w:p>
    <w:p>
      <w:pPr>
        <w:pStyle w:val="SourceCode"/>
      </w:pPr>
      <w:r>
        <w:rPr>
          <w:rStyle w:val="NormalTok"/>
        </w:rPr>
        <w:t xml:space="preserve">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rng.normal(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sqrt(k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(count,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speeds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np.linalg.norm(components,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这避免“用同一个</w:t>
      </w:r>
      <w:r>
        <w:t xml:space="preserve"> </w:t>
      </w:r>
      <w:r>
        <w:rPr>
          <w:rStyle w:val="VerbatimChar"/>
        </w:rPr>
        <w:t xml:space="preserve">maxwell.rvs</w:t>
      </w:r>
      <w:r>
        <w:t xml:space="preserve"> </w:t>
      </w:r>
      <w:r>
        <w:t xml:space="preserve">同时生成样本又验证自身”造成循环论证。</w:t>
      </w:r>
    </w:p>
    <w:bookmarkEnd w:id="60"/>
    <w:bookmarkStart w:id="61" w:name="特征速度"/>
    <w:p>
      <w:pPr>
        <w:pStyle w:val="Heading2"/>
        <w:keepNext/>
      </w:pPr>
      <w:r>
        <w:t xml:space="preserve">7.2 特征速度</w:t>
      </w:r>
    </w:p>
    <w:p>
      <w:pPr>
        <w:pStyle w:val="SourceCode"/>
      </w:pPr>
      <w:r>
        <w:rPr>
          <w:rStyle w:val="VerbatimChar"/>
        </w:rPr>
        <w:t xml:space="preserve">v_mp   = sqrt(2 k T / m)</w:t>
      </w:r>
      <w:r>
        <w:br/>
      </w:r>
      <w:r>
        <w:rPr>
          <w:rStyle w:val="VerbatimChar"/>
        </w:rPr>
        <w:t xml:space="preserve">v_mean = sqrt(8 k T / (pi m))</w:t>
      </w:r>
      <w:r>
        <w:br/>
      </w:r>
      <w:r>
        <w:rPr>
          <w:rStyle w:val="VerbatimChar"/>
        </w:rPr>
        <w:t xml:space="preserve">v_rms  = sqrt(3 k T / m)</w:t>
      </w:r>
    </w:p>
    <w:p>
      <w:pPr>
        <w:pStyle w:val="FirstParagraph"/>
      </w:pPr>
      <w:r>
        <w:t xml:space="preserve">程序和测试要求</w:t>
      </w:r>
      <w:r>
        <w:t xml:space="preserve"> </w:t>
      </w:r>
      <w:r>
        <w:rPr>
          <w:rStyle w:val="VerbatimChar"/>
        </w:rPr>
        <w:t xml:space="preserve">v_mp &lt; v_mean &lt; v_rms</w:t>
      </w:r>
      <w:r>
        <w:t xml:space="preserve">。</w:t>
      </w:r>
    </w:p>
    <w:bookmarkEnd w:id="61"/>
    <w:bookmarkStart w:id="62" w:name="固定体积分子动画"/>
    <w:p>
      <w:pPr>
        <w:pStyle w:val="Heading2"/>
        <w:keepNext/>
      </w:pPr>
      <w:r>
        <w:t xml:space="preserve">7.3 固定体积分子动画</w:t>
      </w:r>
    </w:p>
    <w:p>
      <w:pPr>
        <w:pStyle w:val="FirstParagraph"/>
      </w:pPr>
      <w:r>
        <w:t xml:space="preserve">位置在单位正方形中，容器尺寸不随温度改变。温度变化时，将已有三维速度向量整体乘以</w:t>
      </w:r>
      <w:r>
        <w:t xml:space="preserve"> </w:t>
      </w:r>
      <w:r>
        <w:rPr>
          <w:rStyle w:val="VerbatimChar"/>
        </w:rPr>
        <w:t xml:space="preserve">sqrt(T_new/T_old)</w:t>
      </w:r>
      <w:r>
        <w:t xml:space="preserve">，保持方向和样本相对结构；动画只取 x/y 分量并按 RMS 速度归一化到视觉尺度。理论图同步重绘，随机样本直方图用于与曲线对照。</w:t>
      </w:r>
    </w:p>
    <w:bookmarkEnd w:id="62"/>
    <w:bookmarkStart w:id="63" w:name="验证点-1"/>
    <w:p>
      <w:pPr>
        <w:pStyle w:val="Heading2"/>
        <w:keepNext/>
      </w:pPr>
      <w:r>
        <w:t xml:space="preserve">7.4 验证点</w:t>
      </w:r>
    </w:p>
    <w:p>
      <w:pPr>
        <w:pStyle w:val="Compact"/>
        <w:numPr>
          <w:ilvl w:val="0"/>
          <w:numId w:val="1010"/>
        </w:numPr>
      </w:pPr>
      <w:r>
        <w:t xml:space="preserve">PDF 在数值积分区间内面积约等于 1；</w:t>
      </w:r>
    </w:p>
    <w:p>
      <w:pPr>
        <w:pStyle w:val="Compact"/>
        <w:numPr>
          <w:ilvl w:val="0"/>
          <w:numId w:val="1010"/>
        </w:numPr>
      </w:pPr>
      <w:r>
        <w:t xml:space="preserve">20 万个随机样本的均速与理论均速相符；</w:t>
      </w:r>
    </w:p>
    <w:p>
      <w:pPr>
        <w:pStyle w:val="Compact"/>
        <w:numPr>
          <w:ilvl w:val="0"/>
          <w:numId w:val="1010"/>
        </w:numPr>
      </w:pPr>
      <w:r>
        <w:t xml:space="preserve">特征速度顺序正确；</w:t>
      </w:r>
    </w:p>
    <w:p>
      <w:pPr>
        <w:pStyle w:val="Compact"/>
        <w:numPr>
          <w:ilvl w:val="0"/>
          <w:numId w:val="1010"/>
        </w:numPr>
      </w:pPr>
      <w:r>
        <w:t xml:space="preserve">温度只改变速度尺度，不改变容器边界；</w:t>
      </w:r>
    </w:p>
    <w:p>
      <w:pPr>
        <w:pStyle w:val="Compact"/>
        <w:numPr>
          <w:ilvl w:val="0"/>
          <w:numId w:val="1010"/>
        </w:numPr>
      </w:pPr>
      <w:r>
        <w:t xml:space="preserve">UI 温度范围严格为 0–100 °C。</w:t>
      </w:r>
    </w:p>
    <w:bookmarkEnd w:id="63"/>
    <w:bookmarkEnd w:id="64"/>
    <w:bookmarkStart w:id="68" w:name="专题二伽尔顿板蒙特卡洛"/>
    <w:p>
      <w:pPr>
        <w:pStyle w:val="Heading1"/>
        <w:keepNext/>
      </w:pPr>
      <w:r>
        <w:t xml:space="preserve">8. 专题二：伽尔顿板蒙特卡洛</w:t>
      </w:r>
    </w:p>
    <w:bookmarkStart w:id="65" w:name="算法"/>
    <w:p>
      <w:pPr>
        <w:pStyle w:val="Heading2"/>
        <w:keepNext/>
      </w:pPr>
      <w:r>
        <w:t xml:space="preserve">8.1 算法</w:t>
      </w:r>
    </w:p>
    <w:p>
      <w:pPr>
        <w:pStyle w:val="FirstParagraph"/>
      </w:pPr>
      <w:r>
        <w:t xml:space="preserve">一颗粒子经过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排钉子，每排执行一次独立 Bernoulli 试验：</w:t>
      </w:r>
    </w:p>
    <w:p>
      <w:pPr>
        <w:pStyle w:val="SourceCode"/>
      </w:pPr>
      <w:r>
        <w:rPr>
          <w:rStyle w:val="VerbatimChar"/>
        </w:rPr>
        <w:t xml:space="preserve">right_i ~ Bernoulli(p)</w:t>
      </w:r>
      <w:r>
        <w:br/>
      </w:r>
      <w:r>
        <w:rPr>
          <w:rStyle w:val="VerbatimChar"/>
        </w:rPr>
        <w:t xml:space="preserve">step_i = +1 if right_i else -1</w:t>
      </w:r>
      <w:r>
        <w:br/>
      </w:r>
      <w:r>
        <w:rPr>
          <w:rStyle w:val="VerbatimChar"/>
        </w:rPr>
        <w:t xml:space="preserve">path_j = sum(step_i, i&lt;=j)</w:t>
      </w:r>
      <w:r>
        <w:br/>
      </w:r>
      <w:r>
        <w:rPr>
          <w:rStyle w:val="VerbatimChar"/>
        </w:rPr>
        <w:t xml:space="preserve">landing_bin = sum(right_i)</w:t>
      </w:r>
    </w:p>
    <w:p>
      <w:pPr>
        <w:pStyle w:val="FirstParagraph"/>
      </w:pPr>
      <w:r>
        <w:t xml:space="preserve">全部粒子一次向量化生成：</w:t>
      </w:r>
    </w:p>
    <w:p>
      <w:pPr>
        <w:pStyle w:val="SourceCode"/>
      </w:pPr>
      <w:r>
        <w:rPr>
          <w:rStyle w:val="NormalTok"/>
        </w:rPr>
        <w:t xml:space="preserve">decisions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rng.random((particle_count, rows))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steps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np.where(decisions,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np.column_stack((np.zeros(count), np.cumsum(steps,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final_bins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decisions.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经验概率是落槽计数除以粒子数。理论概率为：</w:t>
      </w:r>
    </w:p>
    <w:p>
      <w:pPr>
        <w:pStyle w:val="SourceCode"/>
        <w:spacing w:before="40" w:after="40" w:line="252" w:lineRule="auto"/>
        <w:ind w:left="198" w:right="113"/>
        <w:shd w:fill="F3F7F7"/>
      </w:pPr>
      <w:r>
        <w:rPr>
          <w:rStyle w:val="VerbatimChar"/>
        </w:rPr>
        <w:t xml:space="preserve">P(K=k) = C(r,k) p^k (1-p)^(r-k)</w:t>
      </w:r>
    </w:p>
    <w:p>
      <w:pPr>
        <w:pStyle w:val="FirstParagraph"/>
      </w:pPr>
      <w:r>
        <w:t xml:space="preserve">默认</w:t>
      </w:r>
      <w:r>
        <w:t xml:space="preserve"> </w:t>
      </w:r>
      <w:r>
        <w:rPr>
          <w:rStyle w:val="VerbatimChar"/>
        </w:rPr>
        <w:t xml:space="preserve">r=12,p=0.5</w:t>
      </w:r>
      <w:r>
        <w:t xml:space="preserve">，用 SciPy</w:t>
      </w:r>
      <w:r>
        <w:t xml:space="preserve"> </w:t>
      </w:r>
      <w:r>
        <w:rPr>
          <w:rStyle w:val="VerbatimChar"/>
        </w:rPr>
        <w:t xml:space="preserve">binom.pmf</w:t>
      </w:r>
      <w:r>
        <w:t xml:space="preserve"> </w:t>
      </w:r>
      <w:r>
        <w:t xml:space="preserve">计算理论参照。</w:t>
      </w:r>
    </w:p>
    <w:bookmarkEnd w:id="65"/>
    <w:bookmarkStart w:id="66" w:name="ui-动画与批次一致性"/>
    <w:p>
      <w:pPr>
        <w:pStyle w:val="Heading2"/>
        <w:keepNext/>
      </w:pPr>
      <w:r>
        <w:t xml:space="preserve">8.2 UI 动画与批次一致性</w:t>
      </w:r>
    </w:p>
    <w:p>
      <w:pPr>
        <w:pStyle w:val="FirstParagraph"/>
      </w:pPr>
      <w:r>
        <w:t xml:space="preserve">点击下落后先一次性生成整批路径，再由 UI 按行插值播放。这样：</w:t>
      </w:r>
    </w:p>
    <w:p>
      <w:pPr>
        <w:pStyle w:val="Compact"/>
        <w:numPr>
          <w:ilvl w:val="0"/>
          <w:numId w:val="1011"/>
        </w:numPr>
      </w:pPr>
      <w:r>
        <w:t xml:space="preserve">动画中看到的路径与最终统计严格是同一批数据；</w:t>
      </w:r>
    </w:p>
    <w:p>
      <w:pPr>
        <w:pStyle w:val="Compact"/>
        <w:numPr>
          <w:ilvl w:val="0"/>
          <w:numId w:val="1011"/>
        </w:numPr>
      </w:pPr>
      <w:r>
        <w:t xml:space="preserve">暂停或窗口卡顿不会改变随机结果；</w:t>
      </w:r>
    </w:p>
    <w:p>
      <w:pPr>
        <w:pStyle w:val="Compact"/>
        <w:numPr>
          <w:ilvl w:val="0"/>
          <w:numId w:val="1011"/>
        </w:numPr>
      </w:pPr>
      <w:r>
        <w:t xml:space="preserve">重放速度与算法采样解耦；</w:t>
      </w:r>
    </w:p>
    <w:p>
      <w:pPr>
        <w:pStyle w:val="Compact"/>
        <w:numPr>
          <w:ilvl w:val="0"/>
          <w:numId w:val="1011"/>
        </w:numPr>
      </w:pPr>
      <w:r>
        <w:t xml:space="preserve">粒子数受限为 1–100，避免低性能设备中画面过载。</w:t>
      </w:r>
    </w:p>
    <w:bookmarkEnd w:id="66"/>
    <w:bookmarkStart w:id="67" w:name="小样本统计解释"/>
    <w:p>
      <w:pPr>
        <w:pStyle w:val="Heading2"/>
        <w:keepNext/>
      </w:pPr>
      <w:r>
        <w:t xml:space="preserve">8.3 小样本统计解释</w:t>
      </w:r>
    </w:p>
    <w:p>
      <w:pPr>
        <w:pStyle w:val="FirstParagraph"/>
      </w:pPr>
      <w:r>
        <w:t xml:space="preserve">原文最大粒子数只有 100，因此一次实验的样本均值和方差可能明显偏离理论值；这不是算法错误。程序并列展示理论 PMF，自动测试另用 20 万样本核查均值</w:t>
      </w:r>
      <w:r>
        <w:t xml:space="preserve"> </w:t>
      </w:r>
      <w:r>
        <w:rPr>
          <w:rStyle w:val="VerbatimChar"/>
        </w:rPr>
        <w:t xml:space="preserve">r*p=6</w:t>
      </w:r>
      <w:r>
        <w:t xml:space="preserve"> </w:t>
      </w:r>
      <w:r>
        <w:t xml:space="preserve">和方差</w:t>
      </w:r>
      <w:r>
        <w:t xml:space="preserve"> </w:t>
      </w:r>
      <w:r>
        <w:rPr>
          <w:rStyle w:val="VerbatimChar"/>
        </w:rPr>
        <w:t xml:space="preserve">r*p*(1-p)=3</w:t>
      </w:r>
      <w:r>
        <w:t xml:space="preserve">。验收时不应要求每一批 100 颗粒子的柱形图都“完美钟形”。</w:t>
      </w:r>
    </w:p>
    <w:bookmarkEnd w:id="67"/>
    <w:bookmarkEnd w:id="68"/>
    <w:bookmarkStart w:id="72" w:name="gui-组件模板与交互规范"/>
    <w:p>
      <w:pPr>
        <w:pStyle w:val="Heading1"/>
        <w:keepNext/>
      </w:pPr>
      <w:r>
        <w:t xml:space="preserve">9. GUI 组件模板与交互规范</w:t>
      </w:r>
    </w:p>
    <w:bookmarkStart w:id="69" w:name="通用组件"/>
    <w:p>
      <w:pPr>
        <w:pStyle w:val="Heading2"/>
        <w:keepNext/>
      </w:pPr>
      <w:r>
        <w:t xml:space="preserve">9.1 通用组件</w:t>
      </w:r>
    </w:p>
    <w:p>
      <w:pPr>
        <w:pStyle w:val="FirstParagraph"/>
      </w:pPr>
      <w:r>
        <w:rPr>
          <w:rStyle w:val="VerbatimChar"/>
        </w:rPr>
        <w:t xml:space="preserve">ui/common.py</w:t>
      </w:r>
      <w:r>
        <w:t xml:space="preserve"> </w:t>
      </w:r>
      <w:r>
        <w:t xml:space="preserve">封装：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MplCanvas</w:t>
      </w:r>
      <w:r>
        <w:t xml:space="preserve">：Matplotlib</w:t>
      </w:r>
      <w:r>
        <w:t xml:space="preserve"> </w:t>
      </w:r>
      <w:r>
        <w:rPr>
          <w:rStyle w:val="VerbatimChar"/>
        </w:rPr>
        <w:t xml:space="preserve">FigureCanvasQTAgg</w:t>
      </w:r>
      <w:r>
        <w:t xml:space="preserve">；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LabeledSlider</w:t>
      </w:r>
      <w:r>
        <w:t xml:space="preserve">：滑条、名称、当前值格式化、数值映射；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ControlPanel</w:t>
      </w:r>
      <w:r>
        <w:t xml:space="preserve">：统一深色控制区；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ButtonRow</w:t>
      </w:r>
      <w:r>
        <w:t xml:space="preserve">：暂停、重置、重新采样等按钮布局。</w:t>
      </w:r>
    </w:p>
    <w:p>
      <w:pPr>
        <w:pStyle w:val="FirstParagraph"/>
      </w:pPr>
      <w:r>
        <w:t xml:space="preserve">新增专题可复用以下模板：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NewTopicTab(QWidget):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.canvas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MplCanvas(width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height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.controls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ControlPanel(</w:t>
      </w:r>
      <w:r>
        <w:rPr>
          <w:rStyle w:val="StringTok"/>
        </w:rPr>
        <w:t xml:space="preserve">"专题名称"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QTimer(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.timer.timeout.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._tick)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.timer.start(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_parameters_changed(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.model.set_parameters(...)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._update_plot(full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_tick(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.model.step()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._update_plot(full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_reset(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.model.reset()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._update_plot(full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69"/>
    <w:bookmarkStart w:id="70" w:name="动画性能原则"/>
    <w:p>
      <w:pPr>
        <w:pStyle w:val="Heading2"/>
        <w:keepNext/>
      </w:pPr>
      <w:r>
        <w:t xml:space="preserve">9.2 动画性能原则</w:t>
      </w:r>
    </w:p>
    <w:p>
      <w:pPr>
        <w:pStyle w:val="Compact"/>
        <w:numPr>
          <w:ilvl w:val="0"/>
          <w:numId w:val="1013"/>
        </w:numPr>
      </w:pPr>
      <w:r>
        <w:t xml:space="preserve">定时器只做一小步数值更新，禁止在 GUI 线程执行大规模 20 万样本测试；</w:t>
      </w:r>
    </w:p>
    <w:p>
      <w:pPr>
        <w:pStyle w:val="Compact"/>
        <w:numPr>
          <w:ilvl w:val="0"/>
          <w:numId w:val="1013"/>
        </w:numPr>
      </w:pPr>
      <w:r>
        <w:t xml:space="preserve">可更新现有 Artist 时不</w:t>
      </w:r>
      <w:r>
        <w:t xml:space="preserve"> </w:t>
      </w:r>
      <w:r>
        <w:rPr>
          <w:rStyle w:val="VerbatimChar"/>
        </w:rPr>
        <w:t xml:space="preserve">clear()</w:t>
      </w:r>
      <w:r>
        <w:t xml:space="preserve"> </w:t>
      </w:r>
      <w:r>
        <w:t xml:space="preserve">整张图；</w:t>
      </w:r>
    </w:p>
    <w:p>
      <w:pPr>
        <w:pStyle w:val="Compact"/>
        <w:numPr>
          <w:ilvl w:val="0"/>
          <w:numId w:val="1013"/>
        </w:numPr>
      </w:pPr>
      <w:r>
        <w:t xml:space="preserve">理论曲线只在参数变化时重算；</w:t>
      </w:r>
    </w:p>
    <w:p>
      <w:pPr>
        <w:pStyle w:val="Compact"/>
        <w:numPr>
          <w:ilvl w:val="0"/>
          <w:numId w:val="1013"/>
        </w:numPr>
      </w:pPr>
      <w:r>
        <w:t xml:space="preserve">粒子数量和历史长度设置上限；</w:t>
      </w:r>
    </w:p>
    <w:p>
      <w:pPr>
        <w:pStyle w:val="Compact"/>
        <w:numPr>
          <w:ilvl w:val="0"/>
          <w:numId w:val="1013"/>
        </w:numPr>
      </w:pPr>
      <w:r>
        <w:t xml:space="preserve">统计验证放在</w:t>
      </w:r>
      <w:r>
        <w:t xml:space="preserve"> </w:t>
      </w:r>
      <w:r>
        <w:rPr>
          <w:rStyle w:val="VerbatimChar"/>
        </w:rPr>
        <w:t xml:space="preserve">validation.py</w:t>
      </w:r>
      <w:r>
        <w:t xml:space="preserve"> </w:t>
      </w:r>
      <w:r>
        <w:t xml:space="preserve">或测试中；</w:t>
      </w:r>
    </w:p>
    <w:p>
      <w:pPr>
        <w:pStyle w:val="Compact"/>
        <w:numPr>
          <w:ilvl w:val="0"/>
          <w:numId w:val="1013"/>
        </w:numPr>
      </w:pPr>
      <w:r>
        <w:t xml:space="preserve">后续若目标达到 60 FPS 且 Matplotlib 成为瓶颈，可将实时粒子画布替换为 PyQtGraph，但保留 Matplotlib 导出图。</w:t>
      </w:r>
    </w:p>
    <w:bookmarkEnd w:id="70"/>
    <w:bookmarkStart w:id="71" w:name="输入验证与错误策略"/>
    <w:p>
      <w:pPr>
        <w:pStyle w:val="Heading2"/>
        <w:keepNext/>
      </w:pPr>
      <w:r>
        <w:t xml:space="preserve">9.3 输入验证与错误策略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输入/场景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处理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负随机种子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ValueError</w:t>
            </w:r>
            <w:r>
              <w:rPr>
                <w:rFonts w:ascii="Noto Serif CJK SC" w:hAnsi="Noto Serif CJK SC" w:eastAsia="Noto Serif CJK SC"/>
                <w:sz w:val="17"/>
              </w:rPr>
              <w:t xml:space="preserve">；GUI SpinBox 本身禁止负数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T 超范围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模型</w:t>
            </w:r>
            <w:r>
              <w:rPr>
                <w:rFonts w:ascii="Noto Serif CJK SC" w:hAnsi="Noto Serif CJK SC" w:eastAsia="Noto Serif CJK SC"/>
                <w:sz w:val="17"/>
              </w:rPr>
              <w:t xml:space="preserve"> 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clip</w:t>
            </w:r>
            <w:r>
              <w:rPr>
                <w:rFonts w:ascii="Noto Serif CJK SC" w:hAnsi="Noto Serif CJK SC" w:eastAsia="Noto Serif CJK SC"/>
                <w:sz w:val="17"/>
              </w:rPr>
              <w:t xml:space="preserve"> </w:t>
            </w:r>
            <w:r>
              <w:rPr>
                <w:rFonts w:ascii="Noto Serif CJK SC" w:hAnsi="Noto Serif CJK SC" w:eastAsia="Noto Serif CJK SC"/>
                <w:sz w:val="17"/>
              </w:rPr>
              <w:t xml:space="preserve">到 0–100 °C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P 超范围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模型</w:t>
            </w:r>
            <w:r>
              <w:rPr>
                <w:rFonts w:ascii="Noto Serif CJK SC" w:hAnsi="Noto Serif CJK SC" w:eastAsia="Noto Serif CJK SC"/>
                <w:sz w:val="17"/>
              </w:rPr>
              <w:t xml:space="preserve"> 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clip</w:t>
            </w:r>
            <w:r>
              <w:rPr>
                <w:rFonts w:ascii="Noto Serif CJK SC" w:hAnsi="Noto Serif CJK SC" w:eastAsia="Noto Serif CJK SC"/>
                <w:sz w:val="17"/>
              </w:rPr>
              <w:t xml:space="preserve"> </w:t>
            </w:r>
            <w:r>
              <w:rPr>
                <w:rFonts w:ascii="Noto Serif CJK SC" w:hAnsi="Noto Serif CJK SC" w:eastAsia="Noto Serif CJK SC"/>
                <w:sz w:val="17"/>
              </w:rPr>
              <w:t xml:space="preserve">到 1–2 atm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分子数超范围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clip</w:t>
            </w:r>
            <w:r>
              <w:rPr>
                <w:rFonts w:ascii="Noto Serif CJK SC" w:hAnsi="Noto Serif CJK SC" w:eastAsia="Noto Serif CJK SC"/>
                <w:sz w:val="17"/>
              </w:rPr>
              <w:t xml:space="preserve"> </w:t>
            </w:r>
            <w:r>
              <w:rPr>
                <w:rFonts w:ascii="Noto Serif CJK SC" w:hAnsi="Noto Serif CJK SC" w:eastAsia="Noto Serif CJK SC"/>
                <w:sz w:val="17"/>
              </w:rPr>
              <w:t xml:space="preserve">到 1–100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质量为零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映射到最小有效 0.05m0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dt&lt;=0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ValueError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Brownian</w:t>
            </w:r>
            <w:r>
              <w:rPr>
                <w:rFonts w:ascii="Noto Serif CJK SC" w:hAnsi="Noto Serif CJK SC" w:eastAsia="Noto Serif CJK SC"/>
                <w:sz w:val="17"/>
              </w:rPr>
              <w:t xml:space="preserve"> 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substeps&lt;1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ValueError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轨迹过长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分块删除早期显示点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图形暂停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停止定时更新，不重置模型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缺少 PySide6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入口输出明确安装提示并以状态码 2 退出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更换全局 seed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销毁并重建四个 Tab，确保初始状态一致</w:t>
            </w:r>
          </w:p>
        </w:tc>
      </w:tr>
    </w:tbl>
    <w:bookmarkEnd w:id="71"/>
    <w:bookmarkEnd w:id="72"/>
    <w:bookmarkStart w:id="81" w:name="自动化测试与核查结果"/>
    <w:p>
      <w:pPr>
        <w:pStyle w:val="Heading1"/>
        <w:keepNext/>
      </w:pPr>
      <w:r>
        <w:t xml:space="preserve">10. 自动化测试与核查结果</w:t>
      </w:r>
    </w:p>
    <w:bookmarkStart w:id="73" w:name="执行命令"/>
    <w:p>
      <w:pPr>
        <w:pStyle w:val="Heading2"/>
        <w:keepNext/>
      </w:pPr>
      <w:r>
        <w:t xml:space="preserve">10.1 执行命令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heat_sciviz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compileall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src tests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pytest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heatlab.validation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validation_output</w:t>
      </w:r>
    </w:p>
    <w:bookmarkEnd w:id="73"/>
    <w:bookmarkStart w:id="74" w:name="测试结果"/>
    <w:p>
      <w:pPr>
        <w:pStyle w:val="Heading2"/>
        <w:keepNext/>
      </w:pPr>
      <w:r>
        <w:t xml:space="preserve">10.2 测试结果</w:t>
      </w:r>
    </w:p>
    <w:p>
      <w:pPr>
        <w:pStyle w:val="SourceCode"/>
        <w:spacing w:before="40" w:after="40" w:line="252" w:lineRule="auto"/>
        <w:ind w:left="198" w:right="113"/>
        <w:shd w:fill="F3F7F7"/>
      </w:pPr>
      <w:r>
        <w:rPr>
          <w:rStyle w:val="VerbatimChar"/>
        </w:rPr>
        <w:t xml:space="preserve">13 passed in 0.85s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测试文件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覆盖点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test_randomness.py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同 seed/同名称完全复现；不同名称流不相同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test_ideal_gas.py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状态方程、体积单调性、微观压强统计一致性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test_brownian.py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轨迹复现、系综扩散常数收敛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test_maxwell.py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PDF 归一化、样本均速、特征速度顺序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test_galton.py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路径复现、大样本二项矩、概率和为 1</w:t>
            </w:r>
          </w:p>
        </w:tc>
      </w:tr>
    </w:tbl>
    <w:bookmarkEnd w:id="74"/>
    <w:bookmarkStart w:id="75" w:name="本轮数值验证记录"/>
    <w:p>
      <w:pPr>
        <w:pStyle w:val="Heading2"/>
        <w:keepNext/>
      </w:pPr>
      <w:r>
        <w:t xml:space="preserve">10.3 本轮数值验证记录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  <w:tblHeader w:val="true"/>
          <w:cantSplit/>
        </w:trPr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指标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righ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结果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判读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理想气体目标压强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right"/>
            </w:pPr>
            <w:r>
              <w:rPr>
                <w:rFonts w:ascii="Noto Serif CJK SC" w:hAnsi="Noto Serif CJK SC" w:eastAsia="Noto Serif CJK SC"/>
                <w:sz w:val="17"/>
              </w:rPr>
              <w:t xml:space="preserve">1.600000 atm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设定值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动能论估计压强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right"/>
            </w:pPr>
            <w:r>
              <w:rPr>
                <w:rFonts w:ascii="Noto Serif CJK SC" w:hAnsi="Noto Serif CJK SC" w:eastAsia="Noto Serif CJK SC"/>
                <w:sz w:val="17"/>
              </w:rPr>
              <w:t xml:space="preserve">1.599746 atm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与目标高度一致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相对误差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right"/>
            </w:pPr>
            <w:r>
              <w:rPr>
                <w:rFonts w:ascii="Noto Serif CJK SC" w:hAnsi="Noto Serif CJK SC" w:eastAsia="Noto Serif CJK SC"/>
                <w:sz w:val="17"/>
              </w:rPr>
              <w:t xml:space="preserve">0.000159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远小于 2.5% 测试阈值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Brownian 理论 D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right"/>
            </w:pPr>
            <w:r>
              <w:rPr>
                <w:rFonts w:ascii="Noto Serif CJK SC" w:hAnsi="Noto Serif CJK SC" w:eastAsia="Noto Serif CJK SC"/>
                <w:sz w:val="17"/>
              </w:rPr>
              <w:t xml:space="preserve">1.000000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无量纲模型基准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单轨迹估计 D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right"/>
            </w:pPr>
            <w:r>
              <w:rPr>
                <w:rFonts w:ascii="Noto Serif CJK SC" w:hAnsi="Noto Serif CJK SC" w:eastAsia="Noto Serif CJK SC"/>
                <w:sz w:val="17"/>
              </w:rPr>
              <w:t xml:space="preserve">1.159666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单轨迹波动，供教学显示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2000 条系综估计 D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right"/>
            </w:pPr>
            <w:r>
              <w:rPr>
                <w:rFonts w:ascii="Noto Serif CJK SC" w:hAnsi="Noto Serif CJK SC" w:eastAsia="Noto Serif CJK SC"/>
                <w:sz w:val="17"/>
              </w:rPr>
              <w:t xml:space="preserve">0.944797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在 12% 相对容差内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Maxwell PDF 数值面积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right"/>
            </w:pPr>
            <w:r>
              <w:rPr>
                <w:rFonts w:ascii="Noto Serif CJK SC" w:hAnsi="Noto Serif CJK SC" w:eastAsia="Noto Serif CJK SC"/>
                <w:sz w:val="17"/>
              </w:rPr>
              <w:t xml:space="preserve">0.999999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归一化通过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Maxwell 样本均速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right"/>
            </w:pPr>
            <w:r>
              <w:rPr>
                <w:rFonts w:ascii="Noto Serif CJK SC" w:hAnsi="Noto Serif CJK SC" w:eastAsia="Noto Serif CJK SC"/>
                <w:sz w:val="17"/>
              </w:rPr>
              <w:t xml:space="preserve">530.798549 m/s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20 万样本，100 °C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Maxwell 理论均速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right"/>
            </w:pPr>
            <w:r>
              <w:rPr>
                <w:rFonts w:ascii="Noto Serif CJK SC" w:hAnsi="Noto Serif CJK SC" w:eastAsia="Noto Serif CJK SC"/>
                <w:sz w:val="17"/>
              </w:rPr>
              <w:t xml:space="preserve">531.062898 m/s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与样本相符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Galton 100 粒子样本均值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right"/>
            </w:pPr>
            <w:r>
              <w:rPr>
                <w:rFonts w:ascii="Noto Serif CJK SC" w:hAnsi="Noto Serif CJK SC" w:eastAsia="Noto Serif CJK SC"/>
                <w:sz w:val="17"/>
              </w:rPr>
              <w:t xml:space="preserve">5.990000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接近理论 6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Galton 100 粒子样本方差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right"/>
            </w:pPr>
            <w:r>
              <w:rPr>
                <w:rFonts w:ascii="Noto Serif CJK SC" w:hAnsi="Noto Serif CJK SC" w:eastAsia="Noto Serif CJK SC"/>
                <w:sz w:val="17"/>
              </w:rPr>
              <w:t xml:space="preserve">2.349900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小样本允许波动；不作为严格拒收项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Galton 理论概率和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right"/>
            </w:pPr>
            <w:r>
              <w:rPr>
                <w:rFonts w:ascii="Noto Serif CJK SC" w:hAnsi="Noto Serif CJK SC" w:eastAsia="Noto Serif CJK SC"/>
                <w:sz w:val="17"/>
              </w:rPr>
              <w:t xml:space="preserve">1.000000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通过</w:t>
            </w:r>
          </w:p>
        </w:tc>
      </w:tr>
    </w:tbl>
    <w:bookmarkEnd w:id="75"/>
    <w:bookmarkStart w:id="79" w:name="核查图"/>
    <w:p>
      <w:pPr>
        <w:pStyle w:val="Heading2"/>
        <w:keepNext/>
      </w:pPr>
      <w:r>
        <w:t xml:space="preserve">10.4 核查图</w:t>
      </w:r>
    </w:p>
    <w:p>
      <w:pPr>
        <w:pStyle w:val="CaptionedFigure"/>
        <w:spacing w:before="40" w:after="40" w:line="252" w:lineRule="auto"/>
        <w:ind w:left="198" w:right="113"/>
        <w:shd w:fill="F3F7F7"/>
        <w:jc w:val="center"/>
      </w:pPr>
      <w:r>
        <w:drawing>
          <wp:inline>
            <wp:extent cx="5120640" cy="3247235"/>
            <wp:effectExtent b="0" l="0" r="0" t="0"/>
            <wp:docPr descr="四个专题的无头渲染核查图" title="" id="77" name="Picture"/>
            <a:graphic>
              <a:graphicData uri="http://schemas.openxmlformats.org/drawingml/2006/picture">
                <pic:pic>
                  <pic:nvPicPr>
                    <pic:cNvPr descr="../validation_output/validation_montage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247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四个专题的无头渲染核查图</w:t>
      </w:r>
    </w:p>
    <w:p>
      <w:pPr>
        <w:pStyle w:val="BodyText"/>
      </w:pPr>
      <w:r>
        <w:t xml:space="preserve">该拼图来自实际模型和验证脚本，不是手工概念图。检查结果：坐标轴完整、中文以外的数学/单位符号正常、曲线和散点没有截断、理论与样本关系符合预期。</w:t>
      </w:r>
    </w:p>
    <w:bookmarkEnd w:id="79"/>
    <w:bookmarkStart w:id="80" w:name="本轮未完成的核查"/>
    <w:p>
      <w:pPr>
        <w:pStyle w:val="Heading2"/>
        <w:keepNext/>
      </w:pPr>
      <w:r>
        <w:t xml:space="preserve">10.5 本轮未完成的核查</w:t>
      </w:r>
    </w:p>
    <w:p>
      <w:pPr>
        <w:pStyle w:val="FirstParagraph"/>
      </w:pPr>
      <w:r>
        <w:t xml:space="preserve">当前容器未安装 PySide6，且所用离线软件源没有对应 wheel。因此以下项目没有声称“已通过”：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python -m heatlab.app</w:t>
      </w:r>
      <w:r>
        <w:t xml:space="preserve"> </w:t>
      </w:r>
      <w:r>
        <w:t xml:space="preserve">的真实窗口启动；</w:t>
      </w:r>
    </w:p>
    <w:p>
      <w:pPr>
        <w:pStyle w:val="Compact"/>
        <w:numPr>
          <w:ilvl w:val="0"/>
          <w:numId w:val="1014"/>
        </w:numPr>
      </w:pPr>
      <w:r>
        <w:t xml:space="preserve">四个 Tab 的鼠标拖动和按钮交互；</w:t>
      </w:r>
    </w:p>
    <w:p>
      <w:pPr>
        <w:pStyle w:val="Compact"/>
        <w:numPr>
          <w:ilvl w:val="0"/>
          <w:numId w:val="1014"/>
        </w:numPr>
      </w:pPr>
      <w:r>
        <w:t xml:space="preserve">Windows 125%/150% DPI；</w:t>
      </w:r>
    </w:p>
    <w:p>
      <w:pPr>
        <w:pStyle w:val="Compact"/>
        <w:numPr>
          <w:ilvl w:val="0"/>
          <w:numId w:val="1014"/>
        </w:numPr>
      </w:pPr>
      <w:r>
        <w:t xml:space="preserve">Linux Wayland/X11；</w:t>
      </w:r>
    </w:p>
    <w:p>
      <w:pPr>
        <w:pStyle w:val="Compact"/>
        <w:numPr>
          <w:ilvl w:val="0"/>
          <w:numId w:val="1014"/>
        </w:numPr>
      </w:pPr>
      <w:r>
        <w:t xml:space="preserve">PyInstaller 打包后的资源路径与许可证文件。</w:t>
      </w:r>
    </w:p>
    <w:p>
      <w:pPr>
        <w:pStyle w:val="FirstParagraph"/>
      </w:pPr>
      <w:r>
        <w:t xml:space="preserve">这些事项均列为 P0 或发布前验收，不影响已完成的纯数值、测试和无头绘图核查，但在最终发布前必须补做。</w:t>
      </w:r>
    </w:p>
    <w:bookmarkEnd w:id="80"/>
    <w:bookmarkEnd w:id="81"/>
    <w:bookmarkStart w:id="87" w:name="安装运行与开发"/>
    <w:p>
      <w:pPr>
        <w:pStyle w:val="Heading1"/>
        <w:keepNext/>
      </w:pPr>
      <w:r>
        <w:t xml:space="preserve">11. 安装、运行与开发</w:t>
      </w:r>
    </w:p>
    <w:bookmarkStart w:id="82" w:name="建议环境"/>
    <w:p>
      <w:pPr>
        <w:pStyle w:val="Heading2"/>
        <w:keepNext/>
      </w:pPr>
      <w:r>
        <w:t xml:space="preserve">11.1 建议环境</w:t>
      </w:r>
    </w:p>
    <w:p>
      <w:pPr>
        <w:pStyle w:val="Compact"/>
        <w:numPr>
          <w:ilvl w:val="0"/>
          <w:numId w:val="1015"/>
        </w:numPr>
      </w:pPr>
      <w:r>
        <w:t xml:space="preserve">Python 3.11、3.12 或 3.13；</w:t>
      </w:r>
    </w:p>
    <w:p>
      <w:pPr>
        <w:pStyle w:val="Compact"/>
        <w:numPr>
          <w:ilvl w:val="0"/>
          <w:numId w:val="1015"/>
        </w:numPr>
      </w:pPr>
      <w:r>
        <w:t xml:space="preserve">Windows 10/11、主流 Linux 桌面或 macOS；</w:t>
      </w:r>
    </w:p>
    <w:p>
      <w:pPr>
        <w:pStyle w:val="Compact"/>
        <w:numPr>
          <w:ilvl w:val="0"/>
          <w:numId w:val="1015"/>
        </w:numPr>
      </w:pPr>
      <w:r>
        <w:t xml:space="preserve">首次安装需能访问 PyPI 或配置包含 PySide6 wheel 的镜像。</w:t>
      </w:r>
    </w:p>
    <w:bookmarkEnd w:id="82"/>
    <w:bookmarkStart w:id="83" w:name="安装"/>
    <w:p>
      <w:pPr>
        <w:pStyle w:val="Heading2"/>
        <w:keepNext/>
      </w:pPr>
      <w:r>
        <w:t xml:space="preserve">11.2 安装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br/>
      </w:r>
      <w:r>
        <w:rPr>
          <w:rStyle w:val="CommentTok"/>
        </w:rPr>
        <w:t xml:space="preserve"># Windows PowerShell</w:t>
      </w:r>
      <w:r>
        <w:br/>
      </w:r>
      <w:r>
        <w:rPr>
          <w:rStyle w:val="ExtensionTok"/>
        </w:rPr>
        <w:t xml:space="preserve">.venv\Scripts\Activate.ps1</w:t>
      </w:r>
      <w:r>
        <w:br/>
      </w:r>
      <w:r>
        <w:br/>
      </w:r>
      <w:r>
        <w:rPr>
          <w:rStyle w:val="CommentTok"/>
        </w:rPr>
        <w:t xml:space="preserve"># Linux/macOS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--upgrade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</w:p>
    <w:bookmarkEnd w:id="83"/>
    <w:bookmarkStart w:id="84" w:name="运行"/>
    <w:p>
      <w:pPr>
        <w:pStyle w:val="Heading2"/>
        <w:keepNext/>
      </w:pPr>
      <w:r>
        <w:t xml:space="preserve">11.3 运行</w:t>
      </w:r>
    </w:p>
    <w:p>
      <w:pPr>
        <w:pStyle w:val="SourceCode"/>
      </w:pPr>
      <w:r>
        <w:rPr>
          <w:rStyle w:val="ExtensionTok"/>
        </w:rPr>
        <w:t xml:space="preserve">heatlab</w:t>
      </w:r>
      <w:r>
        <w:br/>
      </w:r>
      <w:r>
        <w:rPr>
          <w:rStyle w:val="CommentTok"/>
        </w:rPr>
        <w:t xml:space="preserve"># 或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heatlab.app</w:t>
      </w:r>
    </w:p>
    <w:bookmarkEnd w:id="84"/>
    <w:bookmarkStart w:id="85" w:name="测试和验证"/>
    <w:p>
      <w:pPr>
        <w:pStyle w:val="Heading2"/>
        <w:keepNext/>
      </w:pPr>
      <w:r>
        <w:t xml:space="preserve">11.4 测试和验证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heatlab.validation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validation_output</w:t>
      </w:r>
    </w:p>
    <w:bookmarkEnd w:id="85"/>
    <w:bookmarkStart w:id="86" w:name="代码质量建议"/>
    <w:p>
      <w:pPr>
        <w:pStyle w:val="Heading2"/>
        <w:keepNext/>
      </w:pPr>
      <w:r>
        <w:t xml:space="preserve">11.5 代码质量建议</w:t>
      </w:r>
    </w:p>
    <w:p>
      <w:pPr>
        <w:pStyle w:val="SourceCode"/>
      </w:pPr>
      <w:r>
        <w:rPr>
          <w:rStyle w:val="ExtensionTok"/>
        </w:rPr>
        <w:t xml:space="preserve">ruff</w:t>
      </w:r>
      <w:r>
        <w:rPr>
          <w:rStyle w:val="NormalTok"/>
        </w:rPr>
        <w:t xml:space="preserve"> check src tests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src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已预留 Ruff 和 mypy 依赖，但本轮验收主证据是编译、pytest 和数值图形验证。正式 CI 应将 lint/type check 加入强制步骤。</w:t>
      </w:r>
    </w:p>
    <w:bookmarkEnd w:id="86"/>
    <w:bookmarkEnd w:id="87"/>
    <w:bookmarkStart w:id="91" w:name="todo-路线图"/>
    <w:p>
      <w:pPr>
        <w:pStyle w:val="Heading1"/>
        <w:keepNext/>
      </w:pPr>
      <w:r>
        <w:t xml:space="preserve">12. TODO 路线图</w:t>
      </w:r>
    </w:p>
    <w:bookmarkStart w:id="88" w:name="p0交付演示前必须完成"/>
    <w:p>
      <w:pPr>
        <w:pStyle w:val="Heading2"/>
        <w:keepNext/>
      </w:pPr>
      <w:r>
        <w:t xml:space="preserve">P0：交付/演示前必须完成</w:t>
      </w:r>
    </w:p>
    <w:p>
      <w:pPr>
        <w:pStyle w:val="Compact"/>
        <w:numPr>
          <w:ilvl w:val="0"/>
          <w:numId w:val="1016"/>
        </w:numPr>
      </w:pPr>
      <w:r>
        <w:t xml:space="preserve">☐ 在装有 PySide6 的 Windows 11 环境执行</w:t>
      </w:r>
      <w:r>
        <w:t xml:space="preserve"> </w:t>
      </w:r>
      <w:r>
        <w:rPr>
          <w:rStyle w:val="VerbatimChar"/>
        </w:rPr>
        <w:t xml:space="preserve">python -m heatlab.app</w:t>
      </w:r>
      <w:r>
        <w:t xml:space="preserve">，确认窗口可启动和正常退出。</w:t>
      </w:r>
    </w:p>
    <w:p>
      <w:pPr>
        <w:pStyle w:val="Compact"/>
        <w:numPr>
          <w:ilvl w:val="0"/>
          <w:numId w:val="1016"/>
        </w:numPr>
      </w:pPr>
      <w:r>
        <w:t xml:space="preserve">☐ 逐个拖动所有滑条到最小值、默认值、最大值，确认无异常、无 NaN/Infinity、标签值正确。</w:t>
      </w:r>
    </w:p>
    <w:p>
      <w:pPr>
        <w:pStyle w:val="Compact"/>
        <w:numPr>
          <w:ilvl w:val="0"/>
          <w:numId w:val="1016"/>
        </w:numPr>
      </w:pPr>
      <w:r>
        <w:t xml:space="preserve">☐ 检查暂停、重置、重新采样、伽尔顿批次播放按钮。</w:t>
      </w:r>
    </w:p>
    <w:p>
      <w:pPr>
        <w:pStyle w:val="Compact"/>
        <w:numPr>
          <w:ilvl w:val="0"/>
          <w:numId w:val="1016"/>
        </w:numPr>
      </w:pPr>
      <w:r>
        <w:t xml:space="preserve">☐ 连续运行每个动画至少 10 分钟，检查内存占用不持续失控、UI 不冻结。</w:t>
      </w:r>
    </w:p>
    <w:p>
      <w:pPr>
        <w:pStyle w:val="Compact"/>
        <w:numPr>
          <w:ilvl w:val="0"/>
          <w:numId w:val="1016"/>
        </w:numPr>
      </w:pPr>
      <w:r>
        <w:t xml:space="preserve">☐ 在 100%、125%、150% DPI 下检查控制栏和图表不被裁剪。</w:t>
      </w:r>
    </w:p>
    <w:p>
      <w:pPr>
        <w:pStyle w:val="Compact"/>
        <w:numPr>
          <w:ilvl w:val="0"/>
          <w:numId w:val="1016"/>
        </w:numPr>
      </w:pPr>
      <w:r>
        <w:t xml:space="preserve">☐ 在目标 Python 版本全新虚拟环境执行安装、测试、验证三条命令。</w:t>
      </w:r>
    </w:p>
    <w:p>
      <w:pPr>
        <w:pStyle w:val="Compact"/>
        <w:numPr>
          <w:ilvl w:val="0"/>
          <w:numId w:val="1016"/>
        </w:numPr>
      </w:pPr>
      <w:r>
        <w:t xml:space="preserve">☐ 将第三方许可证/NOTICE 加入发布包。</w:t>
      </w:r>
    </w:p>
    <w:p>
      <w:pPr>
        <w:pStyle w:val="Compact"/>
        <w:numPr>
          <w:ilvl w:val="0"/>
          <w:numId w:val="1016"/>
        </w:numPr>
      </w:pPr>
      <w:r>
        <w:t xml:space="preserve">☐ 对最终 GUI 截图进行人工审阅并归档为验收证据。</w:t>
      </w:r>
    </w:p>
    <w:bookmarkEnd w:id="88"/>
    <w:bookmarkStart w:id="89" w:name="p1课程作品质量增强"/>
    <w:p>
      <w:pPr>
        <w:pStyle w:val="Heading2"/>
        <w:keepNext/>
      </w:pPr>
      <w:r>
        <w:t xml:space="preserve">P1：课程作品质量增强</w:t>
      </w:r>
    </w:p>
    <w:p>
      <w:pPr>
        <w:pStyle w:val="Compact"/>
        <w:numPr>
          <w:ilvl w:val="0"/>
          <w:numId w:val="1017"/>
        </w:numPr>
      </w:pPr>
      <w:r>
        <w:t xml:space="preserve">☐ 增加导出当前图为 PNG/SVG、导出当前参数与数据为 CSV/JSON。</w:t>
      </w:r>
    </w:p>
    <w:p>
      <w:pPr>
        <w:pStyle w:val="Compact"/>
        <w:numPr>
          <w:ilvl w:val="0"/>
          <w:numId w:val="1017"/>
        </w:numPr>
      </w:pPr>
      <w:r>
        <w:t xml:space="preserve">☐ 增加“等温过程/等压过程”模式锁定，而非仅自由拖动 T、P。</w:t>
      </w:r>
    </w:p>
    <w:p>
      <w:pPr>
        <w:pStyle w:val="Compact"/>
        <w:numPr>
          <w:ilvl w:val="0"/>
          <w:numId w:val="1017"/>
        </w:numPr>
      </w:pPr>
      <w:r>
        <w:t xml:space="preserve">☐ 理想气体增加粒子碰壁冲量的时间窗直接估计，与</w:t>
      </w:r>
      <w:r>
        <w:t xml:space="preserve"> </w:t>
      </w:r>
      <w:r>
        <w:rPr>
          <w:rStyle w:val="VerbatimChar"/>
        </w:rPr>
        <w:t xml:space="preserve">N m&lt;v_x²&gt;/V</w:t>
      </w:r>
      <w:r>
        <w:t xml:space="preserve"> </w:t>
      </w:r>
      <w:r>
        <w:t xml:space="preserve">交叉比较。</w:t>
      </w:r>
    </w:p>
    <w:p>
      <w:pPr>
        <w:pStyle w:val="Compact"/>
        <w:numPr>
          <w:ilvl w:val="0"/>
          <w:numId w:val="1017"/>
        </w:numPr>
      </w:pPr>
      <w:r>
        <w:t xml:space="preserve">☐ Brownian 增加黏度、粒子半径和绝对温度，并用 Stokes–Einstein</w:t>
      </w:r>
      <w:r>
        <w:t xml:space="preserve"> </w:t>
      </w:r>
      <w:r>
        <w:rPr>
          <w:rStyle w:val="VerbatimChar"/>
        </w:rPr>
        <w:t xml:space="preserve">D=kT/(6*pi*eta*r)</w:t>
      </w:r>
      <w:r>
        <w:t xml:space="preserve"> </w:t>
      </w:r>
      <w:r>
        <w:t xml:space="preserve">切换到 SI 单位模式。</w:t>
      </w:r>
    </w:p>
    <w:p>
      <w:pPr>
        <w:pStyle w:val="Compact"/>
        <w:numPr>
          <w:ilvl w:val="0"/>
          <w:numId w:val="1017"/>
        </w:numPr>
      </w:pPr>
      <w:r>
        <w:t xml:space="preserve">☐ Brownian 增加多轨迹叠加和置信区间。</w:t>
      </w:r>
    </w:p>
    <w:p>
      <w:pPr>
        <w:pStyle w:val="Compact"/>
        <w:numPr>
          <w:ilvl w:val="0"/>
          <w:numId w:val="1017"/>
        </w:numPr>
      </w:pPr>
      <w:r>
        <w:t xml:space="preserve">☐ Maxwell 增加气体种类选择（He、Ne、N2、O2、Ar）及质量说明。</w:t>
      </w:r>
    </w:p>
    <w:p>
      <w:pPr>
        <w:pStyle w:val="Compact"/>
        <w:numPr>
          <w:ilvl w:val="0"/>
          <w:numId w:val="1017"/>
        </w:numPr>
      </w:pPr>
      <w:r>
        <w:t xml:space="preserve">☐ Galton 增加排数和偏置概率 p，但默认仍锁定原任务的 12、0.5。</w:t>
      </w:r>
    </w:p>
    <w:p>
      <w:pPr>
        <w:pStyle w:val="Compact"/>
        <w:numPr>
          <w:ilvl w:val="0"/>
          <w:numId w:val="1017"/>
        </w:numPr>
      </w:pPr>
      <w:r>
        <w:t xml:space="preserve">☐ 所有图加入一键“恢复原始任务默认值”。</w:t>
      </w:r>
    </w:p>
    <w:p>
      <w:pPr>
        <w:pStyle w:val="Compact"/>
        <w:numPr>
          <w:ilvl w:val="0"/>
          <w:numId w:val="1017"/>
        </w:numPr>
      </w:pPr>
      <w:r>
        <w:t xml:space="preserve">☐ 增加 GUI 层 pytest-qt 测试。</w:t>
      </w:r>
    </w:p>
    <w:bookmarkEnd w:id="89"/>
    <w:bookmarkStart w:id="90" w:name="p2工程化与性能"/>
    <w:p>
      <w:pPr>
        <w:pStyle w:val="Heading2"/>
        <w:keepNext/>
      </w:pPr>
      <w:r>
        <w:t xml:space="preserve">P2：工程化与性能</w:t>
      </w:r>
    </w:p>
    <w:p>
      <w:pPr>
        <w:pStyle w:val="Compact"/>
        <w:numPr>
          <w:ilvl w:val="0"/>
          <w:numId w:val="1018"/>
        </w:numPr>
      </w:pPr>
      <w:r>
        <w:t xml:space="preserve">☐ GitHub Actions：Windows/Linux/macOS 矩阵测试。</w:t>
      </w:r>
    </w:p>
    <w:p>
      <w:pPr>
        <w:pStyle w:val="Compact"/>
        <w:numPr>
          <w:ilvl w:val="0"/>
          <w:numId w:val="1018"/>
        </w:numPr>
      </w:pPr>
      <w:r>
        <w:t xml:space="preserve">☐ PyInstaller 构建脚本和可复现 release workflow。</w:t>
      </w:r>
    </w:p>
    <w:p>
      <w:pPr>
        <w:pStyle w:val="Compact"/>
        <w:numPr>
          <w:ilvl w:val="0"/>
          <w:numId w:val="1018"/>
        </w:numPr>
      </w:pPr>
      <w:r>
        <w:t xml:space="preserve">☐ 实时高帧率部分评估迁移 PyQtGraph；静态出版图保留 Matplotlib。</w:t>
      </w:r>
    </w:p>
    <w:p>
      <w:pPr>
        <w:pStyle w:val="Compact"/>
        <w:numPr>
          <w:ilvl w:val="0"/>
          <w:numId w:val="1018"/>
        </w:numPr>
      </w:pPr>
      <w:r>
        <w:t xml:space="preserve">☐ 将模型参数序列化为版本化 schema，支持实验配置保存/读取。</w:t>
      </w:r>
    </w:p>
    <w:p>
      <w:pPr>
        <w:pStyle w:val="Compact"/>
        <w:numPr>
          <w:ilvl w:val="0"/>
          <w:numId w:val="1018"/>
        </w:numPr>
      </w:pPr>
      <w:r>
        <w:t xml:space="preserve">☐ 增加性能基准，记录 100/500/1000 粒子的帧率和 CPU 占用。</w:t>
      </w:r>
    </w:p>
    <w:p>
      <w:pPr>
        <w:pStyle w:val="Compact"/>
        <w:numPr>
          <w:ilvl w:val="0"/>
          <w:numId w:val="1018"/>
        </w:numPr>
      </w:pPr>
      <w:r>
        <w:t xml:space="preserve">☐ 增加错误日志、崩溃报告和“复制环境信息”功能。</w:t>
      </w:r>
    </w:p>
    <w:p>
      <w:pPr>
        <w:pStyle w:val="Compact"/>
        <w:numPr>
          <w:ilvl w:val="0"/>
          <w:numId w:val="1018"/>
        </w:numPr>
      </w:pPr>
      <w:r>
        <w:t xml:space="preserve">☐ 为“专题三：综合设计”预留插件注册接口，在新需求明确后再实现。</w:t>
      </w:r>
    </w:p>
    <w:bookmarkEnd w:id="90"/>
    <w:bookmarkEnd w:id="91"/>
    <w:bookmarkStart w:id="98" w:name="对照原始文档的验收清单"/>
    <w:p>
      <w:pPr>
        <w:pStyle w:val="Heading1"/>
        <w:keepNext/>
      </w:pPr>
      <w:r>
        <w:t xml:space="preserve">13. 对照原始文档的验收清单</w:t>
      </w:r>
    </w:p>
    <w:p>
      <w:pPr>
        <w:pStyle w:val="FirstParagraph"/>
      </w:pPr>
      <w:r>
        <w:t xml:space="preserve">以下清单可直接用于教师/项目负责人验收。状态含义：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[x]</w:t>
      </w:r>
      <w:r>
        <w:t xml:space="preserve">：代码及无头数值/图形证据已核查；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[~]</w:t>
      </w:r>
      <w:r>
        <w:t xml:space="preserve">：代码已实现，但需在有 PySide6 的桌面环境完成人工 GUI 核查；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[ ]</w:t>
      </w:r>
      <w:r>
        <w:t xml:space="preserve">：未属于原文明确范围或仍待开发。</w:t>
      </w:r>
    </w:p>
    <w:bookmarkStart w:id="92" w:name="通用"/>
    <w:p>
      <w:pPr>
        <w:pStyle w:val="Heading2"/>
        <w:keepNext/>
      </w:pPr>
      <w:r>
        <w:t xml:space="preserve">13.1 通用</w:t>
      </w:r>
    </w:p>
    <w:p>
      <w:pPr>
        <w:pStyle w:val="Compact"/>
        <w:numPr>
          <w:ilvl w:val="0"/>
          <w:numId w:val="1020"/>
        </w:numPr>
      </w:pPr>
      <w:r>
        <w:t xml:space="preserve">☒ G-01 使用 Python 实现，工程可安装，入口为</w:t>
      </w:r>
      <w:r>
        <w:t xml:space="preserve"> </w:t>
      </w:r>
      <w:r>
        <w:rPr>
          <w:rStyle w:val="VerbatimChar"/>
        </w:rPr>
        <w:t xml:space="preserve">heatlab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python -m heatlab.app</w:t>
      </w:r>
      <w:r>
        <w:t xml:space="preserve">。</w:t>
      </w:r>
    </w:p>
    <w:p>
      <w:pPr>
        <w:pStyle w:val="Compact"/>
        <w:numPr>
          <w:ilvl w:val="0"/>
          <w:numId w:val="1020"/>
        </w:numPr>
      </w:pPr>
      <w:r>
        <w:t xml:space="preserve">☒ G-02 数值模型与界面解耦，可脱离 GUI 测试。</w:t>
      </w:r>
    </w:p>
    <w:p>
      <w:pPr>
        <w:pStyle w:val="Compact"/>
        <w:numPr>
          <w:ilvl w:val="0"/>
          <w:numId w:val="1020"/>
        </w:numPr>
      </w:pPr>
      <w:r>
        <w:t xml:space="preserve">☒ G-03 所有随机算法可通过全局 seed 复现。</w:t>
      </w:r>
    </w:p>
    <w:p>
      <w:pPr>
        <w:pStyle w:val="Compact"/>
        <w:numPr>
          <w:ilvl w:val="0"/>
          <w:numId w:val="1020"/>
        </w:numPr>
      </w:pPr>
      <w:r>
        <w:t xml:space="preserve">☒ G-04 四专题使用独立命名随机流，避免互相影响。</w:t>
      </w:r>
    </w:p>
    <w:p>
      <w:pPr>
        <w:pStyle w:val="Compact"/>
        <w:numPr>
          <w:ilvl w:val="0"/>
          <w:numId w:val="1020"/>
        </w:numPr>
      </w:pPr>
      <w:r>
        <w:t xml:space="preserve">☒ G-05 所有原文参数均有限幅和单位/含义显示。</w:t>
      </w:r>
    </w:p>
    <w:p>
      <w:pPr>
        <w:pStyle w:val="Compact"/>
        <w:numPr>
          <w:ilvl w:val="0"/>
          <w:numId w:val="1020"/>
        </w:numPr>
      </w:pPr>
      <w:r>
        <w:t xml:space="preserve">☒ G-06 提供自动化测试、验证脚本和结果 JSON。</w:t>
      </w:r>
    </w:p>
    <w:p>
      <w:pPr>
        <w:pStyle w:val="Compact"/>
        <w:numPr>
          <w:ilvl w:val="0"/>
          <w:numId w:val="1020"/>
        </w:numPr>
      </w:pPr>
      <w:r>
        <w:t xml:space="preserve">[~] G-07 桌面程序真实启动及全控件人工操作通过。</w:t>
      </w:r>
    </w:p>
    <w:bookmarkEnd w:id="92"/>
    <w:bookmarkStart w:id="93" w:name="理想气体"/>
    <w:p>
      <w:pPr>
        <w:pStyle w:val="Heading2"/>
        <w:keepNext/>
      </w:pPr>
      <w:r>
        <w:t xml:space="preserve">13.2 理想气体</w:t>
      </w:r>
    </w:p>
    <w:p>
      <w:pPr>
        <w:pStyle w:val="Compact"/>
        <w:numPr>
          <w:ilvl w:val="0"/>
          <w:numId w:val="1021"/>
        </w:numPr>
      </w:pPr>
      <w:r>
        <w:t xml:space="preserve">☒ IG-01 公式</w:t>
      </w:r>
      <w:r>
        <w:t xml:space="preserve"> </w:t>
      </w:r>
      <w:r>
        <w:rPr>
          <w:rStyle w:val="VerbatimChar"/>
        </w:rPr>
        <w:t xml:space="preserve">PV=nRT</w:t>
      </w:r>
      <w:r>
        <w:t xml:space="preserve"> </w:t>
      </w:r>
      <w:r>
        <w:t xml:space="preserve">在模型中实际参与体积计算。</w:t>
      </w:r>
    </w:p>
    <w:p>
      <w:pPr>
        <w:pStyle w:val="Compact"/>
        <w:numPr>
          <w:ilvl w:val="0"/>
          <w:numId w:val="1021"/>
        </w:numPr>
      </w:pPr>
      <w:r>
        <w:t xml:space="preserve">☒ IG-02 封闭空间中有大量分子无规则运动。</w:t>
      </w:r>
    </w:p>
    <w:p>
      <w:pPr>
        <w:pStyle w:val="Compact"/>
        <w:numPr>
          <w:ilvl w:val="0"/>
          <w:numId w:val="1021"/>
        </w:numPr>
      </w:pPr>
      <w:r>
        <w:t xml:space="preserve">☒ IG-03 温度改变时分子速度尺度随</w:t>
      </w:r>
      <w:r>
        <w:t xml:space="preserve"> </w:t>
      </w:r>
      <w:r>
        <w:rPr>
          <w:rStyle w:val="VerbatimChar"/>
        </w:rPr>
        <w:t xml:space="preserve">sqrt(T)</w:t>
      </w:r>
      <w:r>
        <w:t xml:space="preserve"> </w:t>
      </w:r>
      <w:r>
        <w:t xml:space="preserve">改变。</w:t>
      </w:r>
    </w:p>
    <w:p>
      <w:pPr>
        <w:pStyle w:val="Compact"/>
        <w:numPr>
          <w:ilvl w:val="0"/>
          <w:numId w:val="1021"/>
        </w:numPr>
      </w:pPr>
      <w:r>
        <w:t xml:space="preserve">☒ IG-04 温度/压强改变时容器体积随</w:t>
      </w:r>
      <w:r>
        <w:t xml:space="preserve"> </w:t>
      </w:r>
      <w:r>
        <w:rPr>
          <w:rStyle w:val="VerbatimChar"/>
        </w:rPr>
        <w:t xml:space="preserve">T/P</w:t>
      </w:r>
      <w:r>
        <w:t xml:space="preserve"> </w:t>
      </w:r>
      <w:r>
        <w:t xml:space="preserve">改变。</w:t>
      </w:r>
    </w:p>
    <w:p>
      <w:pPr>
        <w:pStyle w:val="Compact"/>
        <w:numPr>
          <w:ilvl w:val="0"/>
          <w:numId w:val="1021"/>
        </w:numPr>
      </w:pPr>
      <w:r>
        <w:t xml:space="preserve">☒ IG-05 温度范围 0–100 °C。</w:t>
      </w:r>
    </w:p>
    <w:p>
      <w:pPr>
        <w:pStyle w:val="Compact"/>
        <w:numPr>
          <w:ilvl w:val="0"/>
          <w:numId w:val="1021"/>
        </w:numPr>
      </w:pPr>
      <w:r>
        <w:t xml:space="preserve">☒ IG-06 压强范围 1–2 atm。</w:t>
      </w:r>
    </w:p>
    <w:p>
      <w:pPr>
        <w:pStyle w:val="Compact"/>
        <w:numPr>
          <w:ilvl w:val="0"/>
          <w:numId w:val="1021"/>
        </w:numPr>
      </w:pPr>
      <w:r>
        <w:t xml:space="preserve">☒ IG-07 输出 P、V、T 当前坐标值。</w:t>
      </w:r>
    </w:p>
    <w:p>
      <w:pPr>
        <w:pStyle w:val="Compact"/>
        <w:numPr>
          <w:ilvl w:val="0"/>
          <w:numId w:val="1021"/>
        </w:numPr>
      </w:pPr>
      <w:r>
        <w:t xml:space="preserve">☒ IG-08 绘制三维 P-V-T 状态轨迹。</w:t>
      </w:r>
    </w:p>
    <w:p>
      <w:pPr>
        <w:pStyle w:val="Compact"/>
        <w:numPr>
          <w:ilvl w:val="0"/>
          <w:numId w:val="1021"/>
        </w:numPr>
      </w:pPr>
      <w:r>
        <w:t xml:space="preserve">☒ IG-09 微观动能论压强与宏观压强统计一致。</w:t>
      </w:r>
    </w:p>
    <w:p>
      <w:pPr>
        <w:pStyle w:val="Compact"/>
        <w:numPr>
          <w:ilvl w:val="0"/>
          <w:numId w:val="1021"/>
        </w:numPr>
      </w:pPr>
      <w:r>
        <w:t xml:space="preserve">[~] IG-10 拖动滑条时动画和三维图实时顺畅刷新。</w:t>
      </w:r>
    </w:p>
    <w:bookmarkEnd w:id="93"/>
    <w:bookmarkStart w:id="94" w:name="布朗运动"/>
    <w:p>
      <w:pPr>
        <w:pStyle w:val="Heading2"/>
        <w:keepNext/>
      </w:pPr>
      <w:r>
        <w:t xml:space="preserve">13.3 布朗运动</w:t>
      </w:r>
    </w:p>
    <w:p>
      <w:pPr>
        <w:pStyle w:val="Compact"/>
        <w:numPr>
          <w:ilvl w:val="0"/>
          <w:numId w:val="1022"/>
        </w:numPr>
      </w:pPr>
      <w:r>
        <w:t xml:space="preserve">☒ BM-01 随机冲量由多分子撞击方向合成。</w:t>
      </w:r>
    </w:p>
    <w:p>
      <w:pPr>
        <w:pStyle w:val="Compact"/>
        <w:numPr>
          <w:ilvl w:val="0"/>
          <w:numId w:val="1022"/>
        </w:numPr>
      </w:pPr>
      <w:r>
        <w:t xml:space="preserve">☒ BM-02 花粉粒子轨迹连续绘制。</w:t>
      </w:r>
    </w:p>
    <w:p>
      <w:pPr>
        <w:pStyle w:val="Compact"/>
        <w:numPr>
          <w:ilvl w:val="0"/>
          <w:numId w:val="1022"/>
        </w:numPr>
      </w:pPr>
      <w:r>
        <w:t xml:space="preserve">☒ BM-03 质量参数进入 Langevin 惯性项。</w:t>
      </w:r>
    </w:p>
    <w:p>
      <w:pPr>
        <w:pStyle w:val="Compact"/>
        <w:numPr>
          <w:ilvl w:val="0"/>
          <w:numId w:val="1022"/>
        </w:numPr>
      </w:pPr>
      <w:r>
        <w:t xml:space="preserve">☒ BM-04 分子数量范围 1–100。</w:t>
      </w:r>
    </w:p>
    <w:p>
      <w:pPr>
        <w:pStyle w:val="Compact"/>
        <w:numPr>
          <w:ilvl w:val="0"/>
          <w:numId w:val="1022"/>
        </w:numPr>
      </w:pPr>
      <w:r>
        <w:t xml:space="preserve">☒ BM-05 原文零质量端点具有明确安全处理，不发生除零。</w:t>
      </w:r>
    </w:p>
    <w:p>
      <w:pPr>
        <w:pStyle w:val="Compact"/>
        <w:numPr>
          <w:ilvl w:val="0"/>
          <w:numId w:val="1022"/>
        </w:numPr>
      </w:pPr>
      <w:r>
        <w:t xml:space="preserve">☒ BM-06 显示 MSD 与理论</w:t>
      </w:r>
      <w:r>
        <w:t xml:space="preserve"> </w:t>
      </w:r>
      <w:r>
        <w:rPr>
          <w:rStyle w:val="VerbatimChar"/>
        </w:rPr>
        <w:t xml:space="preserve">4Dt</w:t>
      </w:r>
      <w:r>
        <w:t xml:space="preserve"> </w:t>
      </w:r>
      <w:r>
        <w:t xml:space="preserve">对照。</w:t>
      </w:r>
    </w:p>
    <w:p>
      <w:pPr>
        <w:pStyle w:val="Compact"/>
        <w:numPr>
          <w:ilvl w:val="0"/>
          <w:numId w:val="1022"/>
        </w:numPr>
      </w:pPr>
      <w:r>
        <w:t xml:space="preserve">☒ BM-07 输出单轨迹扩散常数估计。</w:t>
      </w:r>
    </w:p>
    <w:p>
      <w:pPr>
        <w:pStyle w:val="Compact"/>
        <w:numPr>
          <w:ilvl w:val="0"/>
          <w:numId w:val="1022"/>
        </w:numPr>
      </w:pPr>
      <w:r>
        <w:t xml:space="preserve">☒ BM-08 系综验证的 D 在预设统计容差内。</w:t>
      </w:r>
    </w:p>
    <w:p>
      <w:pPr>
        <w:pStyle w:val="Compact"/>
        <w:numPr>
          <w:ilvl w:val="0"/>
          <w:numId w:val="1022"/>
        </w:numPr>
      </w:pPr>
      <w:r>
        <w:t xml:space="preserve">[~] BM-09 质量和分子数拖动后轨迹表现实时更新。</w:t>
      </w:r>
    </w:p>
    <w:bookmarkEnd w:id="94"/>
    <w:bookmarkStart w:id="95" w:name="麦克斯韦分布"/>
    <w:p>
      <w:pPr>
        <w:pStyle w:val="Heading2"/>
        <w:keepNext/>
      </w:pPr>
      <w:r>
        <w:t xml:space="preserve">13.4 麦克斯韦分布</w:t>
      </w:r>
    </w:p>
    <w:p>
      <w:pPr>
        <w:pStyle w:val="Compact"/>
        <w:numPr>
          <w:ilvl w:val="0"/>
          <w:numId w:val="1023"/>
        </w:numPr>
      </w:pPr>
      <w:r>
        <w:t xml:space="preserve">☒ MX-01 使用原文 Maxwell 速率分布等价公式。</w:t>
      </w:r>
    </w:p>
    <w:p>
      <w:pPr>
        <w:pStyle w:val="Compact"/>
        <w:numPr>
          <w:ilvl w:val="0"/>
          <w:numId w:val="1023"/>
        </w:numPr>
      </w:pPr>
      <w:r>
        <w:t xml:space="preserve">☒ MX-02 固定容器体积，温度改变分子运动速度。</w:t>
      </w:r>
    </w:p>
    <w:p>
      <w:pPr>
        <w:pStyle w:val="Compact"/>
        <w:numPr>
          <w:ilvl w:val="0"/>
          <w:numId w:val="1023"/>
        </w:numPr>
      </w:pPr>
      <w:r>
        <w:t xml:space="preserve">☒ MX-03 温度范围 0–100 °C。</w:t>
      </w:r>
    </w:p>
    <w:p>
      <w:pPr>
        <w:pStyle w:val="Compact"/>
        <w:numPr>
          <w:ilvl w:val="0"/>
          <w:numId w:val="1023"/>
        </w:numPr>
      </w:pPr>
      <w:r>
        <w:t xml:space="preserve">☒ MX-04 绘制概率密度–速率曲线。</w:t>
      </w:r>
    </w:p>
    <w:p>
      <w:pPr>
        <w:pStyle w:val="Compact"/>
        <w:numPr>
          <w:ilvl w:val="0"/>
          <w:numId w:val="1023"/>
        </w:numPr>
      </w:pPr>
      <w:r>
        <w:t xml:space="preserve">☒ MX-05 用独立三维高斯分量生成蒙特卡洛速率样本。</w:t>
      </w:r>
    </w:p>
    <w:p>
      <w:pPr>
        <w:pStyle w:val="Compact"/>
        <w:numPr>
          <w:ilvl w:val="0"/>
          <w:numId w:val="1023"/>
        </w:numPr>
      </w:pPr>
      <w:r>
        <w:t xml:space="preserve">☒ MX-06 直方图与理论曲线并列。</w:t>
      </w:r>
    </w:p>
    <w:p>
      <w:pPr>
        <w:pStyle w:val="Compact"/>
        <w:numPr>
          <w:ilvl w:val="0"/>
          <w:numId w:val="1023"/>
        </w:numPr>
      </w:pPr>
      <w:r>
        <w:t xml:space="preserve">☒ MX-07 PDF 数值积分归一化通过。</w:t>
      </w:r>
    </w:p>
    <w:p>
      <w:pPr>
        <w:pStyle w:val="Compact"/>
        <w:numPr>
          <w:ilvl w:val="0"/>
          <w:numId w:val="1023"/>
        </w:numPr>
      </w:pPr>
      <w:r>
        <w:t xml:space="preserve">☒ MX-08 样本均速与理论均速一致。</w:t>
      </w:r>
    </w:p>
    <w:p>
      <w:pPr>
        <w:pStyle w:val="Compact"/>
        <w:numPr>
          <w:ilvl w:val="0"/>
          <w:numId w:val="1023"/>
        </w:numPr>
      </w:pPr>
      <w:r>
        <w:t xml:space="preserve">☒ MX-09 显示最概然、平均和 RMS 速率。</w:t>
      </w:r>
    </w:p>
    <w:p>
      <w:pPr>
        <w:pStyle w:val="Compact"/>
        <w:numPr>
          <w:ilvl w:val="0"/>
          <w:numId w:val="1023"/>
        </w:numPr>
      </w:pPr>
      <w:r>
        <w:t xml:space="preserve">[~] MX-10 拖动温度时粒子动画和分布图无卡顿更新。</w:t>
      </w:r>
    </w:p>
    <w:bookmarkEnd w:id="95"/>
    <w:bookmarkStart w:id="96" w:name="伽尔顿板"/>
    <w:p>
      <w:pPr>
        <w:pStyle w:val="Heading2"/>
        <w:keepNext/>
      </w:pPr>
      <w:r>
        <w:t xml:space="preserve">13.5 伽尔顿板</w:t>
      </w:r>
    </w:p>
    <w:p>
      <w:pPr>
        <w:pStyle w:val="Compact"/>
        <w:numPr>
          <w:ilvl w:val="0"/>
          <w:numId w:val="1024"/>
        </w:numPr>
      </w:pPr>
      <w:r>
        <w:t xml:space="preserve">☒ GB-01 粒子从中央起点逐排左/右下落。</w:t>
      </w:r>
    </w:p>
    <w:p>
      <w:pPr>
        <w:pStyle w:val="Compact"/>
        <w:numPr>
          <w:ilvl w:val="0"/>
          <w:numId w:val="1024"/>
        </w:numPr>
      </w:pPr>
      <w:r>
        <w:t xml:space="preserve">☒ GB-02 使用明确的蒙特卡洛 Bernoulli 算法。</w:t>
      </w:r>
    </w:p>
    <w:p>
      <w:pPr>
        <w:pStyle w:val="Compact"/>
        <w:numPr>
          <w:ilvl w:val="0"/>
          <w:numId w:val="1024"/>
        </w:numPr>
      </w:pPr>
      <w:r>
        <w:t xml:space="preserve">☒ GB-03 粒子数范围 1–100。</w:t>
      </w:r>
    </w:p>
    <w:p>
      <w:pPr>
        <w:pStyle w:val="Compact"/>
        <w:numPr>
          <w:ilvl w:val="0"/>
          <w:numId w:val="1024"/>
        </w:numPr>
      </w:pPr>
      <w:r>
        <w:t xml:space="preserve">☒ GB-04 绘制多粒子下落路径。</w:t>
      </w:r>
    </w:p>
    <w:p>
      <w:pPr>
        <w:pStyle w:val="Compact"/>
        <w:numPr>
          <w:ilvl w:val="0"/>
          <w:numId w:val="1024"/>
        </w:numPr>
      </w:pPr>
      <w:r>
        <w:t xml:space="preserve">☒ GB-05 统计不同狭槽落入数和经验概率。</w:t>
      </w:r>
    </w:p>
    <w:p>
      <w:pPr>
        <w:pStyle w:val="Compact"/>
        <w:numPr>
          <w:ilvl w:val="0"/>
          <w:numId w:val="1024"/>
        </w:numPr>
      </w:pPr>
      <w:r>
        <w:t xml:space="preserve">☒ GB-06 绘制概率–位置关系。</w:t>
      </w:r>
    </w:p>
    <w:p>
      <w:pPr>
        <w:pStyle w:val="Compact"/>
        <w:numPr>
          <w:ilvl w:val="0"/>
          <w:numId w:val="1024"/>
        </w:numPr>
      </w:pPr>
      <w:r>
        <w:t xml:space="preserve">☒ GB-07 与二项分布理论 PMF 对照。</w:t>
      </w:r>
    </w:p>
    <w:p>
      <w:pPr>
        <w:pStyle w:val="Compact"/>
        <w:numPr>
          <w:ilvl w:val="0"/>
          <w:numId w:val="1024"/>
        </w:numPr>
      </w:pPr>
      <w:r>
        <w:t xml:space="preserve">☒ GB-08 大样本均值与方差测试通过。</w:t>
      </w:r>
    </w:p>
    <w:p>
      <w:pPr>
        <w:pStyle w:val="Compact"/>
        <w:numPr>
          <w:ilvl w:val="0"/>
          <w:numId w:val="1024"/>
        </w:numPr>
      </w:pPr>
      <w:r>
        <w:t xml:space="preserve">[~] GB-09 同一批路径按行播放，结束后统计与动画一致。</w:t>
      </w:r>
    </w:p>
    <w:bookmarkEnd w:id="96"/>
    <w:bookmarkStart w:id="97" w:name="综合设计"/>
    <w:p>
      <w:pPr>
        <w:pStyle w:val="Heading2"/>
        <w:keepNext/>
      </w:pPr>
      <w:r>
        <w:t xml:space="preserve">13.6 综合设计</w:t>
      </w:r>
    </w:p>
    <w:p>
      <w:pPr>
        <w:pStyle w:val="Compact"/>
        <w:numPr>
          <w:ilvl w:val="0"/>
          <w:numId w:val="1025"/>
        </w:numPr>
      </w:pPr>
      <w:r>
        <w:t xml:space="preserve">☒ CD-01 未擅自虚构原文“待续”内容。</w:t>
      </w:r>
    </w:p>
    <w:p>
      <w:pPr>
        <w:pStyle w:val="Compact"/>
        <w:numPr>
          <w:ilvl w:val="0"/>
          <w:numId w:val="1025"/>
        </w:numPr>
      </w:pPr>
      <w:r>
        <w:t xml:space="preserve">☒ CD-02 架构允许通过新增模型和 Tab 扩展。</w:t>
      </w:r>
    </w:p>
    <w:p>
      <w:pPr>
        <w:pStyle w:val="Compact"/>
        <w:numPr>
          <w:ilvl w:val="0"/>
          <w:numId w:val="1025"/>
        </w:numPr>
      </w:pPr>
      <w:r>
        <w:t xml:space="preserve">☐ CD-03 等用户补充专题三需求后实现综合设计。</w:t>
      </w:r>
    </w:p>
    <w:bookmarkEnd w:id="97"/>
    <w:bookmarkEnd w:id="98"/>
    <w:bookmarkStart w:id="99" w:name="发布验收操作脚本"/>
    <w:p>
      <w:pPr>
        <w:pStyle w:val="Heading1"/>
        <w:keepNext/>
      </w:pPr>
      <w:r>
        <w:t xml:space="preserve">14. 发布验收操作脚本</w:t>
      </w:r>
    </w:p>
    <w:p>
      <w:pPr>
        <w:pStyle w:val="FirstParagraph"/>
      </w:pPr>
      <w:r>
        <w:t xml:space="preserve">建议验收人员按以下顺序执行：</w:t>
      </w:r>
    </w:p>
    <w:p>
      <w:pPr>
        <w:pStyle w:val="SourceCode"/>
      </w:pPr>
      <w:r>
        <w:rPr>
          <w:rStyle w:val="CommentTok"/>
        </w:rPr>
        <w:t xml:space="preserve"># 1. 创建干净环境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.venv\Scripts\activate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pip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  <w:r>
        <w:br/>
      </w:r>
      <w:r>
        <w:br/>
      </w:r>
      <w:r>
        <w:rPr>
          <w:rStyle w:val="CommentTok"/>
        </w:rPr>
        <w:t xml:space="preserve"># 2. 自动化验证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compileall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src tests</w:t>
      </w:r>
      <w:r>
        <w:br/>
      </w:r>
      <w:r>
        <w:rPr>
          <w:rStyle w:val="ExtensionTok"/>
        </w:rPr>
        <w:t xml:space="preserve">pytest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heatlab.validation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validation_output</w:t>
      </w:r>
      <w:r>
        <w:br/>
      </w:r>
      <w:r>
        <w:br/>
      </w:r>
      <w:r>
        <w:rPr>
          <w:rStyle w:val="CommentTok"/>
        </w:rPr>
        <w:t xml:space="preserve"># 3. GUI 验收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heatlab.app</w:t>
      </w:r>
    </w:p>
    <w:p>
      <w:pPr>
        <w:pStyle w:val="FirstParagraph"/>
      </w:pPr>
      <w:r>
        <w:t xml:space="preserve">GUI 人工验收步骤：</w:t>
      </w:r>
    </w:p>
    <w:p>
      <w:pPr>
        <w:pStyle w:val="Compact"/>
        <w:numPr>
          <w:ilvl w:val="0"/>
          <w:numId w:val="1026"/>
        </w:numPr>
      </w:pPr>
      <w:r>
        <w:t xml:space="preserve">记录启动系统、Python/PySide6 版本和 DPI；</w:t>
      </w:r>
    </w:p>
    <w:p>
      <w:pPr>
        <w:pStyle w:val="Compact"/>
        <w:numPr>
          <w:ilvl w:val="0"/>
          <w:numId w:val="1026"/>
        </w:numPr>
      </w:pPr>
      <w:r>
        <w:t xml:space="preserve">固定 seed 为</w:t>
      </w:r>
      <w:r>
        <w:t xml:space="preserve"> </w:t>
      </w:r>
      <w:r>
        <w:rPr>
          <w:rStyle w:val="VerbatimChar"/>
        </w:rPr>
        <w:t xml:space="preserve">20260807</w:t>
      </w:r>
      <w:r>
        <w:t xml:space="preserve">，截图四个专题默认状态；</w:t>
      </w:r>
    </w:p>
    <w:p>
      <w:pPr>
        <w:pStyle w:val="Compact"/>
        <w:numPr>
          <w:ilvl w:val="0"/>
          <w:numId w:val="1026"/>
        </w:numPr>
      </w:pPr>
      <w:r>
        <w:t xml:space="preserve">每个滑条依次拖到最小、最大、默认；</w:t>
      </w:r>
    </w:p>
    <w:p>
      <w:pPr>
        <w:pStyle w:val="Compact"/>
        <w:numPr>
          <w:ilvl w:val="0"/>
          <w:numId w:val="1026"/>
        </w:numPr>
      </w:pPr>
      <w:r>
        <w:t xml:space="preserve">检查数值标签、动画、曲线和状态栏；</w:t>
      </w:r>
    </w:p>
    <w:p>
      <w:pPr>
        <w:pStyle w:val="Compact"/>
        <w:numPr>
          <w:ilvl w:val="0"/>
          <w:numId w:val="1026"/>
        </w:numPr>
      </w:pPr>
      <w:r>
        <w:t xml:space="preserve">暂停后确认粒子停止；恢复后继续；</w:t>
      </w:r>
    </w:p>
    <w:p>
      <w:pPr>
        <w:pStyle w:val="Compact"/>
        <w:numPr>
          <w:ilvl w:val="0"/>
          <w:numId w:val="1026"/>
        </w:numPr>
      </w:pPr>
      <w:r>
        <w:t xml:space="preserve">点击重置，确认回到当前参数下的新初态；</w:t>
      </w:r>
    </w:p>
    <w:p>
      <w:pPr>
        <w:pStyle w:val="Compact"/>
        <w:numPr>
          <w:ilvl w:val="0"/>
          <w:numId w:val="1026"/>
        </w:numPr>
      </w:pPr>
      <w:r>
        <w:t xml:space="preserve">再次输入同 seed 并“应用并重置全部”，确认结果复现；</w:t>
      </w:r>
    </w:p>
    <w:p>
      <w:pPr>
        <w:pStyle w:val="Compact"/>
        <w:numPr>
          <w:ilvl w:val="0"/>
          <w:numId w:val="1026"/>
        </w:numPr>
      </w:pPr>
      <w:r>
        <w:t xml:space="preserve">让程序连续运行 10 分钟，记录 CPU 与内存；</w:t>
      </w:r>
    </w:p>
    <w:p>
      <w:pPr>
        <w:pStyle w:val="Compact"/>
        <w:numPr>
          <w:ilvl w:val="0"/>
          <w:numId w:val="1026"/>
        </w:numPr>
      </w:pPr>
      <w:r>
        <w:t xml:space="preserve">正常关闭程序，确认无后台残留进程。</w:t>
      </w:r>
    </w:p>
    <w:bookmarkEnd w:id="99"/>
    <w:bookmarkStart w:id="100" w:name="已知限制与风险"/>
    <w:p>
      <w:pPr>
        <w:pStyle w:val="Heading1"/>
        <w:keepNext/>
      </w:pPr>
      <w:r>
        <w:t xml:space="preserve">15. 已知限制与风险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/>
        </w:trPr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风险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当前影响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缓解措施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原文缺少 Brownian SI 参数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不能声称输出真实 m²/s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明确标为无量纲；P1 增加 Stokes–Einstein 模式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UI 最大 Galton N=100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单次分布波动明显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并列理论 PMF；大样本只用于测试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Matplotlib 动画性能有限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低端设备可能低帧率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控制粒子上限；P2 评估 PyQtGraph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当前环境没有 PySide6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未完成窗口运行证据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P0 在目标桌面环境冒烟测试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默认气体设为氮气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原文未指定气体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UI/文档明确；P1 加气体选择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3D P-V-T 是状态轨迹而非传统物态相图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“</w:t>
            </w:r>
            <w:r>
              <w:rPr>
                <w:rFonts w:ascii="Noto Serif CJK SC" w:hAnsi="Noto Serif CJK SC" w:eastAsia="Noto Serif CJK SC"/>
                <w:sz w:val="17"/>
              </w:rPr>
              <w:t xml:space="preserve">相图</w:t>
            </w:r>
            <w:r>
              <w:rPr>
                <w:rFonts w:ascii="Noto Serif CJK SC" w:hAnsi="Noto Serif CJK SC" w:eastAsia="Noto Serif CJK SC"/>
                <w:sz w:val="17"/>
              </w:rPr>
              <w:t xml:space="preserve">”</w:t>
            </w:r>
            <w:r>
              <w:rPr>
                <w:rFonts w:ascii="Noto Serif CJK SC" w:hAnsi="Noto Serif CJK SC" w:eastAsia="Noto Serif CJK SC"/>
                <w:sz w:val="17"/>
              </w:rPr>
              <w:t xml:space="preserve">原文字义可能宽泛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使用原文给出的</w:t>
            </w:r>
            <w:r>
              <w:rPr>
                <w:rFonts w:ascii="Noto Serif CJK SC" w:hAnsi="Noto Serif CJK SC" w:eastAsia="Noto Serif CJK SC"/>
                <w:sz w:val="17"/>
              </w:rPr>
              <w:t xml:space="preserve"> </w:t>
            </w: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(P,V,T)</w:t>
            </w:r>
            <w:r>
              <w:rPr>
                <w:rFonts w:ascii="Noto Serif CJK SC" w:hAnsi="Noto Serif CJK SC" w:eastAsia="Noto Serif CJK SC"/>
                <w:sz w:val="17"/>
              </w:rPr>
              <w:t xml:space="preserve"> </w:t>
            </w:r>
            <w:r>
              <w:rPr>
                <w:rFonts w:ascii="Noto Serif CJK SC" w:hAnsi="Noto Serif CJK SC" w:eastAsia="Noto Serif CJK SC"/>
                <w:sz w:val="17"/>
              </w:rPr>
              <w:t xml:space="preserve">坐标；避免加入液/固相边界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视觉容器宽度做了限幅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极端状态画面不按绝对比例无限压缩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物理 V 数值不受限幅影响，界面标注相对宽度</w:t>
            </w:r>
          </w:p>
        </w:tc>
      </w:tr>
    </w:tbl>
    <w:bookmarkEnd w:id="100"/>
    <w:bookmarkStart w:id="105" w:name="附录-a关键算法伪代码"/>
    <w:p>
      <w:pPr>
        <w:pStyle w:val="Heading1"/>
        <w:keepNext/>
      </w:pPr>
      <w:r>
        <w:t xml:space="preserve">附录 A：关键算法伪代码</w:t>
      </w:r>
    </w:p>
    <w:bookmarkStart w:id="101" w:name="a.1-理想气体"/>
    <w:p>
      <w:pPr>
        <w:pStyle w:val="Heading2"/>
        <w:keepNext/>
      </w:pPr>
      <w:r>
        <w:t xml:space="preserve">A.1 理想气体</w:t>
      </w:r>
    </w:p>
    <w:p>
      <w:pPr>
        <w:pStyle w:val="SourceCode"/>
      </w:pPr>
      <w:r>
        <w:rPr>
          <w:rStyle w:val="VerbatimChar"/>
        </w:rPr>
        <w:t xml:space="preserve">initialize:</w:t>
      </w:r>
      <w:r>
        <w:br/>
      </w:r>
      <w:r>
        <w:rPr>
          <w:rStyle w:val="VerbatimChar"/>
        </w:rPr>
        <w:t xml:space="preserve">    positions &lt;- uniform points in current box</w:t>
      </w:r>
      <w:r>
        <w:br/>
      </w:r>
      <w:r>
        <w:rPr>
          <w:rStyle w:val="VerbatimChar"/>
        </w:rPr>
        <w:t xml:space="preserve">    velocities &lt;- normal(0, sqrt(kT/m))</w:t>
      </w:r>
      <w:r>
        <w:br/>
      </w:r>
      <w:r>
        <w:br/>
      </w:r>
      <w:r>
        <w:rPr>
          <w:rStyle w:val="VerbatimChar"/>
        </w:rPr>
        <w:t xml:space="preserve">on T/P changed:</w:t>
      </w:r>
      <w:r>
        <w:br/>
      </w:r>
      <w:r>
        <w:rPr>
          <w:rStyle w:val="VerbatimChar"/>
        </w:rPr>
        <w:t xml:space="preserve">    T &lt;- clamp(T, 273.15 K, 373.15 K)</w:t>
      </w:r>
      <w:r>
        <w:br/>
      </w:r>
      <w:r>
        <w:rPr>
          <w:rStyle w:val="VerbatimChar"/>
        </w:rPr>
        <w:t xml:space="preserve">    P &lt;- clamp(P, 1 atm, 2 atm)</w:t>
      </w:r>
      <w:r>
        <w:br/>
      </w:r>
      <w:r>
        <w:rPr>
          <w:rStyle w:val="VerbatimChar"/>
        </w:rPr>
        <w:t xml:space="preserve">    V &lt;- nRT/P</w:t>
      </w:r>
      <w:r>
        <w:br/>
      </w:r>
      <w:r>
        <w:rPr>
          <w:rStyle w:val="VerbatimChar"/>
        </w:rPr>
        <w:t xml:space="preserve">    velocities &lt;- velocities * sqrt(T_new/T_old)</w:t>
      </w:r>
      <w:r>
        <w:br/>
      </w:r>
      <w:r>
        <w:rPr>
          <w:rStyle w:val="VerbatimChar"/>
        </w:rPr>
        <w:t xml:space="preserve">    box_width &lt;- display_scale(T/P)</w:t>
      </w:r>
      <w:r>
        <w:br/>
      </w:r>
      <w:r>
        <w:rPr>
          <w:rStyle w:val="VerbatimChar"/>
        </w:rPr>
        <w:t xml:space="preserve">    append (P,V,T)</w:t>
      </w:r>
      <w:r>
        <w:br/>
      </w:r>
      <w:r>
        <w:br/>
      </w:r>
      <w:r>
        <w:rPr>
          <w:rStyle w:val="VerbatimChar"/>
        </w:rPr>
        <w:t xml:space="preserve">on timer:</w:t>
      </w:r>
      <w:r>
        <w:br/>
      </w:r>
      <w:r>
        <w:rPr>
          <w:rStyle w:val="VerbatimChar"/>
        </w:rPr>
        <w:t xml:space="preserve">    positions &lt;- positions + normalized_velocity * dt</w:t>
      </w:r>
      <w:r>
        <w:br/>
      </w:r>
      <w:r>
        <w:rPr>
          <w:rStyle w:val="VerbatimChar"/>
        </w:rPr>
        <w:t xml:space="preserve">    reflect particles at walls</w:t>
      </w:r>
    </w:p>
    <w:bookmarkEnd w:id="101"/>
    <w:bookmarkStart w:id="102" w:name="a.2-brownian"/>
    <w:p>
      <w:pPr>
        <w:pStyle w:val="Heading2"/>
        <w:keepNext/>
      </w:pPr>
      <w:r>
        <w:t xml:space="preserve">A.2 Brownian</w:t>
      </w:r>
    </w:p>
    <w:p>
      <w:pPr>
        <w:pStyle w:val="SourceCode"/>
      </w:pPr>
      <w:r>
        <w:rPr>
          <w:rStyle w:val="VerbatimChar"/>
        </w:rPr>
        <w:t xml:space="preserve">for each substep:</w:t>
      </w:r>
      <w:r>
        <w:br/>
      </w:r>
      <w:r>
        <w:rPr>
          <w:rStyle w:val="VerbatimChar"/>
        </w:rPr>
        <w:t xml:space="preserve">    angles &lt;- N uniforms in [0,2pi)</w:t>
      </w:r>
      <w:r>
        <w:br/>
      </w:r>
      <w:r>
        <w:rPr>
          <w:rStyle w:val="VerbatimChar"/>
        </w:rPr>
        <w:t xml:space="preserve">    kick &lt;- sqrt(2) * sum((cos, sin)) / sqrt(N)</w:t>
      </w:r>
      <w:r>
        <w:br/>
      </w:r>
      <w:r>
        <w:rPr>
          <w:rStyle w:val="VerbatimChar"/>
        </w:rPr>
        <w:t xml:space="preserve">    v &lt;- v - gamma/m*v*dt + sqrt(2*gamma*theta*dt)/m*kick</w:t>
      </w:r>
      <w:r>
        <w:br/>
      </w:r>
      <w:r>
        <w:rPr>
          <w:rStyle w:val="VerbatimChar"/>
        </w:rPr>
        <w:t xml:space="preserve">    x &lt;- x + v*dt</w:t>
      </w:r>
      <w:r>
        <w:br/>
      </w:r>
      <w:r>
        <w:rPr>
          <w:rStyle w:val="VerbatimChar"/>
        </w:rPr>
        <w:t xml:space="preserve">append x to path</w:t>
      </w:r>
    </w:p>
    <w:bookmarkEnd w:id="102"/>
    <w:bookmarkStart w:id="103" w:name="a.3-maxwell"/>
    <w:p>
      <w:pPr>
        <w:pStyle w:val="Heading2"/>
        <w:keepNext/>
      </w:pPr>
      <w:r>
        <w:t xml:space="preserve">A.3 Maxwell</w:t>
      </w:r>
    </w:p>
    <w:p>
      <w:pPr>
        <w:pStyle w:val="SourceCode"/>
      </w:pPr>
      <w:r>
        <w:rPr>
          <w:rStyle w:val="VerbatimChar"/>
        </w:rPr>
        <w:t xml:space="preserve">sigma &lt;- sqrt(kT/m)</w:t>
      </w:r>
      <w:r>
        <w:br/>
      </w:r>
      <w:r>
        <w:rPr>
          <w:rStyle w:val="VerbatimChar"/>
        </w:rPr>
        <w:t xml:space="preserve">(vx,vy,vz) &lt;- independent Normal(0,sigma)</w:t>
      </w:r>
      <w:r>
        <w:br/>
      </w:r>
      <w:r>
        <w:rPr>
          <w:rStyle w:val="VerbatimChar"/>
        </w:rPr>
        <w:t xml:space="preserve">v &lt;- sqrt(vx^2+vy^2+vz^2)</w:t>
      </w:r>
      <w:r>
        <w:br/>
      </w:r>
      <w:r>
        <w:rPr>
          <w:rStyle w:val="VerbatimChar"/>
        </w:rPr>
        <w:t xml:space="preserve">plot histogram(v) against Maxwell(scale=sigma).pdf</w:t>
      </w:r>
    </w:p>
    <w:bookmarkEnd w:id="103"/>
    <w:bookmarkStart w:id="104" w:name="a.4-galton"/>
    <w:p>
      <w:pPr>
        <w:pStyle w:val="Heading2"/>
        <w:keepNext/>
      </w:pPr>
      <w:r>
        <w:t xml:space="preserve">A.4 Galton</w:t>
      </w:r>
    </w:p>
    <w:p>
      <w:pPr>
        <w:pStyle w:val="SourceCode"/>
      </w:pPr>
      <w:r>
        <w:rPr>
          <w:rStyle w:val="VerbatimChar"/>
        </w:rPr>
        <w:t xml:space="preserve">decisions[N, rows] &lt;- uniform(0,1) &lt; p</w:t>
      </w:r>
      <w:r>
        <w:br/>
      </w:r>
      <w:r>
        <w:rPr>
          <w:rStyle w:val="VerbatimChar"/>
        </w:rPr>
        <w:t xml:space="preserve">steps &lt;- right ? +1 : -1</w:t>
      </w:r>
      <w:r>
        <w:br/>
      </w:r>
      <w:r>
        <w:rPr>
          <w:rStyle w:val="VerbatimChar"/>
        </w:rPr>
        <w:t xml:space="preserve">paths &lt;- cumulative_sum(steps, axis=row)</w:t>
      </w:r>
      <w:r>
        <w:br/>
      </w:r>
      <w:r>
        <w:rPr>
          <w:rStyle w:val="VerbatimChar"/>
        </w:rPr>
        <w:t xml:space="preserve">landing_bin &lt;- number_of_rights</w:t>
      </w:r>
      <w:r>
        <w:br/>
      </w:r>
      <w:r>
        <w:rPr>
          <w:rStyle w:val="VerbatimChar"/>
        </w:rPr>
        <w:t xml:space="preserve">counts &lt;- bincount(landing_bin)</w:t>
      </w:r>
      <w:r>
        <w:br/>
      </w:r>
      <w:r>
        <w:rPr>
          <w:rStyle w:val="VerbatimChar"/>
        </w:rPr>
        <w:t xml:space="preserve">empirical &lt;- counts/N</w:t>
      </w:r>
      <w:r>
        <w:br/>
      </w:r>
      <w:r>
        <w:rPr>
          <w:rStyle w:val="VerbatimChar"/>
        </w:rPr>
        <w:t xml:space="preserve">theory[k] &lt;- binomial_pmf(k, rows, p)</w:t>
      </w:r>
    </w:p>
    <w:bookmarkEnd w:id="104"/>
    <w:bookmarkEnd w:id="105"/>
    <w:bookmarkStart w:id="106" w:name="附录-b提交物说明"/>
    <w:p>
      <w:pPr>
        <w:pStyle w:val="Heading1"/>
        <w:keepNext/>
      </w:pPr>
      <w:r>
        <w:t xml:space="preserve">附录 B：提交物说明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/>
        </w:trPr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提交物</w:t>
            </w:r>
          </w:p>
        </w:tc>
        <w:tc>
          <w:tcPr>
            <w:shd w:fill="DDEEEF"/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b/>
                <w:sz w:val="17"/>
              </w:rPr>
              <w:t xml:space="preserve">用途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HeatLab_代码工作文档.docx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供审阅、打印和验收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HeatLab_代码工作文档.md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版本控制友好的原始文档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HeatLab_完整工程.zip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可运行源码、测试、资产和验证输出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validation_results.json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机器可读核查结果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Style w:val="VerbatimChar"/>
                <w:rFonts w:ascii="Noto Serif CJK SC" w:hAnsi="Noto Serif CJK SC" w:eastAsia="Noto Serif CJK SC"/>
                <w:sz w:val="17"/>
              </w:rPr>
              <w:t xml:space="preserve">validation_montage.png</w:t>
            </w:r>
          </w:p>
        </w:tc>
        <w:tc>
          <w:tcPr>
            <w:vAlign w:val="center"/>
          </w:tcPr>
          <w:p>
            <w:pPr>
              <w:pStyle w:val="Compact"/>
              <w:spacing w:after="30" w:line="259" w:lineRule="auto"/>
              <w:jc w:val="left"/>
            </w:pPr>
            <w:r>
              <w:rPr>
                <w:rFonts w:ascii="Noto Serif CJK SC" w:hAnsi="Noto Serif CJK SC" w:eastAsia="Noto Serif CJK SC"/>
                <w:sz w:val="17"/>
              </w:rPr>
              <w:t xml:space="preserve">四个专题图形证据</w:t>
            </w:r>
          </w:p>
        </w:tc>
      </w:tr>
    </w:tbl>
    <w:bookmarkEnd w:id="106"/>
    <w:sectPr>
      <w:headerReference w:type="default" r:id="rId9"/>
      <w:footerReference w:type="default" r:id="rId10"/>
      <w:pgMar w:top="1077" w:bottom="1020" w:left="1219" w:right="1134" w:header="454" w:footer="45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F6E76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F6E76"/>
        <w:sz w:val="17"/>
      </w:rPr>
      <w:t>HeatLab 热学科学计算可视化 · 代码工作文档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17" w:lineRule="auto" w:after="100"/>
    </w:pPr>
    <w:rPr>
      <w:rFonts w:ascii="Aptos" w:hAnsi="Aptos" w:eastAsia="Noto Serif CJK SC"/>
      <w:color w:val="202D37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 w:line="307" w:lineRule="auto"/>
    </w:pPr>
    <w:rPr>
      <w:rFonts w:ascii="Aptos" w:hAnsi="Aptos" w:eastAsia="Noto Serif CJK SC"/>
      <w:color w:val="202D37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line="307" w:lineRule="auto"/>
    </w:pPr>
    <w:rPr>
      <w:rFonts w:ascii="Aptos" w:hAnsi="Aptos" w:eastAsia="Noto Serif CJK SC"/>
      <w:color w:val="202D37"/>
      <w:sz w:val="21"/>
    </w:rPr>
  </w:style>
  <w:style w:customStyle="1" w:styleId="Compact" w:type="paragraph">
    <w:name w:val="Compact"/>
    <w:basedOn w:val="BodyText"/>
    <w:qFormat/>
    <w:pPr>
      <w:spacing w:after="36" w:before="36" w:line="307" w:lineRule="auto"/>
    </w:pPr>
    <w:rPr>
      <w:rFonts w:ascii="Aptos" w:hAnsi="Aptos" w:eastAsia="Noto Serif CJK SC"/>
      <w:color w:val="202D37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320" w:before="2300"/>
      <w:jc w:val="center"/>
    </w:pPr>
    <w:rPr>
      <w:rFonts w:asciiTheme="majorHAnsi" w:cstheme="majorBidi" w:eastAsiaTheme="majorEastAsia" w:hAnsiTheme="majorHAnsi" w:ascii="Aptos Display" w:hAnsi="Aptos Display" w:eastAsia="Noto Sans CJK SC"/>
      <w:b/>
      <w:bCs/>
      <w:color w:val="16535B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ptos" w:hAnsi="Aptos" w:eastAsia="Noto Sans CJK SC"/>
      <w:b w:val="0"/>
      <w:color w:val="3E5E67"/>
      <w:sz w:val="32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ptos" w:hAnsi="Aptos" w:eastAsia="Noto Sans CJK SC"/>
      <w:b w:val="0"/>
      <w:color w:val="5A676E"/>
      <w:sz w:val="22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ptos" w:hAnsi="Aptos" w:eastAsia="Noto Sans CJK SC"/>
      <w:b w:val="0"/>
      <w:color w:val="5A676E"/>
      <w:sz w:val="22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360"/>
      <w:outlineLvl w:val="0"/>
    </w:pPr>
    <w:rPr>
      <w:rFonts w:asciiTheme="majorHAnsi" w:cstheme="majorBidi" w:eastAsiaTheme="majorEastAsia" w:hAnsiTheme="majorHAnsi" w:ascii="Aptos Display" w:hAnsi="Aptos Display" w:eastAsia="Noto Sans CJK SC"/>
      <w:b/>
      <w:bCs/>
      <w:color w:val="145B63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80"/>
      <w:outlineLvl w:val="1"/>
    </w:pPr>
    <w:rPr>
      <w:rFonts w:asciiTheme="majorHAnsi" w:cstheme="majorBidi" w:eastAsiaTheme="majorEastAsia" w:hAnsiTheme="majorHAnsi" w:ascii="Aptos Display" w:hAnsi="Aptos Display" w:eastAsia="Noto Sans CJK SC"/>
      <w:b/>
      <w:bCs/>
      <w:color w:val="1F697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60" w:before="200"/>
      <w:outlineLvl w:val="2"/>
    </w:pPr>
    <w:rPr>
      <w:rFonts w:asciiTheme="majorHAnsi" w:cstheme="majorBidi" w:eastAsiaTheme="majorEastAsia" w:hAnsiTheme="majorHAnsi" w:ascii="Aptos Display" w:hAnsi="Aptos Display" w:eastAsia="Noto Sans CJK SC"/>
      <w:b/>
      <w:bCs/>
      <w:color w:val="30555C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40" w:before="160"/>
      <w:outlineLvl w:val="3"/>
    </w:pPr>
    <w:rPr>
      <w:rFonts w:asciiTheme="majorHAnsi" w:cstheme="majorBidi" w:eastAsiaTheme="majorEastAsia" w:hAnsiTheme="majorHAnsi" w:ascii="Aptos Display" w:hAnsi="Aptos Display" w:eastAsia="Noto Sans CJK SC"/>
      <w:b/>
      <w:bCs/>
      <w:i/>
      <w:color w:val="30555C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307" w:lineRule="auto"/>
      <w:ind w:firstLine="0" w:left="480" w:right="480"/>
    </w:pPr>
    <w:rPr>
      <w:rFonts w:ascii="Aptos" w:hAnsi="Aptos" w:eastAsia="Noto Serif CJK SC"/>
      <w:color w:val="202D37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ptos" w:hAnsi="Aptos" w:eastAsia="Noto Sans CJK SC"/>
      <w:b w:val="0"/>
      <w:i/>
      <w:color w:val="505C62"/>
      <w:sz w:val="19"/>
    </w:rPr>
  </w:style>
  <w:style w:customStyle="1" w:styleId="TableCaption" w:type="paragraph">
    <w:name w:val="Table Caption"/>
    <w:basedOn w:val="Caption"/>
    <w:pPr>
      <w:keepNext/>
    </w:pPr>
    <w:rPr>
      <w:rFonts w:ascii="Aptos" w:hAnsi="Aptos" w:eastAsia="Noto Sans CJK SC"/>
      <w:b w:val="0"/>
      <w:color w:val="505C62"/>
      <w:sz w:val="19"/>
    </w:rPr>
  </w:style>
  <w:style w:customStyle="1" w:styleId="ImageCaption" w:type="paragraph">
    <w:name w:val="Image Caption"/>
    <w:basedOn w:val="Caption"/>
    <w:rPr>
      <w:rFonts w:ascii="Aptos" w:hAnsi="Aptos" w:eastAsia="Noto Sans CJK SC"/>
      <w:b w:val="0"/>
      <w:color w:val="505C62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 w:eastAsia="Noto Sans Mono CJK SC"/>
      <w:b w:val="0"/>
      <w:color w:val="1E323C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Aptos" w:hAnsi="Aptos" w:eastAsia="Noto Sans CJK SC"/>
      <w:b w:val="0"/>
      <w:color w:val="146491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 w:after="200"/>
      <w:outlineLvl w:val="9"/>
    </w:pPr>
    <w:rPr>
      <w:rFonts w:asciiTheme="majorHAnsi" w:cstheme="majorBidi" w:eastAsiaTheme="majorEastAsia" w:hAnsiTheme="majorHAnsi" w:ascii="Aptos Display" w:hAnsi="Aptos Display" w:eastAsia="Noto Sans CJK SC"/>
      <w:b/>
      <w:bCs w:val="0"/>
      <w:color w:val="145B63"/>
      <w:sz w:val="40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76" Type="http://schemas.openxmlformats.org/officeDocument/2006/relationships/image" Target="media/rId76.png"/><Relationship Id="rId39" Type="http://schemas.openxmlformats.org/officeDocument/2006/relationships/image" Target="media/rId39.png"/><Relationship Id="rId33" Type="http://schemas.openxmlformats.org/officeDocument/2006/relationships/hyperlink" Target="https://doc.qt.io/qtforpython-6/" TargetMode="External"/><Relationship Id="rId30" Type="http://schemas.openxmlformats.org/officeDocument/2006/relationships/hyperlink" Target="https://docs.scipy.org/doc/scipy/reference/generated/scipy.stats.binom.html" TargetMode="External"/><Relationship Id="rId29" Type="http://schemas.openxmlformats.org/officeDocument/2006/relationships/hyperlink" Target="https://docs.scipy.org/doc/scipy/reference/generated/scipy.stats.maxwell.html" TargetMode="External"/><Relationship Id="rId32" Type="http://schemas.openxmlformats.org/officeDocument/2006/relationships/hyperlink" Target="https://github.com/matplotlib/matplotlib" TargetMode="External"/><Relationship Id="rId28" Type="http://schemas.openxmlformats.org/officeDocument/2006/relationships/hyperlink" Target="https://github.com/numpy/numpy" TargetMode="External"/><Relationship Id="rId35" Type="http://schemas.openxmlformats.org/officeDocument/2006/relationships/hyperlink" Target="https://github.com/pyqtgraph/pyqtgraph" TargetMode="External"/><Relationship Id="rId34" Type="http://schemas.openxmlformats.org/officeDocument/2006/relationships/hyperlink" Target="https://github.com/pyside/pyside-setup" TargetMode="External"/><Relationship Id="rId31" Type="http://schemas.openxmlformats.org/officeDocument/2006/relationships/hyperlink" Target="https://matplotlib.org/stable/gallery/user_interfaces/index.html" TargetMode="External"/><Relationship Id="rId27" Type="http://schemas.openxmlformats.org/officeDocument/2006/relationships/hyperlink" Target="https://numpy.org/doc/stable/reference/random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3" Type="http://schemas.openxmlformats.org/officeDocument/2006/relationships/hyperlink" Target="https://doc.qt.io/qtforpython-6/" TargetMode="External"/><Relationship Id="rId30" Type="http://schemas.openxmlformats.org/officeDocument/2006/relationships/hyperlink" Target="https://docs.scipy.org/doc/scipy/reference/generated/scipy.stats.binom.html" TargetMode="External"/><Relationship Id="rId29" Type="http://schemas.openxmlformats.org/officeDocument/2006/relationships/hyperlink" Target="https://docs.scipy.org/doc/scipy/reference/generated/scipy.stats.maxwell.html" TargetMode="External"/><Relationship Id="rId32" Type="http://schemas.openxmlformats.org/officeDocument/2006/relationships/hyperlink" Target="https://github.com/matplotlib/matplotlib" TargetMode="External"/><Relationship Id="rId28" Type="http://schemas.openxmlformats.org/officeDocument/2006/relationships/hyperlink" Target="https://github.com/numpy/numpy" TargetMode="External"/><Relationship Id="rId35" Type="http://schemas.openxmlformats.org/officeDocument/2006/relationships/hyperlink" Target="https://github.com/pyqtgraph/pyqtgraph" TargetMode="External"/><Relationship Id="rId34" Type="http://schemas.openxmlformats.org/officeDocument/2006/relationships/hyperlink" Target="https://github.com/pyside/pyside-setup" TargetMode="External"/><Relationship Id="rId31" Type="http://schemas.openxmlformats.org/officeDocument/2006/relationships/hyperlink" Target="https://matplotlib.org/stable/gallery/user_interfaces/index.html" TargetMode="External"/><Relationship Id="rId27" Type="http://schemas.openxmlformats.org/officeDocument/2006/relationships/hyperlink" Target="https://numpy.org/doc/stable/reference/rand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HeatLab 热学科学计算可视化：Python 代码工作文档</dc:title>
  <dc:creator>HeatLab project team</dc:creator>
  <dc:language>zh-CN</dc:language>
  <cp:keywords>Python, 热学, 理想气体, 布朗运动, Maxwell, Galton, Monte Carlo</cp:keywords>
  <dcterms:created xsi:type="dcterms:W3CDTF">2026-08-07T01:16:47Z</dcterms:created>
  <dcterms:modified xsi:type="dcterms:W3CDTF">2026-08-07T01:16:47Z</dcterms:modified>
  <dc:subject>热学科学计算、随机算法、可视化、TODO 与验收清单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2026-08-07</vt:lpwstr>
  </property>
  <property fmtid="{D5CDD505-2E9C-101B-9397-08002B2CF9AE}" pid="3" name="subtitle">
    <vt:lpwstr>Python 实现、算法设计、核查记录、TODO 与验收清单</vt:lpwstr>
  </property>
</Properties>
</file>