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0"/>
        <w:jc w:val="center"/>
        <w:rPr>
          <w:rFonts w:ascii="Arial" w:hAnsi="Arial" w:eastAsia="Arial" w:cs="Arial"/>
          <w:sz w:val="40"/>
          <w:szCs w:val="40"/>
          <w:highlight w:val="none"/>
        </w:rPr>
      </w:pPr>
      <w:r>
        <w:rPr>
          <w:rFonts w:ascii="Arial" w:hAnsi="Arial" w:eastAsia="Arial" w:cs="Arial"/>
          <w:sz w:val="40"/>
          <w:szCs w:val="40"/>
        </w:rPr>
        <w:t xml:space="preserve">Руководство по настройке конфигов телефонов для </w:t>
        <w:br/>
        <w:t xml:space="preserve">WALMFAST</w:t>
      </w:r>
      <w:r>
        <w:rPr>
          <w:rFonts w:ascii="Arial" w:hAnsi="Arial" w:eastAsia="Arial" w:cs="Arial"/>
          <w:sz w:val="40"/>
          <w:szCs w:val="40"/>
          <w:highlight w:val="none"/>
        </w:rPr>
      </w:r>
      <w:r>
        <w:rPr>
          <w:rFonts w:ascii="Arial" w:hAnsi="Arial" w:eastAsia="Arial" w:cs="Arial"/>
          <w:sz w:val="40"/>
          <w:szCs w:val="40"/>
          <w:highlight w:val="none"/>
        </w:rPr>
      </w:r>
    </w:p>
    <w:p>
      <w:pPr>
        <w:pBdr/>
        <w:spacing/>
        <w:ind w:right="0" w:firstLine="0" w:left="0"/>
        <w:jc w:val="center"/>
        <w:rPr>
          <w:rFonts w:ascii="Arial" w:hAnsi="Arial" w:eastAsia="Arial" w:cs="Arial"/>
          <w:sz w:val="40"/>
          <w:szCs w:val="40"/>
          <w:highlight w:val="none"/>
        </w:rPr>
      </w:pPr>
      <w:r>
        <w:rPr>
          <w:rFonts w:ascii="Arial" w:hAnsi="Arial" w:eastAsia="Arial" w:cs="Arial"/>
          <w:sz w:val="40"/>
          <w:szCs w:val="4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0383" cy="477281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7795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330382" cy="4772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9.72pt;height:375.8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40"/>
          <w:szCs w:val="40"/>
          <w:highlight w:val="none"/>
        </w:rPr>
      </w:r>
      <w:r>
        <w:rPr>
          <w:rFonts w:ascii="Arial" w:hAnsi="Arial" w:eastAsia="Arial" w:cs="Arial"/>
          <w:sz w:val="40"/>
          <w:szCs w:val="40"/>
          <w:highlight w:val="none"/>
        </w:rPr>
      </w:r>
    </w:p>
    <w:p>
      <w:pPr>
        <w:pBdr/>
        <w:spacing/>
        <w:ind w:right="0" w:firstLine="0" w:left="0"/>
        <w:jc w:val="center"/>
        <w:rPr>
          <w:rFonts w:ascii="Arial" w:hAnsi="Arial" w:eastAsia="Arial" w:cs="Arial"/>
          <w:sz w:val="40"/>
          <w:szCs w:val="40"/>
          <w:highlight w:val="none"/>
        </w:rPr>
      </w:pPr>
      <w:r>
        <w:rPr>
          <w:rFonts w:ascii="Arial" w:hAnsi="Arial" w:eastAsia="Arial" w:cs="Arial"/>
          <w:sz w:val="40"/>
          <w:szCs w:val="40"/>
          <w:highlight w:val="none"/>
        </w:rPr>
        <w:t xml:space="preserve">Подготовлено студией WALM. Автор – WebMast или Ya228 (4PDA)</w:t>
      </w:r>
      <w:r>
        <w:rPr>
          <w:rFonts w:ascii="Arial" w:hAnsi="Arial" w:eastAsia="Arial" w:cs="Arial"/>
          <w:sz w:val="40"/>
          <w:szCs w:val="40"/>
          <w:highlight w:val="none"/>
        </w:rPr>
      </w:r>
      <w:r>
        <w:rPr>
          <w:rFonts w:ascii="Arial" w:hAnsi="Arial" w:eastAsia="Arial" w:cs="Arial"/>
          <w:sz w:val="40"/>
          <w:szCs w:val="40"/>
          <w:highlight w:val="none"/>
        </w:rPr>
      </w:r>
    </w:p>
    <w:p>
      <w:pPr>
        <w:pBdr/>
        <w:spacing/>
        <w:ind w:right="0" w:firstLine="0" w:left="0"/>
        <w:jc w:val="center"/>
        <w:rPr>
          <w:rFonts w:ascii="Arial" w:hAnsi="Arial" w:eastAsia="Arial" w:cs="Arial"/>
          <w:sz w:val="40"/>
          <w:szCs w:val="40"/>
          <w:highlight w:val="none"/>
        </w:rPr>
      </w:pPr>
      <w:r>
        <w:rPr>
          <w:rFonts w:ascii="Arial" w:hAnsi="Arial" w:eastAsia="Arial" w:cs="Arial"/>
          <w:sz w:val="40"/>
          <w:szCs w:val="40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25129" cy="222512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0731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225128" cy="22251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75.21pt;height:175.2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40"/>
          <w:szCs w:val="40"/>
          <w:highlight w:val="none"/>
        </w:rPr>
      </w:r>
      <w:r>
        <w:rPr>
          <w:rFonts w:ascii="Arial" w:hAnsi="Arial" w:eastAsia="Arial" w:cs="Arial"/>
          <w:sz w:val="40"/>
          <w:szCs w:val="40"/>
          <w:highlight w:val="none"/>
        </w:rPr>
      </w:r>
    </w:p>
    <w:p>
      <w:pPr>
        <w:pStyle w:val="885"/>
        <w:numPr>
          <w:ilvl w:val="0"/>
          <w:numId w:val="1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</w:rPr>
        <w:t xml:space="preserve">При создании конфига папка обязательно должна совпасть с именем конфига в названии (gale/gale.py)</w:t>
      </w:r>
      <w:r>
        <w:rPr>
          <w:sz w:val="28"/>
          <w:szCs w:val="28"/>
        </w:rPr>
      </w:r>
    </w:p>
    <w:p>
      <w:pPr>
        <w:pStyle w:val="885"/>
        <w:numPr>
          <w:ilvl w:val="0"/>
          <w:numId w:val="1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Конфиг является файлом python, но это не означает, что надо знать язык программирования.</w:t>
      </w:r>
      <w:r>
        <w:rPr>
          <w:sz w:val="28"/>
          <w:szCs w:val="28"/>
          <w:highlight w:val="none"/>
        </w:rPr>
      </w:r>
    </w:p>
    <w:p>
      <w:pPr>
        <w:pStyle w:val="885"/>
        <w:numPr>
          <w:ilvl w:val="0"/>
          <w:numId w:val="1"/>
        </w:num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Обязательно точный размер фотографий, так как от его размера будет выглядить итоговый дизайн программы.</w:t>
      </w:r>
      <w:r>
        <w:rPr>
          <w:sz w:val="28"/>
          <w:szCs w:val="28"/>
          <w:highlight w:val="none"/>
        </w:rPr>
      </w:r>
    </w:p>
    <w:p>
      <w:pPr>
        <w:pBdr/>
        <w:spacing/>
        <w:ind w:firstLine="0" w:left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285920</wp:posOffset>
                </wp:positionV>
                <wp:extent cx="6689504" cy="5252891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0714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689503" cy="5252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4096;o:allowoverlap:true;o:allowincell:true;mso-position-horizontal-relative:text;margin-left:-40.05pt;mso-position-horizontal:absolute;mso-position-vertical-relative:text;margin-top:22.51pt;mso-position-vertical:absolute;width:526.73pt;height:413.61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  <w:t xml:space="preserve">Пример внутренности конфига:</w:t>
      </w:r>
      <w:r>
        <w:rPr>
          <w:sz w:val="28"/>
          <w:szCs w:val="28"/>
          <w:highlight w:val="none"/>
        </w:rPr>
      </w:r>
    </w:p>
    <w:p>
      <w:pPr>
        <w:pBdr/>
        <w:spacing/>
        <w:ind w:firstLine="0" w:left="709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Model – пишется модель телефона. Большие отступы из-за дизайна.</w:t>
      </w:r>
      <w:r>
        <w:rPr>
          <w:sz w:val="28"/>
          <w:szCs w:val="28"/>
          <w:highlight w:val="none"/>
        </w:rPr>
      </w:r>
    </w:p>
    <w:p>
      <w:pPr>
        <w:pBdr/>
        <w:spacing/>
        <w:ind w:firstLine="0" w:left="709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Image – фотография с рендером телефона. Строго до 260 пикселей в ширину и до 310 пикселей в высоту!</w:t>
      </w:r>
      <w:r>
        <w:rPr>
          <w:sz w:val="28"/>
          <w:szCs w:val="28"/>
          <w:highlight w:val="none"/>
        </w:rPr>
      </w:r>
    </w:p>
    <w:p>
      <w:pPr>
        <w:pBdr/>
        <w:spacing/>
        <w:ind w:firstLine="0" w:left="709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Official_firmwaries_forum_forpda – ссылка на форум 4PDA с официальными прошивками.</w:t>
      </w:r>
      <w:r>
        <w:rPr>
          <w:sz w:val="28"/>
          <w:szCs w:val="28"/>
          <w:highlight w:val="none"/>
        </w:rPr>
      </w:r>
    </w:p>
    <w:p>
      <w:pPr>
        <w:pBdr/>
        <w:spacing/>
        <w:ind w:firstLine="0" w:left="709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Nonofficial_firmwaries_forum_forpda – ссылка на форум 4PDA с неофициальными прошивками.</w:t>
      </w:r>
      <w:r>
        <w:rPr>
          <w:sz w:val="28"/>
          <w:szCs w:val="28"/>
          <w:highlight w:val="none"/>
        </w:rPr>
      </w:r>
    </w:p>
    <w:p>
      <w:pPr>
        <w:pBdr/>
        <w:spacing/>
        <w:ind w:firstLine="0" w:left="709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Twrp, orangefox, pbrp – ссылка на рекавери в 4PDA.</w:t>
      </w:r>
      <w:r>
        <w:rPr>
          <w:sz w:val="28"/>
          <w:szCs w:val="28"/>
          <w:highlight w:val="none"/>
        </w:rPr>
      </w:r>
    </w:p>
    <w:p>
      <w:pPr>
        <w:pBdr/>
        <w:spacing/>
        <w:ind w:firstLine="0" w:left="709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Nonuniversalboot – True, если рекавери идет как отдельный раздел.</w:t>
      </w:r>
      <w:r>
        <w:rPr>
          <w:sz w:val="28"/>
          <w:szCs w:val="28"/>
          <w:highlight w:val="none"/>
        </w:rPr>
      </w:r>
    </w:p>
    <w:p>
      <w:pPr>
        <w:pBdr/>
        <w:spacing/>
        <w:ind w:firstLine="0" w:left="709"/>
        <w:jc w:val="left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Partitions – описывает возможные разделы прошивок, которые прошиваются на телефоне. Если не отобразился в прошивальщике, но этот образ есть – проверяйте его название</w:t>
      </w:r>
      <w:r>
        <w:rPr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2024-10-30T21:13:19Z</dcterms:modified>
</cp:coreProperties>
</file>