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家庭厨房燃气泄漏与火灾报警系统</w:t>
        <w:br/>
        <w:t>软件工程分析与中期检查说明</w:t>
      </w:r>
    </w:p>
    <w:p>
      <w:pPr>
        <w:jc w:val="center"/>
      </w:pPr>
      <w:r>
        <w:rPr>
          <w:rFonts w:ascii="Microsoft YaHei" w:hAnsi="Microsoft YaHei" w:eastAsia="Microsoft YaHei"/>
        </w:rPr>
        <w:t>Kitchen Sentinel · 本地 Web 全栈原型 · 版本 1.0.0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本文以可维护、可测试、可演进的软件工程方式描述厨房安全监测平台的需求、架构和当前实现。软件仿真成果、真实硬件接入和云端部署分开记录，便于中期检查准确说明进度，并为后续生产实习或毕业设计提供开发基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6A5D"/>
          </w:tcPr>
          <w:p>
            <w:r>
              <w:rPr>
                <w:b/>
                <w:color w:val="FFFFFF"/>
                <w:sz w:val="18"/>
              </w:rPr>
              <w:t>项目属性</w:t>
            </w:r>
          </w:p>
        </w:tc>
        <w:tc>
          <w:tcPr>
            <w:tcW w:type="dxa" w:w="4968"/>
            <w:shd w:fill="1E6A5D"/>
          </w:tcPr>
          <w:p>
            <w:r>
              <w:rPr>
                <w:b/>
                <w:color w:val="FFFFFF"/>
                <w:sz w:val="18"/>
              </w:rPr>
              <w:t>当前结论</w:t>
            </w:r>
          </w:p>
        </w:tc>
      </w:tr>
      <w:tr>
        <w:tc>
          <w:tcPr>
            <w:tcW w:type="dxa" w:w="4968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系统定位</w:t>
            </w:r>
          </w:p>
        </w:tc>
        <w:tc>
          <w:tcPr>
            <w:tcW w:type="dxa" w:w="4968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家庭厨房安全监测与联动处置平台，当前为本机教学仿真原型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已实现范围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React 浏览器端、FastAPI 服务、MySQL、设备模拟器、报警与命令闭环</w:t>
            </w:r>
          </w:p>
        </w:tc>
      </w:tr>
      <w:tr>
        <w:tc>
          <w:tcPr>
            <w:tcW w:type="dxa" w:w="4968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数据性质</w:t>
            </w:r>
          </w:p>
        </w:tc>
        <w:tc>
          <w:tcPr>
            <w:tcW w:type="dxa" w:w="4968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燃气和烟雾为 0–100 相对演示指标；温度为模拟 °C；未完成实物标定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尚待接入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真实传感器和执行机构、手机端、云部署、真实推送、模型服务生产化</w:t>
            </w:r>
          </w:p>
        </w:tc>
      </w:tr>
      <w:tr>
        <w:tc>
          <w:tcPr>
            <w:tcW w:type="dxa" w:w="4968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验收重点</w:t>
            </w:r>
          </w:p>
        </w:tc>
        <w:tc>
          <w:tcPr>
            <w:tcW w:type="dxa" w:w="4968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正常监测、持续异常报警、事件处理、关阀回执、历史追溯、断线与超时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 项目背景与范围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厨房安全系统同时涉及现场实时性、执行机构安全性、数据留痕和远程查看。系统采用“现场优先、平台协同”：现场控制器负责采集、阈值判断和保护动作；平台负责存储、监控、事件处理和辅助分析。网络或模型服务异常不应阻塞现场保护。</w:t>
      </w:r>
    </w:p>
    <w:p>
      <w:pPr>
        <w:pStyle w:val="Heading2"/>
      </w:pPr>
      <w:r>
        <w:rPr>
          <w:rFonts w:ascii="Microsoft YaHei" w:hAnsi="Microsoft YaHei" w:eastAsia="Microsoft YaHei"/>
        </w:rPr>
        <w:t>1.1 当前阶段目标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用独立设备模拟器复现设备采样、心跳、本地报警、执行反馈和断线场景。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实现浏览器监控工作台，查看实时状态、报警时间线、历史数据、执行命令和审计日志。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使用 MySQL 持久化业务数据，用 Alembic 迁移管理表结构。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为真实硬件、手机端和云端保留稳定的数据协议与业务接口。</w:t>
      </w:r>
    </w:p>
    <w:p>
      <w:pPr>
        <w:pStyle w:val="Heading2"/>
      </w:pPr>
      <w:r>
        <w:rPr>
          <w:rFonts w:ascii="Microsoft YaHei" w:hAnsi="Microsoft YaHei" w:eastAsia="Microsoft YaHei"/>
        </w:rPr>
        <w:t>1.2 范围边界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本版本不声称完成燃气浓度实物标定、真实电磁阀物理关闭验证、消防电源实际切断、手机原生应用、云平台部署或真实事故识别。模拟器执行回执只证明软件协议和状态机工作，不能替代工程安装和安全认证。</w:t>
      </w:r>
    </w:p>
    <w:p>
      <w:pPr>
        <w:pStyle w:val="Heading1"/>
      </w:pPr>
      <w:r>
        <w:rPr>
          <w:rFonts w:ascii="Microsoft YaHei" w:hAnsi="Microsoft YaHei" w:eastAsia="Microsoft YaHei"/>
        </w:rPr>
        <w:t>2 需求分析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6A5D"/>
          </w:tcPr>
          <w:p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84"/>
            <w:shd w:fill="1E6A5D"/>
          </w:tcPr>
          <w:p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2484"/>
            <w:shd w:fill="1E6A5D"/>
          </w:tcPr>
          <w:p>
            <w:r>
              <w:rPr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2484"/>
            <w:shd w:fill="1E6A5D"/>
          </w:tcPr>
          <w:p>
            <w:r>
              <w:rPr>
                <w:b/>
                <w:color w:val="FFFFFF"/>
                <w:sz w:val="18"/>
              </w:rPr>
              <w:t>验收证据</w:t>
            </w:r>
          </w:p>
        </w:tc>
      </w:tr>
      <w:tr>
        <w:tc>
          <w:tcPr>
            <w:tcW w:type="dxa" w:w="2484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FR-01</w:t>
            </w:r>
          </w:p>
        </w:tc>
        <w:tc>
          <w:tcPr>
            <w:tcW w:type="dxa" w:w="2484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多源采集</w:t>
            </w:r>
          </w:p>
        </w:tc>
        <w:tc>
          <w:tcPr>
            <w:tcW w:type="dxa" w:w="2484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接收燃气、烟雾、温度、火焰和质量标记</w:t>
            </w:r>
          </w:p>
        </w:tc>
        <w:tc>
          <w:tcPr>
            <w:tcW w:type="dxa" w:w="2484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模拟器连续上报，数据库存在采样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FR-02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本地报警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纯规则状态机支持持续时间、回差和恢复时间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燃气、火灾、故障场景产生不同报警</w:t>
            </w:r>
          </w:p>
        </w:tc>
      </w:tr>
      <w:tr>
        <w:tc>
          <w:tcPr>
            <w:tcW w:type="dxa" w:w="2484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FR-03</w:t>
            </w:r>
          </w:p>
        </w:tc>
        <w:tc>
          <w:tcPr>
            <w:tcW w:type="dxa" w:w="2484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报警管理</w:t>
            </w:r>
          </w:p>
        </w:tc>
        <w:tc>
          <w:tcPr>
            <w:tcW w:type="dxa" w:w="2484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触发、恢复、人工确认和备注分别记录</w:t>
            </w:r>
          </w:p>
        </w:tc>
        <w:tc>
          <w:tcPr>
            <w:tcW w:type="dxa" w:w="2484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报警详情时间线与审计记录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FR-04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联动控制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关阀、消音、自检采用幂等键和设备回执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pending → dispatched → succeeded/failed/timeout</w:t>
            </w:r>
          </w:p>
        </w:tc>
      </w:tr>
      <w:tr>
        <w:tc>
          <w:tcPr>
            <w:tcW w:type="dxa" w:w="2484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FR-05</w:t>
            </w:r>
          </w:p>
        </w:tc>
        <w:tc>
          <w:tcPr>
            <w:tcW w:type="dxa" w:w="2484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历史追溯</w:t>
            </w:r>
          </w:p>
        </w:tc>
        <w:tc>
          <w:tcPr>
            <w:tcW w:type="dxa" w:w="2484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采样、报警、命令、审计按设备和时间关联</w:t>
            </w:r>
          </w:p>
        </w:tc>
        <w:tc>
          <w:tcPr>
            <w:tcW w:type="dxa" w:w="2484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曲线、明细、CSV 导出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FR-06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权限控制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admin、operator、viewer 三种角色；写操作 CSRF 校验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不同账号访问结果不同</w:t>
            </w:r>
          </w:p>
        </w:tc>
      </w:tr>
      <w:tr>
        <w:tc>
          <w:tcPr>
            <w:tcW w:type="dxa" w:w="2484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FR-07</w:t>
            </w:r>
          </w:p>
        </w:tc>
        <w:tc>
          <w:tcPr>
            <w:tcW w:type="dxa" w:w="2484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辅助分析</w:t>
            </w:r>
          </w:p>
        </w:tc>
        <w:tc>
          <w:tcPr>
            <w:tcW w:type="dxa" w:w="2484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规则摘要默认，模型服务可选且不改变保护动作</w:t>
            </w:r>
          </w:p>
        </w:tc>
        <w:tc>
          <w:tcPr>
            <w:tcW w:type="dxa" w:w="2484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详情显示 provider、证据和局限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NFR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可维护性与可靠性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分层、事务、约束、索引、幂等、心跳和超时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静态检查、接口冒烟和场景演示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3 总体架构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项目采用单体服务内部模块化结构。对于生产实习规模，多个微服务会增加部署和排错成本，因此先保持一个可部署进程，通过清晰模块边界为未来拆分留出空间。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6A5D"/>
          </w:tcPr>
          <w:p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312"/>
            <w:shd w:fill="1E6A5D"/>
          </w:tcPr>
          <w:p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312"/>
            <w:shd w:fill="1E6A5D"/>
          </w:tcPr>
          <w:p>
            <w:r>
              <w:rPr>
                <w:b/>
                <w:color w:val="FFFFFF"/>
                <w:sz w:val="18"/>
              </w:rPr>
              <w:t>职责边界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表现层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React + TypeScript + Recharts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页面、交互、图表、WebSocket；不产生报警结论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接口层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FastAPI APIRouter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登录、设备协议、监测查询、报警、控制和设置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业务层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monitoring.py、rules.py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采样接入、状态转换、报警生命周期和命令状态机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数据层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SQLAlchemy + Alembic + MySQL 8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事务、约束、索引、迁移和历史数据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边缘适配层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simulator/main.py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虚拟现场控制器；未来由串口、MQTT 或真实固件替换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外部服务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可选模型 API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生成解释摘要；失败不影响现场规则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</w:rPr>
        <w:t>数据流：设备采样 → 身份验证 → 重复检测 → 持久化 → 规则复核 → 报警同步 → WebSocket 推送 → 页面展示。控制流：用户操作 → 权限与 CSRF → 幂等命令 → 设备拉取 → 执行 → 回执 → 状态更新 → 审计。</w:t>
      </w:r>
    </w:p>
    <w:p>
      <w:pPr>
        <w:pStyle w:val="Heading2"/>
      </w:pPr>
      <w:r>
        <w:rPr>
          <w:rFonts w:ascii="Microsoft YaHei" w:hAnsi="Microsoft YaHei" w:eastAsia="Microsoft YaHei"/>
        </w:rPr>
        <w:t>3.1 目录与职责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6A5D"/>
          </w:tcPr>
          <w:p>
            <w:r>
              <w:rPr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4968"/>
            <w:shd w:fill="1E6A5D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968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backend/api</w:t>
            </w:r>
          </w:p>
        </w:tc>
        <w:tc>
          <w:tcPr>
            <w:tcW w:type="dxa" w:w="4968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按业务边界组织 HTTP 路由和权限依赖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backend/domain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与数据库、网络无关的报警规则</w:t>
            </w:r>
          </w:p>
        </w:tc>
      </w:tr>
      <w:tr>
        <w:tc>
          <w:tcPr>
            <w:tcW w:type="dxa" w:w="4968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backend/services</w:t>
            </w:r>
          </w:p>
        </w:tc>
        <w:tc>
          <w:tcPr>
            <w:tcW w:type="dxa" w:w="4968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采样、报警、命令和快照服务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backend/core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配置、会话、数据库和安全工具</w:t>
            </w:r>
          </w:p>
        </w:tc>
      </w:tr>
      <w:tr>
        <w:tc>
          <w:tcPr>
            <w:tcW w:type="dxa" w:w="4968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simulator</w:t>
            </w:r>
          </w:p>
        </w:tc>
        <w:tc>
          <w:tcPr>
            <w:tcW w:type="dxa" w:w="4968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独立虚拟边缘控制器与演示场景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frontend/src/pages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按用户任务拆分页面</w:t>
            </w:r>
          </w:p>
        </w:tc>
      </w:tr>
      <w:tr>
        <w:tc>
          <w:tcPr>
            <w:tcW w:type="dxa" w:w="4968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migrations</w:t>
            </w:r>
          </w:p>
        </w:tc>
        <w:tc>
          <w:tcPr>
            <w:tcW w:type="dxa" w:w="4968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Alembic 数据库版本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scripts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初始化、启动和报告工具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4 核心领域设计</w:t>
      </w:r>
    </w:p>
    <w:p>
      <w:pPr>
        <w:pStyle w:val="Heading2"/>
      </w:pPr>
      <w:r>
        <w:rPr>
          <w:rFonts w:ascii="Microsoft YaHei" w:hAnsi="Microsoft YaHei" w:eastAsia="Microsoft YaHei"/>
        </w:rPr>
        <w:t>4.1 报警状态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status 表示触发条件是否仍然存在，acknowledged_at 表示人员是否已经确认，两者不能合并。无效采样不能清除已有危险报警；危险恢复后不自动重新打开燃气阀门。气体和火灾报警使用持续触发时间与回差，减少临界值抖动。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6A5D"/>
          </w:tcPr>
          <w:p>
            <w:r>
              <w:rPr>
                <w:b/>
                <w:color w:val="FFFFFF"/>
                <w:sz w:val="18"/>
              </w:rPr>
              <w:t>状态或字段</w:t>
            </w:r>
          </w:p>
        </w:tc>
        <w:tc>
          <w:tcPr>
            <w:tcW w:type="dxa" w:w="3312"/>
            <w:shd w:fill="1E6A5D"/>
          </w:tcPr>
          <w:p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312"/>
            <w:shd w:fill="1E6A5D"/>
          </w:tcPr>
          <w:p>
            <w:r>
              <w:rPr>
                <w:b/>
                <w:color w:val="FFFFFF"/>
                <w:sz w:val="18"/>
              </w:rPr>
              <w:t>处理规则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active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条件仍存在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保持同一事件，不为每条采样创建新事件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recovered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条件经过恢复确认时间后消失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保留事件，等待人工复盘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acknowledged_at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人员已知悉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不等同于条件恢复，不改变保护动作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sensor_fault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采样缺失或无效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单独告警，不能把缺失数据视为正常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offline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超过心跳时限无上报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显示最后读数，不冒充实时数据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4.2 控制命令状态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命令使用客户端幂等键、设备行锁和过期时间。pending 表示入队，dispatched 表示设备拉取，设备回执才进入 succeeded 或 failed；超过截止时间进入 timeout，迟到成功回执不会重新改写过期命令。</w:t>
      </w:r>
    </w:p>
    <w:p>
      <w:pPr>
        <w:pStyle w:val="Heading2"/>
      </w:pPr>
      <w:r>
        <w:rPr>
          <w:rFonts w:ascii="Microsoft YaHei" w:hAnsi="Microsoft YaHei" w:eastAsia="Microsoft YaHei"/>
        </w:rPr>
        <w:t>4.3 决策权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本地规则是即时保护的最终依据，模型只提供辅助说明。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模型服务不能开阀、解除报警或改变现场保护动作。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远程控制仅支持紧急关阀、消音和自检，不设计远程开阀。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无物理位置反馈时，页面只显示设备回执，不宣称阀门已完成物理关闭。</w:t>
      </w:r>
    </w:p>
    <w:p>
      <w:pPr>
        <w:pStyle w:val="Heading1"/>
      </w:pPr>
      <w:r>
        <w:rPr>
          <w:rFonts w:ascii="Microsoft YaHei" w:hAnsi="Microsoft YaHei" w:eastAsia="Microsoft YaHei"/>
        </w:rPr>
        <w:t>5 数据库设计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6A5D"/>
          </w:tcPr>
          <w:p>
            <w:r>
              <w:rPr>
                <w:b/>
                <w:color w:val="FFFFFF"/>
                <w:sz w:val="18"/>
              </w:rPr>
              <w:t>表</w:t>
            </w:r>
          </w:p>
        </w:tc>
        <w:tc>
          <w:tcPr>
            <w:tcW w:type="dxa" w:w="3312"/>
            <w:shd w:fill="1E6A5D"/>
          </w:tcPr>
          <w:p>
            <w:r>
              <w:rPr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312"/>
            <w:shd w:fill="1E6A5D"/>
          </w:tcPr>
          <w:p>
            <w:r>
              <w:rPr>
                <w:b/>
                <w:color w:val="FFFFFF"/>
                <w:sz w:val="18"/>
              </w:rPr>
              <w:t>设计目的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users / auth_sessions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角色、密码哈希、会话哈希、CSRF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认证与权限，不保存明文密码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devices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令牌哈希、心跳、latest、场景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设备身份、在线状态和当前状态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telemetry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boot_id、sequence、采样和接收时间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原始追溯；联合唯一约束防重复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alarms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kind、status、timeline、evidence、analysis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报警生命周期和分析证据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commands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幂等键、状态、过期时间、回执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可靠控制命令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rule_configs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revision、values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可审计规则版本和并发控制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audit_logs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actor、action、target、detail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关键操作留痕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</w:rPr>
        <w:t>sampled_at 与 received_at 分开保存，便于识别设备时间漂移和迟到报文。设备与接收时间、报警设备状态均建立索引，支持总览和历史查询。</w:t>
      </w:r>
    </w:p>
    <w:p>
      <w:pPr>
        <w:pStyle w:val="Heading1"/>
      </w:pPr>
      <w:r>
        <w:rPr>
          <w:rFonts w:ascii="Microsoft YaHei" w:hAnsi="Microsoft YaHei" w:eastAsia="Microsoft YaHei"/>
        </w:rPr>
        <w:t>6 接口与协议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6A5D"/>
          </w:tcPr>
          <w:p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312"/>
            <w:shd w:fill="1E6A5D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312"/>
            <w:shd w:fill="1E6A5D"/>
          </w:tcPr>
          <w:p>
            <w:r>
              <w:rPr>
                <w:b/>
                <w:color w:val="FFFFFF"/>
                <w:sz w:val="18"/>
              </w:rPr>
              <w:t>身份或权限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POST /api/v1/auth/login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建立 HttpOnly 会话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账号密码、登录限流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GET /api/v1/snapshot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读取总览快照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已登录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WS /api/v1/live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推送实时快照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会话 Cookie、来源校验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POST /api/v1/ingest/devices/{id}/telemetry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设备上报采样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设备 Bearer 令牌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GET /api/v1/ingest/devices/{id}/control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设备拉取规则与命令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设备令牌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POST /api/v1/devices/{id}/commands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创建关阀、消音、自检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operator/admin + CSRF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POST /api/v1/alarms/{id}/acknowledge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确认报警并留说明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operator/admin + CSRF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PUT /api/v1/rules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修改规则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admin + revision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GET /api/v1/telemetry/export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导出历史 CSV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已登录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</w:rPr>
        <w:t>设备报文包含 boot_id、sequence、sampled_at、gas、smoke、temperature、flame、valid 和 local_alarm。当前 gas、smoke 为相对指标，后续真实传感器必须补充单位、标定和质量说明。</w:t>
      </w:r>
    </w:p>
    <w:p>
      <w:pPr>
        <w:pStyle w:val="Heading1"/>
      </w:pPr>
      <w:r>
        <w:rPr>
          <w:rFonts w:ascii="Microsoft YaHei" w:hAnsi="Microsoft YaHei" w:eastAsia="Microsoft YaHei"/>
        </w:rPr>
        <w:t>7 安全与运维设计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配置通过 .env 管理；数据库密码、会话密钥、设备令牌和模型密钥不写入源码、不返回前端。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密码使用 PBKDF2-SHA256 加盐哈希；设备只保存令牌哈希。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会话使用 HttpOnly、SameSite Cookie；写接口要求 CSRF；跨域来源采用白名单。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控制命令使用幂等键、截止时间和设备回执；请求带 X-Request-ID 便于定位。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生产部署还需增加 HTTPS、反向代理限流、密钥托管、备份、监控和真实设备安全认证。</w:t>
      </w:r>
    </w:p>
    <w:p>
      <w:pPr>
        <w:pStyle w:val="Heading1"/>
      </w:pPr>
      <w:r>
        <w:rPr>
          <w:rFonts w:ascii="Microsoft YaHei" w:hAnsi="Microsoft YaHei" w:eastAsia="Microsoft YaHei"/>
        </w:rPr>
        <w:t>8 测试与验收计划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6A5D"/>
          </w:tcPr>
          <w:p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312"/>
            <w:shd w:fill="1E6A5D"/>
          </w:tcPr>
          <w:p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312"/>
            <w:shd w:fill="1E6A5D"/>
          </w:tcPr>
          <w:p>
            <w:r>
              <w:rPr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T01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登录与角色权限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管理员可设置；观察员不能控制或改规则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T02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连续燃气异常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形成一条燃气报警并触发模拟保护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T03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瞬时尖峰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未达到持续时间，不形成持续报警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T04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火灾信号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烟雾、温度或火焰触发火灾报警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T05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无效采样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传感器故障，不清除已有危险报警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T06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重复与迟到报文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重复不增样本；迟到样本不刷新当前状态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T07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关阀命令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状态和回执可追踪，重复请求幂等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T08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设备离线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出现离线报警并标明最后读数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T09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持久化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重启后仍可查历史采样和报警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T10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模型不可用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只影响辅助分析，不影响规则和联动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</w:rPr>
        <w:t>已完成一次接口级冒烟验证：登录返回 200；快照正常；连续 5 条高燃气相对指标样本形成活动报警；关阀命令进入 pending；前端 Vite 生产构建通过。正式提交前应按上表完成浏览器演示和截图归档。</w:t>
      </w:r>
    </w:p>
    <w:p>
      <w:pPr>
        <w:pStyle w:val="Heading1"/>
      </w:pPr>
      <w:r>
        <w:rPr>
          <w:rFonts w:ascii="Microsoft YaHei" w:hAnsi="Microsoft YaHei" w:eastAsia="Microsoft YaHei"/>
        </w:rPr>
        <w:t>9 后续实施路线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6A5D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12"/>
            <w:shd w:fill="1E6A5D"/>
          </w:tcPr>
          <w:p>
            <w:r>
              <w:rPr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3312"/>
            <w:shd w:fill="1E6A5D"/>
          </w:tcPr>
          <w:p>
            <w:r>
              <w:rPr>
                <w:b/>
                <w:color w:val="FFFFFF"/>
                <w:sz w:val="18"/>
              </w:rPr>
              <w:t>完成判据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硬件接入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确定主控与传感器，完成电平、供电、引脚和低压执行器联调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真实采样与执行反馈可重复，阈值有标定记录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云端部署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迁移 MySQL、API、前端和日志，配置 HTTPS 与备份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部署、监控和回滚可执行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手机端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先复用响应式 Web，必要时复用同一 API 开发原生应用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移动权限与 Web 一致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智能分析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加入标注场景、规则基线、模型输出校验与成本统计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只解释证据并表达不确定性</w:t>
            </w:r>
          </w:p>
        </w:tc>
      </w:tr>
      <w:tr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工程收尾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补齐安装、接口、测试、演示和风险清单</w:t>
            </w:r>
          </w:p>
        </w:tc>
        <w:tc>
          <w:tcPr>
            <w:tcW w:type="dxa" w:w="3312"/>
            <w:shd w:fill="F2F7F4"/>
          </w:tcPr>
          <w:p>
            <w:pPr>
              <w:spacing w:after="40"/>
            </w:pPr>
            <w:r>
              <w:rPr>
                <w:rFonts w:ascii="Microsoft YaHei" w:hAnsi="Microsoft YaHei"/>
                <w:sz w:val="18"/>
              </w:rPr>
              <w:t>第三方按文档可启动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附录 A 中期检查演示脚本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登录工作台，说明当前是本机仿真环境，燃气和烟雾是相对指标。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选择“正常监测”，展示设备在线、实时曲线和执行器状态。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切换“燃气持续升高”，展示曲线上升、报警创建和模拟本地保护。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进入报警中心，展示编号、证据、时间线，填写处理说明并生成规则摘要。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进入联动控制发送紧急关阀，说明命令下发与设备回执是两个阶段。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查询历史并导出 CSV，最后演示上报中断或传感器故障。</w:t>
      </w:r>
    </w:p>
    <w:p>
      <w:pPr>
        <w:pStyle w:val="Heading1"/>
      </w:pPr>
      <w:r>
        <w:rPr>
          <w:rFonts w:ascii="Microsoft YaHei" w:hAnsi="Microsoft YaHei" w:eastAsia="Microsoft YaHei"/>
        </w:rPr>
        <w:t>附录 B 现场说明口径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当前中期成果重点是软件端和系统集成基础：本地 Web 工作台、后端接口、数据库模型、设备协议、报警状态机、模拟器和测试闭环已经完成。真实硬件、手机端和云端沿用当前 API 与数据模型继续扩展。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449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0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53E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