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5D16" w14:textId="77777777" w:rsidR="00120F05" w:rsidRPr="00E03DC2" w:rsidRDefault="00120F05" w:rsidP="00120F05">
      <w:pPr>
        <w:spacing w:after="200" w:line="360" w:lineRule="auto"/>
        <w:rPr>
          <w:rFonts w:ascii="Times New Roman" w:hAnsi="Times New Roman" w:cs="Times New Roman"/>
          <w:b/>
          <w:color w:val="000000" w:themeColor="text1"/>
        </w:rPr>
      </w:pPr>
      <w:r>
        <w:rPr>
          <w:rFonts w:ascii="Times New Roman" w:hAnsi="Times New Roman" w:cs="Times New Roman"/>
          <w:b/>
          <w:color w:val="000000" w:themeColor="text1"/>
        </w:rPr>
        <w:t>Materials and Methods</w:t>
      </w:r>
      <w:r w:rsidRPr="001616C0">
        <w:rPr>
          <w:rFonts w:ascii="Times New Roman" w:hAnsi="Times New Roman" w:cs="Times New Roman"/>
          <w:b/>
          <w:bCs/>
          <w:color w:val="000000" w:themeColor="text1"/>
          <w:sz w:val="22"/>
          <w:szCs w:val="22"/>
        </w:rPr>
        <w:br/>
      </w:r>
      <w:r w:rsidRPr="001616C0">
        <w:rPr>
          <w:rFonts w:ascii="Times New Roman" w:hAnsi="Times New Roman" w:cs="Times New Roman"/>
          <w:b/>
          <w:bCs/>
          <w:color w:val="000000" w:themeColor="text1"/>
        </w:rPr>
        <w:t xml:space="preserve">Extraction and Freezing of </w:t>
      </w:r>
      <w:r>
        <w:rPr>
          <w:rFonts w:ascii="Times New Roman" w:hAnsi="Times New Roman" w:cs="Times New Roman"/>
          <w:b/>
          <w:bCs/>
          <w:color w:val="000000" w:themeColor="text1"/>
        </w:rPr>
        <w:t>S</w:t>
      </w:r>
      <w:r w:rsidRPr="001616C0">
        <w:rPr>
          <w:rFonts w:ascii="Times New Roman" w:hAnsi="Times New Roman" w:cs="Times New Roman"/>
          <w:b/>
          <w:bCs/>
          <w:color w:val="000000" w:themeColor="text1"/>
        </w:rPr>
        <w:t>pirulina</w:t>
      </w:r>
    </w:p>
    <w:p w14:paraId="06E8DA74" w14:textId="77777777" w:rsidR="00120F05" w:rsidRDefault="00120F05" w:rsidP="00120F05">
      <w:pPr>
        <w:spacing w:after="200" w:line="360" w:lineRule="auto"/>
        <w:jc w:val="both"/>
        <w:rPr>
          <w:rFonts w:ascii="Times New Roman" w:hAnsi="Times New Roman" w:cs="Times New Roman"/>
          <w:shd w:val="clear" w:color="auto" w:fill="FFFFFF"/>
        </w:rPr>
      </w:pPr>
      <w:r w:rsidRPr="00337D72">
        <w:rPr>
          <w:rFonts w:ascii="Times New Roman" w:hAnsi="Times New Roman" w:cs="Times New Roman"/>
          <w:shd w:val="clear" w:color="auto" w:fill="FFFFFF"/>
        </w:rPr>
        <w:t xml:space="preserve">The harvested blue-green algae S. platensis was imported </w:t>
      </w:r>
      <w:r>
        <w:rPr>
          <w:rFonts w:ascii="Times New Roman" w:hAnsi="Times New Roman" w:cs="Times New Roman"/>
          <w:shd w:val="clear" w:color="auto" w:fill="FFFFFF"/>
        </w:rPr>
        <w:t>to</w:t>
      </w:r>
      <w:r w:rsidRPr="00337D72">
        <w:rPr>
          <w:rFonts w:ascii="Times New Roman" w:hAnsi="Times New Roman" w:cs="Times New Roman"/>
          <w:shd w:val="clear" w:color="auto" w:fill="FFFFFF"/>
        </w:rPr>
        <w:t xml:space="preserve"> </w:t>
      </w:r>
      <w:proofErr w:type="spellStart"/>
      <w:r w:rsidRPr="00337D72">
        <w:rPr>
          <w:rFonts w:ascii="Times New Roman" w:hAnsi="Times New Roman" w:cs="Times New Roman"/>
          <w:shd w:val="clear" w:color="auto" w:fill="FFFFFF"/>
        </w:rPr>
        <w:t>Çukurova</w:t>
      </w:r>
      <w:proofErr w:type="spellEnd"/>
      <w:r w:rsidRPr="00337D72">
        <w:rPr>
          <w:rFonts w:ascii="Times New Roman" w:hAnsi="Times New Roman" w:cs="Times New Roman"/>
          <w:shd w:val="clear" w:color="auto" w:fill="FFFFFF"/>
        </w:rPr>
        <w:t xml:space="preserve"> University in Adana, </w:t>
      </w:r>
      <w:proofErr w:type="spellStart"/>
      <w:r w:rsidRPr="00D47A22">
        <w:rPr>
          <w:rFonts w:ascii="Times New Roman" w:hAnsi="Times New Roman" w:cs="Times New Roman"/>
          <w:i/>
          <w:shd w:val="clear" w:color="auto" w:fill="FFFFFF"/>
        </w:rPr>
        <w:t>Türkiye</w:t>
      </w:r>
      <w:proofErr w:type="spellEnd"/>
      <w:r w:rsidRPr="00337D72">
        <w:rPr>
          <w:rFonts w:ascii="Times New Roman" w:hAnsi="Times New Roman" w:cs="Times New Roman"/>
          <w:shd w:val="clear" w:color="auto" w:fill="FFFFFF"/>
        </w:rPr>
        <w:t xml:space="preserve">. The prepared </w:t>
      </w:r>
      <w:r w:rsidRPr="00D47A22">
        <w:rPr>
          <w:rFonts w:ascii="Times New Roman" w:hAnsi="Times New Roman" w:cs="Times New Roman"/>
          <w:i/>
          <w:shd w:val="clear" w:color="auto" w:fill="FFFFFF"/>
        </w:rPr>
        <w:t xml:space="preserve">Spirulina platensis </w:t>
      </w:r>
      <w:r w:rsidRPr="00337D72">
        <w:rPr>
          <w:rFonts w:ascii="Times New Roman" w:hAnsi="Times New Roman" w:cs="Times New Roman"/>
          <w:shd w:val="clear" w:color="auto" w:fill="FFFFFF"/>
        </w:rPr>
        <w:t xml:space="preserve">biomass was kept in a -18°C freezer for 2 </w:t>
      </w:r>
      <w:r>
        <w:rPr>
          <w:rFonts w:ascii="Times New Roman" w:hAnsi="Times New Roman" w:cs="Times New Roman"/>
          <w:shd w:val="clear" w:color="auto" w:fill="FFFFFF"/>
        </w:rPr>
        <w:t>h</w:t>
      </w:r>
      <w:r w:rsidRPr="00337D72">
        <w:rPr>
          <w:rFonts w:ascii="Times New Roman" w:hAnsi="Times New Roman" w:cs="Times New Roman"/>
          <w:shd w:val="clear" w:color="auto" w:fill="FFFFFF"/>
        </w:rPr>
        <w:t xml:space="preserve"> in sanitary packaging. The freeze-thaw method as described in [24] was used to extract Spirulina, with adjustments in concentrations of </w:t>
      </w:r>
      <w:commentRangeStart w:id="0"/>
      <w:commentRangeStart w:id="1"/>
      <w:r w:rsidRPr="00337D72">
        <w:rPr>
          <w:rFonts w:ascii="Times New Roman" w:hAnsi="Times New Roman" w:cs="Times New Roman"/>
          <w:shd w:val="clear" w:color="auto" w:fill="FFFFFF"/>
        </w:rPr>
        <w:t xml:space="preserve">0.5, 1, and 5 g </w:t>
      </w:r>
      <w:commentRangeEnd w:id="0"/>
      <w:r>
        <w:rPr>
          <w:rStyle w:val="CommentReference"/>
        </w:rPr>
        <w:commentReference w:id="0"/>
      </w:r>
      <w:commentRangeEnd w:id="1"/>
      <w:r>
        <w:rPr>
          <w:rStyle w:val="CommentReference"/>
        </w:rPr>
        <w:commentReference w:id="1"/>
      </w:r>
      <w:r w:rsidRPr="00337D72">
        <w:rPr>
          <w:rFonts w:ascii="Times New Roman" w:hAnsi="Times New Roman" w:cs="Times New Roman"/>
          <w:shd w:val="clear" w:color="auto" w:fill="FFFFFF"/>
        </w:rPr>
        <w:t>of freeze-dried Spirulina, along with 100 ml of sterilized distilled water for each solution group, designated as Extract A (EA), Extract B (EB), and Extract C (EC). Macerating cells to break down proteins and extract polysaccharides has antimicrobial effects against harmful bacteria. The Hu angle was employed to assess the blue color of the Spirulina extract [25, 26].</w:t>
      </w:r>
      <w:r>
        <w:rPr>
          <w:rFonts w:ascii="Times New Roman" w:hAnsi="Times New Roman" w:cs="Times New Roman"/>
          <w:shd w:val="clear" w:color="auto" w:fill="FFFFFF"/>
        </w:rPr>
        <w:t xml:space="preserve"> </w:t>
      </w:r>
    </w:p>
    <w:p w14:paraId="2E11563B" w14:textId="77777777" w:rsidR="00120F05" w:rsidRPr="00FD28DE" w:rsidRDefault="00120F05" w:rsidP="00120F05">
      <w:pPr>
        <w:spacing w:after="200" w:line="360" w:lineRule="auto"/>
        <w:jc w:val="both"/>
        <w:rPr>
          <w:shd w:val="clear" w:color="auto" w:fill="FFFFFF"/>
        </w:rPr>
      </w:pPr>
      <w:r w:rsidRPr="00FD28DE">
        <w:rPr>
          <w:rFonts w:ascii="Times New Roman" w:hAnsi="Times New Roman" w:cs="Times New Roman"/>
          <w:shd w:val="clear" w:color="auto" w:fill="FFFFFF"/>
        </w:rPr>
        <w:t xml:space="preserve">Total coliform and Staphylococcus aureus bacterial strains were selected for their critical public health and economic significance, particularly in the context of fresh product marketing and consumption. Both total coliform and </w:t>
      </w:r>
      <w:r w:rsidRPr="00FD28DE">
        <w:rPr>
          <w:rFonts w:ascii="Times New Roman" w:hAnsi="Times New Roman" w:cs="Times New Roman"/>
          <w:i/>
          <w:iCs/>
          <w:shd w:val="clear" w:color="auto" w:fill="FFFFFF"/>
        </w:rPr>
        <w:t>S. aureus</w:t>
      </w:r>
      <w:r w:rsidRPr="00FD28DE">
        <w:rPr>
          <w:rFonts w:ascii="Times New Roman" w:hAnsi="Times New Roman" w:cs="Times New Roman"/>
          <w:shd w:val="clear" w:color="auto" w:fill="FFFFFF"/>
        </w:rPr>
        <w:t xml:space="preserve"> are key indicators of </w:t>
      </w:r>
      <w:r>
        <w:rPr>
          <w:rFonts w:ascii="Times New Roman" w:hAnsi="Times New Roman" w:cs="Times New Roman"/>
          <w:shd w:val="clear" w:color="auto" w:fill="FFFFFF"/>
        </w:rPr>
        <w:t xml:space="preserve">fish and other seafoods safety and quality, </w:t>
      </w:r>
      <w:r w:rsidRPr="00FD28DE">
        <w:rPr>
          <w:rFonts w:ascii="Times New Roman" w:hAnsi="Times New Roman" w:cs="Times New Roman"/>
          <w:shd w:val="clear" w:color="auto" w:fill="FFFFFF"/>
        </w:rPr>
        <w:t>water hygiene and sanitation practices, as well as the cleanliness of personnel involved in the processing of fish products.</w:t>
      </w:r>
    </w:p>
    <w:p w14:paraId="6A25D0D9" w14:textId="77777777" w:rsidR="00120F05" w:rsidRPr="00FD28DE" w:rsidRDefault="00120F05" w:rsidP="00120F05">
      <w:pPr>
        <w:spacing w:after="200" w:line="360" w:lineRule="auto"/>
        <w:jc w:val="both"/>
        <w:rPr>
          <w:shd w:val="clear" w:color="auto" w:fill="FFFFFF"/>
        </w:rPr>
      </w:pPr>
      <w:r>
        <w:rPr>
          <w:rFonts w:ascii="Times New Roman" w:hAnsi="Times New Roman" w:cs="Times New Roman"/>
          <w:shd w:val="clear" w:color="auto" w:fill="FFFFFF"/>
        </w:rPr>
        <w:t>T</w:t>
      </w:r>
      <w:r w:rsidRPr="00FD28DE">
        <w:rPr>
          <w:rFonts w:ascii="Times New Roman" w:hAnsi="Times New Roman" w:cs="Times New Roman"/>
          <w:shd w:val="clear" w:color="auto" w:fill="FFFFFF"/>
        </w:rPr>
        <w:t>he freeze-thaw extraction method was chosen due to its simplicity and the availability of the required technology in our laboratory. This method offers an efficient and cost-effective means of extracting antimicrobial compounds from Spirulina.</w:t>
      </w:r>
    </w:p>
    <w:p w14:paraId="47CA169C" w14:textId="77777777" w:rsidR="00120F05" w:rsidRPr="00FD28DE" w:rsidRDefault="00120F05" w:rsidP="00120F05">
      <w:pPr>
        <w:spacing w:after="200" w:line="360" w:lineRule="auto"/>
        <w:jc w:val="both"/>
        <w:rPr>
          <w:shd w:val="clear" w:color="auto" w:fill="FFFFFF"/>
        </w:rPr>
      </w:pPr>
      <w:r>
        <w:rPr>
          <w:rFonts w:ascii="Times New Roman" w:hAnsi="Times New Roman" w:cs="Times New Roman"/>
          <w:shd w:val="clear" w:color="auto" w:fill="FFFFFF"/>
        </w:rPr>
        <w:t>N</w:t>
      </w:r>
      <w:r w:rsidRPr="00FD28DE">
        <w:rPr>
          <w:shd w:val="clear" w:color="auto" w:fill="FFFFFF"/>
        </w:rPr>
        <w:t xml:space="preserve">egative control was used in this </w:t>
      </w:r>
      <w:r>
        <w:rPr>
          <w:rFonts w:ascii="Times New Roman" w:hAnsi="Times New Roman" w:cs="Times New Roman"/>
          <w:shd w:val="clear" w:color="auto" w:fill="FFFFFF"/>
        </w:rPr>
        <w:t>experiment; t</w:t>
      </w:r>
      <w:r w:rsidRPr="00FD28DE">
        <w:rPr>
          <w:rFonts w:ascii="Times New Roman" w:hAnsi="Times New Roman" w:cs="Times New Roman"/>
          <w:shd w:val="clear" w:color="auto" w:fill="FFFFFF"/>
        </w:rPr>
        <w:t>his group did not receive any treatment or procedure and was expected not to yield a positive result. Its purpose was to ensure that any positive results observed in the experimental groups were attributable solely to the treatment or procedure applied.</w:t>
      </w:r>
    </w:p>
    <w:p w14:paraId="2ED2293A" w14:textId="77777777" w:rsidR="00120F05" w:rsidRPr="001616C0" w:rsidRDefault="00120F05" w:rsidP="00120F05">
      <w:pPr>
        <w:spacing w:after="200" w:line="360" w:lineRule="auto"/>
        <w:jc w:val="both"/>
        <w:rPr>
          <w:rFonts w:ascii="Times New Roman" w:hAnsi="Times New Roman" w:cs="Times New Roman"/>
          <w:color w:val="000000" w:themeColor="text1"/>
        </w:rPr>
      </w:pPr>
      <w:commentRangeStart w:id="2"/>
      <w:commentRangeStart w:id="3"/>
      <w:r w:rsidRPr="001E56E0">
        <w:rPr>
          <w:rFonts w:ascii="Times New Roman" w:hAnsi="Times New Roman" w:cs="Times New Roman"/>
          <w:color w:val="000000" w:themeColor="text1"/>
        </w:rPr>
        <w:t>Afterward</w:t>
      </w:r>
      <w:r>
        <w:rPr>
          <w:rFonts w:ascii="Times New Roman" w:hAnsi="Times New Roman" w:cs="Times New Roman"/>
          <w:b/>
          <w:color w:val="000000" w:themeColor="text1"/>
        </w:rPr>
        <w:t xml:space="preserve">, </w:t>
      </w:r>
      <w:r w:rsidRPr="00337D72">
        <w:rPr>
          <w:rFonts w:ascii="Times New Roman" w:hAnsi="Times New Roman" w:cs="Times New Roman"/>
          <w:color w:val="000000"/>
          <w:shd w:val="clear" w:color="auto" w:fill="FFFFFF"/>
        </w:rPr>
        <w:t xml:space="preserve">0.5, 1, and 5 </w:t>
      </w:r>
      <w:r>
        <w:rPr>
          <w:rFonts w:ascii="Times New Roman" w:hAnsi="Times New Roman" w:cs="Times New Roman"/>
          <w:color w:val="000000"/>
          <w:shd w:val="clear" w:color="auto" w:fill="FFFFFF"/>
        </w:rPr>
        <w:t>g</w:t>
      </w:r>
      <w:r w:rsidRPr="00337D72">
        <w:rPr>
          <w:rFonts w:ascii="Times New Roman" w:hAnsi="Times New Roman" w:cs="Times New Roman"/>
          <w:color w:val="000000"/>
          <w:shd w:val="clear" w:color="auto" w:fill="FFFFFF"/>
        </w:rPr>
        <w:t xml:space="preserve"> of Spirulina biomass was carefully measured from the frozen stock, placed into sanitized bottles with labels</w:t>
      </w:r>
      <w:commentRangeEnd w:id="2"/>
      <w:r>
        <w:rPr>
          <w:rStyle w:val="CommentReference"/>
        </w:rPr>
        <w:commentReference w:id="2"/>
      </w:r>
      <w:commentRangeEnd w:id="3"/>
      <w:r>
        <w:rPr>
          <w:rStyle w:val="CommentReference"/>
        </w:rPr>
        <w:commentReference w:id="3"/>
      </w:r>
      <w:r w:rsidRPr="00337D72">
        <w:rPr>
          <w:rFonts w:ascii="Times New Roman" w:hAnsi="Times New Roman" w:cs="Times New Roman"/>
          <w:color w:val="000000"/>
          <w:shd w:val="clear" w:color="auto" w:fill="FFFFFF"/>
        </w:rPr>
        <w:t xml:space="preserve">, </w:t>
      </w:r>
      <w:bookmarkStart w:id="4" w:name="OLE_LINK23"/>
      <w:bookmarkStart w:id="5" w:name="OLE_LINK24"/>
      <w:r w:rsidRPr="00337D72">
        <w:rPr>
          <w:rFonts w:ascii="Times New Roman" w:hAnsi="Times New Roman" w:cs="Times New Roman"/>
          <w:color w:val="000000"/>
          <w:shd w:val="clear" w:color="auto" w:fill="FFFFFF"/>
        </w:rPr>
        <w:t xml:space="preserve">and </w:t>
      </w:r>
      <w:r w:rsidRPr="00E228C2">
        <w:rPr>
          <w:rFonts w:ascii="Times New Roman" w:hAnsi="Times New Roman" w:cs="Times New Roman"/>
          <w:color w:val="000000"/>
          <w:shd w:val="clear" w:color="auto" w:fill="FFFFFF"/>
        </w:rPr>
        <w:t>filled the volumetric flask with distilled water up to the 100 ml mark</w:t>
      </w:r>
      <w:bookmarkEnd w:id="4"/>
      <w:bookmarkEnd w:id="5"/>
      <w:r w:rsidRPr="00337D72">
        <w:rPr>
          <w:rFonts w:ascii="Times New Roman" w:hAnsi="Times New Roman" w:cs="Times New Roman"/>
          <w:color w:val="000000"/>
          <w:shd w:val="clear" w:color="auto" w:fill="FFFFFF"/>
        </w:rPr>
        <w:t xml:space="preserve">. After a brief mixing, the bottles were placed in a water bath at 25°C and covered with aluminum sheet to maintain darkness during the 24-hour extraction process. Following 24 </w:t>
      </w:r>
      <w:r>
        <w:rPr>
          <w:rFonts w:ascii="Times New Roman" w:hAnsi="Times New Roman" w:cs="Times New Roman"/>
          <w:color w:val="000000"/>
          <w:shd w:val="clear" w:color="auto" w:fill="FFFFFF"/>
        </w:rPr>
        <w:t>h</w:t>
      </w:r>
      <w:commentRangeStart w:id="6"/>
      <w:commentRangeEnd w:id="6"/>
      <w:r>
        <w:rPr>
          <w:rStyle w:val="CommentReference"/>
        </w:rPr>
        <w:commentReference w:id="6"/>
      </w:r>
      <w:r w:rsidRPr="00337D72">
        <w:rPr>
          <w:rFonts w:ascii="Times New Roman" w:hAnsi="Times New Roman" w:cs="Times New Roman"/>
          <w:color w:val="000000"/>
          <w:shd w:val="clear" w:color="auto" w:fill="FFFFFF"/>
        </w:rPr>
        <w:t>, the liquid at the top was removed and kept at a temperature of +4°C.</w:t>
      </w:r>
    </w:p>
    <w:p w14:paraId="4F8465A5" w14:textId="77777777" w:rsidR="00120F05" w:rsidRPr="001616C0" w:rsidRDefault="00120F05" w:rsidP="00120F05">
      <w:pPr>
        <w:spacing w:after="20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E</w:t>
      </w:r>
      <w:r w:rsidRPr="001616C0">
        <w:rPr>
          <w:rFonts w:ascii="Times New Roman" w:hAnsi="Times New Roman" w:cs="Times New Roman"/>
          <w:b/>
          <w:bCs/>
          <w:color w:val="000000" w:themeColor="text1"/>
        </w:rPr>
        <w:t>xperimental design</w:t>
      </w:r>
      <w:r>
        <w:rPr>
          <w:rFonts w:ascii="Times New Roman" w:hAnsi="Times New Roman" w:cs="Times New Roman"/>
          <w:b/>
          <w:bCs/>
          <w:color w:val="000000" w:themeColor="text1"/>
        </w:rPr>
        <w:t xml:space="preserve"> preparation</w:t>
      </w:r>
    </w:p>
    <w:p w14:paraId="253C4109" w14:textId="77777777" w:rsidR="00120F05" w:rsidRDefault="00120F05" w:rsidP="00120F05">
      <w:pPr>
        <w:spacing w:line="360" w:lineRule="auto"/>
        <w:jc w:val="both"/>
        <w:textAlignment w:val="bottom"/>
        <w:rPr>
          <w:rFonts w:ascii="Times New Roman" w:hAnsi="Times New Roman" w:cs="Times New Roman"/>
          <w:color w:val="000000"/>
          <w:shd w:val="clear" w:color="auto" w:fill="FFFFFF"/>
        </w:rPr>
      </w:pPr>
      <w:r w:rsidRPr="00BE6D06">
        <w:rPr>
          <w:rFonts w:ascii="Times New Roman" w:hAnsi="Times New Roman" w:cs="Times New Roman"/>
          <w:color w:val="000000"/>
          <w:shd w:val="clear" w:color="auto" w:fill="FFFFFF"/>
        </w:rPr>
        <w:t>Twenty-five entire Nile tilapia fish (</w:t>
      </w:r>
      <w:r w:rsidRPr="0032777E">
        <w:rPr>
          <w:rFonts w:ascii="Times New Roman" w:hAnsi="Times New Roman" w:cs="Times New Roman"/>
          <w:i/>
          <w:color w:val="000000"/>
          <w:shd w:val="clear" w:color="auto" w:fill="FFFFFF"/>
        </w:rPr>
        <w:t xml:space="preserve">Oreochromis </w:t>
      </w:r>
      <w:proofErr w:type="spellStart"/>
      <w:r w:rsidRPr="0032777E">
        <w:rPr>
          <w:rFonts w:ascii="Times New Roman" w:hAnsi="Times New Roman" w:cs="Times New Roman"/>
          <w:i/>
          <w:color w:val="000000"/>
          <w:shd w:val="clear" w:color="auto" w:fill="FFFFFF"/>
        </w:rPr>
        <w:t>niloticus</w:t>
      </w:r>
      <w:proofErr w:type="spellEnd"/>
      <w:r w:rsidRPr="00BE6D06">
        <w:rPr>
          <w:rFonts w:ascii="Times New Roman" w:hAnsi="Times New Roman" w:cs="Times New Roman"/>
          <w:color w:val="000000"/>
          <w:shd w:val="clear" w:color="auto" w:fill="FFFFFF"/>
        </w:rPr>
        <w:t xml:space="preserve">) were bought from the Nicosia fish market, then dissected and filleted, resulting in </w:t>
      </w:r>
      <w:r>
        <w:rPr>
          <w:rFonts w:ascii="Times New Roman" w:hAnsi="Times New Roman" w:cs="Times New Roman"/>
          <w:color w:val="000000"/>
          <w:shd w:val="clear" w:color="auto" w:fill="FFFFFF"/>
        </w:rPr>
        <w:t xml:space="preserve">100 </w:t>
      </w:r>
      <w:r w:rsidRPr="00BE6D06">
        <w:rPr>
          <w:rFonts w:ascii="Times New Roman" w:hAnsi="Times New Roman" w:cs="Times New Roman"/>
          <w:color w:val="000000"/>
          <w:shd w:val="clear" w:color="auto" w:fill="FFFFFF"/>
        </w:rPr>
        <w:t>fillets that weighed 50</w:t>
      </w:r>
      <w:commentRangeStart w:id="7"/>
      <w:r w:rsidRPr="00BE6D06">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g</w:t>
      </w:r>
      <w:r w:rsidRPr="00BE6D06">
        <w:rPr>
          <w:rFonts w:ascii="Times New Roman" w:hAnsi="Times New Roman" w:cs="Times New Roman"/>
          <w:color w:val="000000"/>
          <w:shd w:val="clear" w:color="auto" w:fill="FFFFFF"/>
        </w:rPr>
        <w:t xml:space="preserve"> </w:t>
      </w:r>
      <w:commentRangeEnd w:id="7"/>
      <w:r>
        <w:rPr>
          <w:rStyle w:val="CommentReference"/>
        </w:rPr>
        <w:commentReference w:id="7"/>
      </w:r>
      <w:r w:rsidRPr="00BE6D06">
        <w:rPr>
          <w:rFonts w:ascii="Times New Roman" w:hAnsi="Times New Roman" w:cs="Times New Roman"/>
          <w:color w:val="000000"/>
          <w:shd w:val="clear" w:color="auto" w:fill="FFFFFF"/>
        </w:rPr>
        <w:t xml:space="preserve">each. </w:t>
      </w:r>
      <w:r>
        <w:rPr>
          <w:rFonts w:ascii="Times New Roman" w:hAnsi="Times New Roman" w:cs="Times New Roman"/>
          <w:color w:val="000000"/>
          <w:shd w:val="clear" w:color="auto" w:fill="FFFFFF"/>
        </w:rPr>
        <w:t xml:space="preserve">Those </w:t>
      </w:r>
      <w:r>
        <w:rPr>
          <w:rFonts w:ascii="Times New Roman" w:hAnsi="Times New Roman" w:cs="Times New Roman"/>
          <w:color w:val="000000"/>
          <w:shd w:val="clear" w:color="auto" w:fill="FFFFFF"/>
        </w:rPr>
        <w:lastRenderedPageBreak/>
        <w:t xml:space="preserve">100 </w:t>
      </w:r>
      <w:proofErr w:type="gramStart"/>
      <w:r>
        <w:rPr>
          <w:rFonts w:ascii="Times New Roman" w:hAnsi="Times New Roman" w:cs="Times New Roman"/>
          <w:color w:val="000000"/>
          <w:shd w:val="clear" w:color="auto" w:fill="FFFFFF"/>
        </w:rPr>
        <w:t>fillets .</w:t>
      </w:r>
      <w:r w:rsidRPr="00FD28DE">
        <w:rPr>
          <w:rFonts w:ascii="Times New Roman" w:hAnsi="Times New Roman" w:cs="Times New Roman"/>
          <w:color w:val="000000"/>
          <w:shd w:val="clear" w:color="auto" w:fill="FFFFFF"/>
        </w:rPr>
        <w:t>multiplied</w:t>
      </w:r>
      <w:proofErr w:type="gramEnd"/>
      <w:r w:rsidRPr="00FD28DE">
        <w:rPr>
          <w:rFonts w:ascii="Times New Roman" w:hAnsi="Times New Roman" w:cs="Times New Roman"/>
          <w:color w:val="000000"/>
          <w:shd w:val="clear" w:color="auto" w:fill="FFFFFF"/>
        </w:rPr>
        <w:t xml:space="preserve"> by 4 (three-time intervals and the control group) and 2 bacteria species (Total coliform and S. aureus)</w:t>
      </w:r>
      <w:r>
        <w:rPr>
          <w:rFonts w:ascii="Times New Roman" w:hAnsi="Times New Roman" w:cs="Times New Roman"/>
          <w:color w:val="000000"/>
          <w:shd w:val="clear" w:color="auto" w:fill="FFFFFF"/>
        </w:rPr>
        <w:t xml:space="preserve"> </w:t>
      </w:r>
      <w:r w:rsidRPr="00C92AF7">
        <w:rPr>
          <w:rFonts w:ascii="Times New Roman" w:hAnsi="Times New Roman" w:cs="Times New Roman"/>
          <w:color w:val="000000"/>
          <w:shd w:val="clear" w:color="auto" w:fill="FFFFFF"/>
        </w:rPr>
        <w:t>result</w:t>
      </w:r>
      <w:r>
        <w:rPr>
          <w:rFonts w:ascii="Times New Roman" w:hAnsi="Times New Roman" w:cs="Times New Roman"/>
          <w:color w:val="000000"/>
          <w:shd w:val="clear" w:color="auto" w:fill="FFFFFF"/>
        </w:rPr>
        <w:t xml:space="preserve">ed </w:t>
      </w:r>
      <w:r w:rsidRPr="00C92AF7">
        <w:rPr>
          <w:rFonts w:ascii="Times New Roman" w:hAnsi="Times New Roman" w:cs="Times New Roman"/>
          <w:color w:val="000000"/>
          <w:shd w:val="clear" w:color="auto" w:fill="FFFFFF"/>
        </w:rPr>
        <w:t>a total of 800 experimental data</w:t>
      </w:r>
      <w:r w:rsidRPr="00FD28DE">
        <w:rPr>
          <w:rFonts w:ascii="Times New Roman" w:hAnsi="Times New Roman" w:cs="Times New Roman"/>
          <w:color w:val="000000"/>
          <w:shd w:val="clear" w:color="auto" w:fill="FFFFFF"/>
        </w:rPr>
        <w:t xml:space="preserve">. Out of these, </w:t>
      </w:r>
      <w:r>
        <w:rPr>
          <w:rFonts w:ascii="Times New Roman" w:hAnsi="Times New Roman" w:cs="Times New Roman"/>
          <w:color w:val="000000"/>
          <w:shd w:val="clear" w:color="auto" w:fill="FFFFFF"/>
        </w:rPr>
        <w:t xml:space="preserve">200 </w:t>
      </w:r>
      <w:r w:rsidRPr="00FD28DE">
        <w:rPr>
          <w:rFonts w:ascii="Times New Roman" w:hAnsi="Times New Roman" w:cs="Times New Roman"/>
          <w:color w:val="000000"/>
          <w:shd w:val="clear" w:color="auto" w:fill="FFFFFF"/>
        </w:rPr>
        <w:t xml:space="preserve">data points were in the experimental trial phase and not included in the analysis. </w:t>
      </w:r>
      <w:proofErr w:type="gramStart"/>
      <w:r>
        <w:rPr>
          <w:rFonts w:ascii="Times New Roman" w:hAnsi="Times New Roman" w:cs="Times New Roman"/>
          <w:color w:val="000000"/>
          <w:shd w:val="clear" w:color="auto" w:fill="FFFFFF"/>
        </w:rPr>
        <w:t xml:space="preserve">Thus, </w:t>
      </w:r>
      <w:r w:rsidRPr="00FD28DE">
        <w:rPr>
          <w:rFonts w:ascii="Times New Roman" w:hAnsi="Times New Roman" w:cs="Times New Roman"/>
          <w:color w:val="000000"/>
          <w:shd w:val="clear" w:color="auto" w:fill="FFFFFF"/>
        </w:rPr>
        <w:t xml:space="preserve"> 6</w:t>
      </w:r>
      <w:r>
        <w:rPr>
          <w:rFonts w:ascii="Times New Roman" w:hAnsi="Times New Roman" w:cs="Times New Roman"/>
          <w:color w:val="000000"/>
          <w:shd w:val="clear" w:color="auto" w:fill="FFFFFF"/>
        </w:rPr>
        <w:t>00</w:t>
      </w:r>
      <w:proofErr w:type="gramEnd"/>
      <w:r w:rsidRPr="00FD28DE">
        <w:rPr>
          <w:rFonts w:ascii="Times New Roman" w:hAnsi="Times New Roman" w:cs="Times New Roman"/>
          <w:color w:val="000000"/>
          <w:shd w:val="clear" w:color="auto" w:fill="FFFFFF"/>
        </w:rPr>
        <w:t xml:space="preserve"> experimental data  were analyzed</w:t>
      </w:r>
      <w:r>
        <w:rPr>
          <w:rFonts w:ascii="Times New Roman" w:hAnsi="Times New Roman" w:cs="Times New Roman"/>
          <w:color w:val="000000"/>
          <w:shd w:val="clear" w:color="auto" w:fill="FFFFFF"/>
        </w:rPr>
        <w:t>.</w:t>
      </w:r>
    </w:p>
    <w:p w14:paraId="1397C4CC" w14:textId="77777777" w:rsidR="00120F05" w:rsidRPr="00FD28DE" w:rsidRDefault="00120F05" w:rsidP="00120F05">
      <w:pPr>
        <w:spacing w:line="360" w:lineRule="auto"/>
        <w:jc w:val="both"/>
        <w:textAlignment w:val="bottom"/>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4065875F" w14:textId="77777777" w:rsidR="00120F05" w:rsidRPr="00BE6D06" w:rsidRDefault="00120F05" w:rsidP="00120F05">
      <w:pPr>
        <w:spacing w:line="360" w:lineRule="auto"/>
        <w:jc w:val="both"/>
        <w:rPr>
          <w:rFonts w:ascii="Times New Roman" w:eastAsia="Times New Roman" w:hAnsi="Times New Roman" w:cs="Times New Roman"/>
        </w:rPr>
      </w:pPr>
      <w:r w:rsidRPr="00BE6D06">
        <w:rPr>
          <w:rFonts w:ascii="Times New Roman" w:hAnsi="Times New Roman" w:cs="Times New Roman"/>
          <w:color w:val="000000"/>
          <w:shd w:val="clear" w:color="auto" w:fill="FFFFFF"/>
        </w:rPr>
        <w:t xml:space="preserve">The sterile plates held the fish fillets while extracts were added to the samples. Microbial counts were initially measured in each fresh fillet and served as a control prior to the application of the extracts. The fish fillets were exposed to Spirulina extracts in </w:t>
      </w:r>
      <w:commentRangeStart w:id="8"/>
      <w:commentRangeStart w:id="9"/>
      <w:r w:rsidRPr="00BE6D06">
        <w:rPr>
          <w:rFonts w:ascii="Times New Roman" w:hAnsi="Times New Roman" w:cs="Times New Roman"/>
          <w:color w:val="000000"/>
          <w:shd w:val="clear" w:color="auto" w:fill="FFFFFF"/>
        </w:rPr>
        <w:t xml:space="preserve">different concentrations </w:t>
      </w:r>
      <w:commentRangeEnd w:id="8"/>
      <w:r>
        <w:rPr>
          <w:rStyle w:val="CommentReference"/>
        </w:rPr>
        <w:commentReference w:id="8"/>
      </w:r>
      <w:commentRangeEnd w:id="9"/>
      <w:r>
        <w:rPr>
          <w:rStyle w:val="CommentReference"/>
        </w:rPr>
        <w:commentReference w:id="9"/>
      </w:r>
      <w:commentRangeStart w:id="10"/>
      <w:commentRangeStart w:id="11"/>
      <w:r w:rsidRPr="00BE6D06">
        <w:rPr>
          <w:rFonts w:ascii="Times New Roman" w:hAnsi="Times New Roman" w:cs="Times New Roman"/>
          <w:color w:val="000000"/>
          <w:shd w:val="clear" w:color="auto" w:fill="FFFFFF"/>
        </w:rPr>
        <w:t>(0.5%, 1%, and 5% w/v)</w:t>
      </w:r>
      <w:commentRangeEnd w:id="10"/>
      <w:r>
        <w:rPr>
          <w:rStyle w:val="CommentReference"/>
        </w:rPr>
        <w:commentReference w:id="10"/>
      </w:r>
      <w:commentRangeEnd w:id="11"/>
      <w:r>
        <w:rPr>
          <w:rStyle w:val="CommentReference"/>
        </w:rPr>
        <w:commentReference w:id="11"/>
      </w:r>
      <w:r w:rsidRPr="00BE6D06">
        <w:rPr>
          <w:rFonts w:ascii="Times New Roman" w:hAnsi="Times New Roman" w:cs="Times New Roman"/>
          <w:color w:val="000000"/>
          <w:shd w:val="clear" w:color="auto" w:fill="FFFFFF"/>
        </w:rPr>
        <w:t xml:space="preserve"> named as EA, EB, and EC. During the experiment, sterile conditions were upheld, and alcohol/flame were utilized to sterilize any items that touched the samples. Microbial analysis was performed to assess the total viable count of Total Coliform bacteria and Staphylococci pre- and post-application of </w:t>
      </w:r>
      <w:r w:rsidRPr="00D47A22">
        <w:rPr>
          <w:rFonts w:ascii="Times New Roman" w:hAnsi="Times New Roman" w:cs="Times New Roman"/>
          <w:i/>
          <w:color w:val="000000"/>
          <w:shd w:val="clear" w:color="auto" w:fill="FFFFFF"/>
        </w:rPr>
        <w:t xml:space="preserve">Spirulina platensis </w:t>
      </w:r>
      <w:r w:rsidRPr="00BE6D06">
        <w:rPr>
          <w:rFonts w:ascii="Times New Roman" w:hAnsi="Times New Roman" w:cs="Times New Roman"/>
          <w:color w:val="000000"/>
          <w:shd w:val="clear" w:color="auto" w:fill="FFFFFF"/>
        </w:rPr>
        <w:t xml:space="preserve">extracts. The fish fillets were kept in a fridge at 4°C, and tests were done at 1, 24, and 48 </w:t>
      </w:r>
      <w:commentRangeStart w:id="12"/>
      <w:commentRangeStart w:id="13"/>
      <w:r>
        <w:rPr>
          <w:rFonts w:ascii="Times New Roman" w:hAnsi="Times New Roman" w:cs="Times New Roman"/>
          <w:color w:val="000000"/>
          <w:shd w:val="clear" w:color="auto" w:fill="FFFFFF"/>
        </w:rPr>
        <w:t>h</w:t>
      </w:r>
      <w:r w:rsidRPr="00BE6D06">
        <w:rPr>
          <w:rFonts w:ascii="Times New Roman" w:hAnsi="Times New Roman" w:cs="Times New Roman"/>
          <w:color w:val="000000"/>
          <w:shd w:val="clear" w:color="auto" w:fill="FFFFFF"/>
        </w:rPr>
        <w:t xml:space="preserve"> </w:t>
      </w:r>
      <w:commentRangeEnd w:id="12"/>
      <w:r>
        <w:rPr>
          <w:rStyle w:val="CommentReference"/>
        </w:rPr>
        <w:commentReference w:id="12"/>
      </w:r>
      <w:commentRangeEnd w:id="13"/>
      <w:r>
        <w:rPr>
          <w:rStyle w:val="CommentReference"/>
        </w:rPr>
        <w:commentReference w:id="13"/>
      </w:r>
      <w:r w:rsidRPr="00BE6D06">
        <w:rPr>
          <w:rFonts w:ascii="Times New Roman" w:hAnsi="Times New Roman" w:cs="Times New Roman"/>
          <w:color w:val="000000"/>
          <w:shd w:val="clear" w:color="auto" w:fill="FFFFFF"/>
        </w:rPr>
        <w:t>to evaluate the antimicrobial efficiency of the extracts.</w:t>
      </w:r>
    </w:p>
    <w:p w14:paraId="1207295F" w14:textId="77777777" w:rsidR="00120F05" w:rsidRPr="0032777E" w:rsidRDefault="00120F05" w:rsidP="00120F05">
      <w:pPr>
        <w:spacing w:line="360" w:lineRule="auto"/>
        <w:jc w:val="both"/>
        <w:rPr>
          <w:rFonts w:ascii="Times New Roman" w:eastAsia="Times New Roman" w:hAnsi="Times New Roman" w:cs="Times New Roman"/>
        </w:rPr>
      </w:pPr>
    </w:p>
    <w:p w14:paraId="37CADD88" w14:textId="77777777" w:rsidR="00120F05" w:rsidRDefault="00120F05" w:rsidP="00120F05">
      <w:pPr>
        <w:spacing w:after="20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A</w:t>
      </w:r>
      <w:r w:rsidRPr="001616C0">
        <w:rPr>
          <w:rFonts w:ascii="Times New Roman" w:hAnsi="Times New Roman" w:cs="Times New Roman"/>
          <w:b/>
          <w:bCs/>
          <w:color w:val="000000" w:themeColor="text1"/>
        </w:rPr>
        <w:t xml:space="preserve">nalysis of </w:t>
      </w:r>
      <w:r w:rsidRPr="001616C0">
        <w:rPr>
          <w:rFonts w:ascii="Times New Roman" w:hAnsi="Times New Roman" w:cs="Times New Roman"/>
          <w:b/>
          <w:color w:val="000000" w:themeColor="text1"/>
        </w:rPr>
        <w:t xml:space="preserve">Total Coliform bacteria and </w:t>
      </w:r>
      <w:r w:rsidRPr="001616C0">
        <w:rPr>
          <w:rFonts w:ascii="Times New Roman" w:hAnsi="Times New Roman" w:cs="Times New Roman"/>
          <w:b/>
          <w:i/>
          <w:iCs/>
          <w:color w:val="000000" w:themeColor="text1"/>
          <w:lang w:val="en-GB"/>
        </w:rPr>
        <w:t>Staphylococcus aureus</w:t>
      </w:r>
      <w:r w:rsidRPr="001616C0">
        <w:rPr>
          <w:rFonts w:ascii="Times New Roman" w:hAnsi="Times New Roman" w:cs="Times New Roman"/>
          <w:b/>
          <w:bCs/>
          <w:color w:val="000000" w:themeColor="text1"/>
        </w:rPr>
        <w:t xml:space="preserve"> </w:t>
      </w:r>
    </w:p>
    <w:p w14:paraId="7CA170D6" w14:textId="77777777" w:rsidR="00120F05" w:rsidRPr="009B45A6" w:rsidRDefault="00120F05" w:rsidP="00120F05">
      <w:pPr>
        <w:spacing w:line="360" w:lineRule="auto"/>
        <w:jc w:val="both"/>
        <w:rPr>
          <w:rFonts w:ascii="Times New Roman" w:eastAsia="Times New Roman" w:hAnsi="Times New Roman" w:cs="Times New Roman"/>
        </w:rPr>
      </w:pPr>
      <w:r w:rsidRPr="009B45A6">
        <w:rPr>
          <w:rFonts w:ascii="Times New Roman" w:hAnsi="Times New Roman" w:cs="Times New Roman"/>
          <w:color w:val="000000"/>
          <w:shd w:val="clear" w:color="auto" w:fill="FFFFFF"/>
        </w:rPr>
        <w:t xml:space="preserve">Tilapia fish fillets involved weighing 5g of samples before and after treatment. The samples were placed in a sterile glass jar with 45mL of Maximum Recovery Diluent (MRD) and homogenized. Serial dilutions of 1:10 were then performed. The enumeration of Total Coliform bacteria and Staphylococcus aureus was conducted on Plate Count Agar (PCA) by incubating at 37±1°C for 24±2 </w:t>
      </w:r>
      <w:r>
        <w:rPr>
          <w:rFonts w:ascii="Times New Roman" w:hAnsi="Times New Roman" w:cs="Times New Roman"/>
          <w:color w:val="000000"/>
          <w:shd w:val="clear" w:color="auto" w:fill="FFFFFF"/>
        </w:rPr>
        <w:t>h</w:t>
      </w:r>
      <w:r w:rsidRPr="009B45A6">
        <w:rPr>
          <w:rFonts w:ascii="Times New Roman" w:hAnsi="Times New Roman" w:cs="Times New Roman"/>
          <w:color w:val="000000"/>
          <w:shd w:val="clear" w:color="auto" w:fill="FFFFFF"/>
        </w:rPr>
        <w:t xml:space="preserve"> and at 10°C for 7 days for enumeration. Findings were obtained stated as </w:t>
      </w:r>
      <w:commentRangeStart w:id="14"/>
      <w:r>
        <w:rPr>
          <w:rFonts w:ascii="Times New Roman" w:hAnsi="Times New Roman" w:cs="Times New Roman"/>
          <w:color w:val="000000"/>
          <w:shd w:val="clear" w:color="auto" w:fill="FFFFFF"/>
        </w:rPr>
        <w:t xml:space="preserve">log CFU/g </w:t>
      </w:r>
      <w:commentRangeStart w:id="15"/>
      <w:commentRangeEnd w:id="15"/>
      <w:r>
        <w:rPr>
          <w:rStyle w:val="CommentReference"/>
        </w:rPr>
        <w:commentReference w:id="15"/>
      </w:r>
      <w:commentRangeEnd w:id="14"/>
      <w:r>
        <w:rPr>
          <w:rStyle w:val="CommentReference"/>
        </w:rPr>
        <w:commentReference w:id="14"/>
      </w:r>
      <w:r w:rsidRPr="009B45A6">
        <w:rPr>
          <w:rFonts w:ascii="Times New Roman" w:hAnsi="Times New Roman" w:cs="Times New Roman"/>
          <w:color w:val="000000"/>
          <w:shd w:val="clear" w:color="auto" w:fill="FFFFFF"/>
        </w:rPr>
        <w:t>[27].</w:t>
      </w:r>
    </w:p>
    <w:p w14:paraId="5872B80E" w14:textId="77777777" w:rsidR="00120F05" w:rsidRDefault="00120F05" w:rsidP="00120F05">
      <w:pPr>
        <w:spacing w:after="200" w:line="360" w:lineRule="auto"/>
        <w:jc w:val="both"/>
        <w:rPr>
          <w:rFonts w:ascii="Times New Roman" w:hAnsi="Times New Roman" w:cs="Times New Roman"/>
          <w:b/>
          <w:bCs/>
          <w:color w:val="000000" w:themeColor="text1"/>
        </w:rPr>
      </w:pPr>
    </w:p>
    <w:p w14:paraId="440BC3BB" w14:textId="77777777" w:rsidR="00120F05" w:rsidRDefault="00120F05" w:rsidP="00120F05">
      <w:pPr>
        <w:spacing w:after="200" w:line="276" w:lineRule="auto"/>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1260C430" w14:textId="77777777" w:rsidR="00120F05" w:rsidRDefault="00120F05" w:rsidP="00120F05">
      <w:pPr>
        <w:spacing w:after="200"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Analysis of </w:t>
      </w:r>
      <w:r w:rsidRPr="001616C0">
        <w:rPr>
          <w:rFonts w:ascii="Times New Roman" w:hAnsi="Times New Roman" w:cs="Times New Roman"/>
          <w:b/>
          <w:bCs/>
          <w:color w:val="000000" w:themeColor="text1"/>
        </w:rPr>
        <w:t>results by artificial intelligence</w:t>
      </w:r>
    </w:p>
    <w:p w14:paraId="25532474" w14:textId="77777777" w:rsidR="00120F05" w:rsidRPr="00FD28DE" w:rsidRDefault="00120F05" w:rsidP="00120F05">
      <w:pPr>
        <w:spacing w:after="200" w:line="360" w:lineRule="auto"/>
        <w:jc w:val="both"/>
        <w:rPr>
          <w:rFonts w:ascii="Times New Roman" w:hAnsi="Times New Roman" w:cs="Times New Roman"/>
          <w:shd w:val="clear" w:color="auto" w:fill="FFFFFF"/>
        </w:rPr>
      </w:pPr>
      <w:r w:rsidRPr="00FD28DE">
        <w:rPr>
          <w:rFonts w:ascii="Times New Roman" w:hAnsi="Times New Roman" w:cs="Times New Roman"/>
          <w:shd w:val="clear" w:color="auto" w:fill="FFFFFF"/>
        </w:rPr>
        <w:t xml:space="preserve">According to </w:t>
      </w:r>
      <w:proofErr w:type="spellStart"/>
      <w:r w:rsidRPr="00FD28DE">
        <w:rPr>
          <w:rFonts w:ascii="Times New Roman" w:hAnsi="Times New Roman" w:cs="Times New Roman"/>
          <w:shd w:val="clear" w:color="auto" w:fill="FFFFFF"/>
        </w:rPr>
        <w:t>Metekia</w:t>
      </w:r>
      <w:proofErr w:type="spellEnd"/>
      <w:r w:rsidRPr="00FD28DE">
        <w:rPr>
          <w:rFonts w:ascii="Times New Roman" w:hAnsi="Times New Roman" w:cs="Times New Roman"/>
          <w:shd w:val="clear" w:color="auto" w:fill="FFFFFF"/>
        </w:rPr>
        <w:t xml:space="preserve"> et al. (2022), ANN and ANFIS were chosen over conventional statistical techniques in studying Spirulina platensis </w:t>
      </w:r>
      <w:r w:rsidRPr="008F5F6C">
        <w:rPr>
          <w:rFonts w:ascii="Times New Roman" w:hAnsi="Times New Roman" w:cs="Times New Roman"/>
          <w:shd w:val="clear" w:color="auto" w:fill="FFFFFF"/>
        </w:rPr>
        <w:t>antimicrobial</w:t>
      </w:r>
      <w:r w:rsidRPr="00FD28DE">
        <w:rPr>
          <w:rFonts w:ascii="Times New Roman" w:hAnsi="Times New Roman" w:cs="Times New Roman"/>
          <w:shd w:val="clear" w:color="auto" w:fill="FFFFFF"/>
        </w:rPr>
        <w:t xml:space="preserve"> activity</w:t>
      </w:r>
      <w:r>
        <w:rPr>
          <w:rFonts w:ascii="Times New Roman" w:hAnsi="Times New Roman" w:cs="Times New Roman"/>
          <w:shd w:val="clear" w:color="auto" w:fill="FFFFFF"/>
        </w:rPr>
        <w:t xml:space="preserve"> because;</w:t>
      </w:r>
      <w:r w:rsidRPr="00FD28DE">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first, </w:t>
      </w:r>
      <w:r w:rsidRPr="00FD28DE">
        <w:rPr>
          <w:rFonts w:ascii="Times New Roman" w:hAnsi="Times New Roman" w:cs="Times New Roman"/>
          <w:shd w:val="clear" w:color="auto" w:fill="FFFFFF"/>
        </w:rPr>
        <w:t>Artificial Neural Networks (ANN) and Adaptive Neuro-Fuzzy Inference Systems (ANFIS) are prioritized over conventional statistical methods in studying Spirulina platensis antimicrobial activity due to their ability to address limitations of traditional approaches. Unlike linear regression or ANOVA, which assume simplistic relationships, ANN and ANFIS model complex, non-linear interactions (e.g., pH, solvent polarity, and extraction time synergies) inherent in biological systems. This enables accurate prediction of outcomes like inhibition zone size without predefined equations, capturing dynamic variables that linear models miss.</w:t>
      </w:r>
    </w:p>
    <w:p w14:paraId="01AA46C5" w14:textId="77777777" w:rsidR="00120F05" w:rsidRPr="00FD28DE" w:rsidRDefault="00120F05" w:rsidP="00120F05">
      <w:pPr>
        <w:spacing w:after="20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Second, the h</w:t>
      </w:r>
      <w:r w:rsidRPr="00FD28DE">
        <w:rPr>
          <w:rFonts w:ascii="Times New Roman" w:hAnsi="Times New Roman" w:cs="Times New Roman"/>
          <w:shd w:val="clear" w:color="auto" w:fill="FFFFFF"/>
        </w:rPr>
        <w:t xml:space="preserve">andling </w:t>
      </w:r>
      <w:r>
        <w:rPr>
          <w:rFonts w:ascii="Times New Roman" w:hAnsi="Times New Roman" w:cs="Times New Roman"/>
          <w:shd w:val="clear" w:color="auto" w:fill="FFFFFF"/>
        </w:rPr>
        <w:t>c</w:t>
      </w:r>
      <w:r w:rsidRPr="00FD28DE">
        <w:rPr>
          <w:rFonts w:ascii="Times New Roman" w:hAnsi="Times New Roman" w:cs="Times New Roman"/>
          <w:shd w:val="clear" w:color="auto" w:fill="FFFFFF"/>
        </w:rPr>
        <w:t xml:space="preserve">omplexity and </w:t>
      </w:r>
      <w:r>
        <w:rPr>
          <w:rFonts w:ascii="Times New Roman" w:hAnsi="Times New Roman" w:cs="Times New Roman"/>
          <w:shd w:val="clear" w:color="auto" w:fill="FFFFFF"/>
        </w:rPr>
        <w:t>u</w:t>
      </w:r>
      <w:r w:rsidRPr="00FD28DE">
        <w:rPr>
          <w:rFonts w:ascii="Times New Roman" w:hAnsi="Times New Roman" w:cs="Times New Roman"/>
          <w:shd w:val="clear" w:color="auto" w:fill="FFFFFF"/>
        </w:rPr>
        <w:t>ncertainty</w:t>
      </w:r>
      <w:r>
        <w:rPr>
          <w:rFonts w:ascii="Times New Roman" w:hAnsi="Times New Roman" w:cs="Times New Roman"/>
          <w:shd w:val="clear" w:color="auto" w:fill="FFFFFF"/>
        </w:rPr>
        <w:t>,</w:t>
      </w:r>
      <w:r w:rsidRPr="00FD28DE">
        <w:rPr>
          <w:rFonts w:ascii="Times New Roman" w:hAnsi="Times New Roman" w:cs="Times New Roman"/>
          <w:shd w:val="clear" w:color="auto" w:fill="FFFFFF"/>
        </w:rPr>
        <w:t xml:space="preserve"> ANN automates detection of hidden patterns in high-dimensional data (e.g., temperature, solvent ratios), avoiding manual specification of interactions required by conventional methods. ANFIS enhances this by integrating fuzzy logic to process subjective or uncertain inputs (e.g., "moderate temperature" or semi-quantitative microbial ratings), bridging qualitative observations with quantitative predictions. This is critical in biological research, where crisp numerical data and strict probabilistic frameworks often fail to reflect real-world variability</w:t>
      </w:r>
      <w:r>
        <w:rPr>
          <w:rFonts w:ascii="Times New Roman" w:hAnsi="Times New Roman" w:cs="Times New Roman"/>
          <w:shd w:val="clear" w:color="auto" w:fill="FFFFFF"/>
        </w:rPr>
        <w:t xml:space="preserve"> </w:t>
      </w:r>
      <w:r>
        <w:rPr>
          <w:rFonts w:ascii="Times New Roman" w:hAnsi="Times New Roman" w:cs="Times New Roman"/>
          <w:color w:val="000000" w:themeColor="text1"/>
        </w:rPr>
        <w:t>[28]</w:t>
      </w:r>
      <w:r w:rsidRPr="00FD28DE">
        <w:rPr>
          <w:rFonts w:ascii="Times New Roman" w:hAnsi="Times New Roman" w:cs="Times New Roman"/>
          <w:shd w:val="clear" w:color="auto" w:fill="FFFFFF"/>
        </w:rPr>
        <w:t>.</w:t>
      </w:r>
    </w:p>
    <w:p w14:paraId="7C6991C2" w14:textId="77777777" w:rsidR="00120F05" w:rsidRPr="00FD28DE" w:rsidRDefault="00120F05" w:rsidP="00120F05">
      <w:pPr>
        <w:spacing w:after="20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Thread, a</w:t>
      </w:r>
      <w:r w:rsidRPr="00FD28DE">
        <w:rPr>
          <w:rFonts w:ascii="Times New Roman" w:hAnsi="Times New Roman" w:cs="Times New Roman"/>
          <w:shd w:val="clear" w:color="auto" w:fill="FFFFFF"/>
        </w:rPr>
        <w:t xml:space="preserve">daptability and </w:t>
      </w:r>
      <w:r>
        <w:rPr>
          <w:rFonts w:ascii="Times New Roman" w:hAnsi="Times New Roman" w:cs="Times New Roman"/>
          <w:shd w:val="clear" w:color="auto" w:fill="FFFFFF"/>
        </w:rPr>
        <w:t>d</w:t>
      </w:r>
      <w:r w:rsidRPr="00FD28DE">
        <w:rPr>
          <w:rFonts w:ascii="Times New Roman" w:hAnsi="Times New Roman" w:cs="Times New Roman"/>
          <w:shd w:val="clear" w:color="auto" w:fill="FFFFFF"/>
        </w:rPr>
        <w:t xml:space="preserve">ata </w:t>
      </w:r>
      <w:r>
        <w:rPr>
          <w:rFonts w:ascii="Times New Roman" w:hAnsi="Times New Roman" w:cs="Times New Roman"/>
          <w:shd w:val="clear" w:color="auto" w:fill="FFFFFF"/>
        </w:rPr>
        <w:t>e</w:t>
      </w:r>
      <w:r w:rsidRPr="00FD28DE">
        <w:rPr>
          <w:rFonts w:ascii="Times New Roman" w:hAnsi="Times New Roman" w:cs="Times New Roman"/>
          <w:shd w:val="clear" w:color="auto" w:fill="FFFFFF"/>
        </w:rPr>
        <w:t>fficiency</w:t>
      </w:r>
      <w:r>
        <w:rPr>
          <w:rFonts w:ascii="Times New Roman" w:hAnsi="Times New Roman" w:cs="Times New Roman"/>
          <w:shd w:val="clear" w:color="auto" w:fill="FFFFFF"/>
        </w:rPr>
        <w:t>,</w:t>
      </w:r>
      <w:r w:rsidRPr="00FD28DE">
        <w:rPr>
          <w:rFonts w:ascii="Times New Roman" w:hAnsi="Times New Roman" w:cs="Times New Roman"/>
          <w:shd w:val="clear" w:color="auto" w:fill="FFFFFF"/>
        </w:rPr>
        <w:t xml:space="preserve"> </w:t>
      </w:r>
      <w:r>
        <w:rPr>
          <w:rFonts w:ascii="Times New Roman" w:hAnsi="Times New Roman" w:cs="Times New Roman"/>
          <w:shd w:val="clear" w:color="auto" w:fill="FFFFFF"/>
        </w:rPr>
        <w:t>c</w:t>
      </w:r>
      <w:r w:rsidRPr="00FD28DE">
        <w:rPr>
          <w:rFonts w:ascii="Times New Roman" w:hAnsi="Times New Roman" w:cs="Times New Roman"/>
          <w:shd w:val="clear" w:color="auto" w:fill="FFFFFF"/>
        </w:rPr>
        <w:t>lassical models require reconfiguration for new data, hindering iterative optimization (e.g., refining extraction protocols). ANN and ANFIS adapt dynamically through training, improving predictions as new experimental results emerge. They also outperform conventional techniques with limited or heterogeneous datasets, tolerating noisy inputs and generalizing patterns even from sparse pilot studies, where traditional methods demand large, homogenous data</w:t>
      </w:r>
      <w:r>
        <w:rPr>
          <w:rFonts w:ascii="Times New Roman" w:hAnsi="Times New Roman" w:cs="Times New Roman"/>
          <w:shd w:val="clear" w:color="auto" w:fill="FFFFFF"/>
        </w:rPr>
        <w:t xml:space="preserve"> </w:t>
      </w:r>
      <w:r>
        <w:rPr>
          <w:rFonts w:ascii="Times New Roman" w:hAnsi="Times New Roman" w:cs="Times New Roman"/>
          <w:color w:val="000000" w:themeColor="text1"/>
        </w:rPr>
        <w:t>[28]</w:t>
      </w:r>
      <w:r w:rsidRPr="00FD28DE">
        <w:rPr>
          <w:rFonts w:ascii="Times New Roman" w:hAnsi="Times New Roman" w:cs="Times New Roman"/>
          <w:shd w:val="clear" w:color="auto" w:fill="FFFFFF"/>
        </w:rPr>
        <w:t>.</w:t>
      </w:r>
    </w:p>
    <w:p w14:paraId="7909C765" w14:textId="77777777" w:rsidR="00120F05" w:rsidRPr="00FD28DE" w:rsidRDefault="00120F05" w:rsidP="00120F05">
      <w:pPr>
        <w:spacing w:after="200"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Fourth, b</w:t>
      </w:r>
      <w:r w:rsidRPr="00FD28DE">
        <w:rPr>
          <w:rFonts w:ascii="Times New Roman" w:hAnsi="Times New Roman" w:cs="Times New Roman"/>
          <w:shd w:val="clear" w:color="auto" w:fill="FFFFFF"/>
        </w:rPr>
        <w:t xml:space="preserve">alancing </w:t>
      </w:r>
      <w:r>
        <w:rPr>
          <w:rFonts w:ascii="Times New Roman" w:hAnsi="Times New Roman" w:cs="Times New Roman"/>
          <w:shd w:val="clear" w:color="auto" w:fill="FFFFFF"/>
        </w:rPr>
        <w:t>p</w:t>
      </w:r>
      <w:r w:rsidRPr="00FD28DE">
        <w:rPr>
          <w:rFonts w:ascii="Times New Roman" w:hAnsi="Times New Roman" w:cs="Times New Roman"/>
          <w:shd w:val="clear" w:color="auto" w:fill="FFFFFF"/>
        </w:rPr>
        <w:t xml:space="preserve">ower and </w:t>
      </w:r>
      <w:r>
        <w:rPr>
          <w:rFonts w:ascii="Times New Roman" w:hAnsi="Times New Roman" w:cs="Times New Roman"/>
          <w:shd w:val="clear" w:color="auto" w:fill="FFFFFF"/>
        </w:rPr>
        <w:t>t</w:t>
      </w:r>
      <w:r w:rsidRPr="00FD28DE">
        <w:rPr>
          <w:rFonts w:ascii="Times New Roman" w:hAnsi="Times New Roman" w:cs="Times New Roman"/>
          <w:shd w:val="clear" w:color="auto" w:fill="FFFFFF"/>
        </w:rPr>
        <w:t>ransparency</w:t>
      </w:r>
      <w:r>
        <w:rPr>
          <w:rFonts w:ascii="Times New Roman" w:hAnsi="Times New Roman" w:cs="Times New Roman"/>
          <w:shd w:val="clear" w:color="auto" w:fill="FFFFFF"/>
        </w:rPr>
        <w:t>,</w:t>
      </w:r>
      <w:r w:rsidRPr="00FD28DE">
        <w:rPr>
          <w:rFonts w:ascii="Times New Roman" w:hAnsi="Times New Roman" w:cs="Times New Roman"/>
          <w:shd w:val="clear" w:color="auto" w:fill="FFFFFF"/>
        </w:rPr>
        <w:t xml:space="preserve"> </w:t>
      </w:r>
      <w:r>
        <w:rPr>
          <w:rFonts w:ascii="Times New Roman" w:hAnsi="Times New Roman" w:cs="Times New Roman"/>
          <w:shd w:val="clear" w:color="auto" w:fill="FFFFFF"/>
        </w:rPr>
        <w:t>w</w:t>
      </w:r>
      <w:r w:rsidRPr="00FD28DE">
        <w:rPr>
          <w:rFonts w:ascii="Times New Roman" w:hAnsi="Times New Roman" w:cs="Times New Roman"/>
          <w:shd w:val="clear" w:color="auto" w:fill="FFFFFF"/>
        </w:rPr>
        <w:t>hile ANN’s "black box" nature limits interpretability, ANFIS incorporates fuzzy rules (e.g., "long extraction + polar solvent → increased activity") to provide transparency. This hybrid approach retains predictive power while offering insights into variable relationships, surpassing purely statistical models. By verifying experimental data and enhancing analytical accuracy, ANN and ANFIS streamline the design of antimicrobial studies, accelerating the development of Spirulina-based natural agents</w:t>
      </w:r>
      <w:r>
        <w:rPr>
          <w:rFonts w:ascii="Times New Roman" w:hAnsi="Times New Roman" w:cs="Times New Roman"/>
          <w:shd w:val="clear" w:color="auto" w:fill="FFFFFF"/>
        </w:rPr>
        <w:t xml:space="preserve"> </w:t>
      </w:r>
      <w:r>
        <w:rPr>
          <w:rFonts w:ascii="Times New Roman" w:hAnsi="Times New Roman" w:cs="Times New Roman"/>
          <w:color w:val="000000" w:themeColor="text1"/>
        </w:rPr>
        <w:t>[28]</w:t>
      </w:r>
      <w:r w:rsidRPr="00FD28DE">
        <w:rPr>
          <w:rFonts w:ascii="Times New Roman" w:hAnsi="Times New Roman" w:cs="Times New Roman"/>
          <w:shd w:val="clear" w:color="auto" w:fill="FFFFFF"/>
        </w:rPr>
        <w:t>.</w:t>
      </w:r>
    </w:p>
    <w:p w14:paraId="0733661B" w14:textId="77777777" w:rsidR="00120F05" w:rsidRPr="005E51FA" w:rsidRDefault="00120F05" w:rsidP="00120F05">
      <w:pPr>
        <w:spacing w:after="200" w:line="360" w:lineRule="auto"/>
        <w:jc w:val="both"/>
        <w:rPr>
          <w:rFonts w:ascii="Times New Roman" w:hAnsi="Times New Roman" w:cs="Times New Roman"/>
          <w:shd w:val="clear" w:color="auto" w:fill="FFFFFF"/>
        </w:rPr>
      </w:pPr>
      <w:r w:rsidRPr="005E51FA">
        <w:rPr>
          <w:rFonts w:ascii="Times New Roman" w:hAnsi="Times New Roman" w:cs="Times New Roman"/>
          <w:shd w:val="clear" w:color="auto" w:fill="FFFFFF"/>
        </w:rPr>
        <w:t xml:space="preserve">The activities of Spirulina algae extracts' antibacterial effects on Total Coliform bacteria and Staphylococcus aureus of fresh tilapia fish fillets were compared using Artificial Neural Network (ANN), Adaptive-Neuro Fuzzy Inference System (ANFIS), and descriptive statistics. The ANFIS is employed in AI to predict different problems. The ANFIS consists of two primary layers: forward </w:t>
      </w:r>
      <w:proofErr w:type="spellStart"/>
      <w:r w:rsidRPr="005E51FA">
        <w:rPr>
          <w:rFonts w:ascii="Times New Roman" w:hAnsi="Times New Roman" w:cs="Times New Roman"/>
          <w:shd w:val="clear" w:color="auto" w:fill="FFFFFF"/>
        </w:rPr>
        <w:t>propogation</w:t>
      </w:r>
      <w:proofErr w:type="spellEnd"/>
      <w:r w:rsidRPr="005E51FA">
        <w:rPr>
          <w:rFonts w:ascii="Times New Roman" w:hAnsi="Times New Roman" w:cs="Times New Roman"/>
          <w:shd w:val="clear" w:color="auto" w:fill="FFFFFF"/>
        </w:rPr>
        <w:t xml:space="preserve"> networks and adaptive multi-layer networks. Once more, feed forward networks utilize fuzzy Takagi-</w:t>
      </w:r>
      <w:proofErr w:type="spellStart"/>
      <w:r w:rsidRPr="005E51FA">
        <w:rPr>
          <w:rFonts w:ascii="Times New Roman" w:hAnsi="Times New Roman" w:cs="Times New Roman"/>
          <w:shd w:val="clear" w:color="auto" w:fill="FFFFFF"/>
        </w:rPr>
        <w:t>Sugeno</w:t>
      </w:r>
      <w:proofErr w:type="spellEnd"/>
      <w:r w:rsidRPr="005E51FA">
        <w:rPr>
          <w:rFonts w:ascii="Times New Roman" w:hAnsi="Times New Roman" w:cs="Times New Roman"/>
          <w:shd w:val="clear" w:color="auto" w:fill="FFFFFF"/>
        </w:rPr>
        <w:t xml:space="preserve"> instructions to incorporate input-output variables. The key elements of the design in the fuzzy database system include the </w:t>
      </w:r>
      <w:proofErr w:type="spellStart"/>
      <w:r w:rsidRPr="005E51FA">
        <w:rPr>
          <w:rFonts w:ascii="Times New Roman" w:hAnsi="Times New Roman" w:cs="Times New Roman"/>
          <w:shd w:val="clear" w:color="auto" w:fill="FFFFFF"/>
        </w:rPr>
        <w:t>fuzzyer</w:t>
      </w:r>
      <w:proofErr w:type="spellEnd"/>
      <w:r w:rsidRPr="005E51FA">
        <w:rPr>
          <w:rFonts w:ascii="Times New Roman" w:hAnsi="Times New Roman" w:cs="Times New Roman"/>
          <w:shd w:val="clear" w:color="auto" w:fill="FFFFFF"/>
        </w:rPr>
        <w:t xml:space="preserve"> and </w:t>
      </w:r>
      <w:proofErr w:type="spellStart"/>
      <w:r w:rsidRPr="005E51FA">
        <w:rPr>
          <w:rFonts w:ascii="Times New Roman" w:hAnsi="Times New Roman" w:cs="Times New Roman"/>
          <w:shd w:val="clear" w:color="auto" w:fill="FFFFFF"/>
        </w:rPr>
        <w:t>defuzzifier</w:t>
      </w:r>
      <w:proofErr w:type="spellEnd"/>
      <w:r w:rsidRPr="005E51FA">
        <w:rPr>
          <w:rFonts w:ascii="Times New Roman" w:hAnsi="Times New Roman" w:cs="Times New Roman"/>
          <w:shd w:val="clear" w:color="auto" w:fill="FFFFFF"/>
        </w:rPr>
        <w:t>.</w:t>
      </w:r>
    </w:p>
    <w:p w14:paraId="59E0C963" w14:textId="77777777" w:rsidR="00120F05" w:rsidRPr="005E51FA" w:rsidRDefault="00120F05" w:rsidP="00120F05">
      <w:pPr>
        <w:spacing w:after="200" w:line="360" w:lineRule="auto"/>
        <w:jc w:val="both"/>
        <w:rPr>
          <w:rFonts w:ascii="Times New Roman" w:hAnsi="Times New Roman" w:cs="Times New Roman"/>
          <w:color w:val="000000"/>
          <w:shd w:val="clear" w:color="auto" w:fill="FFFFFF"/>
        </w:rPr>
      </w:pPr>
      <w:r w:rsidRPr="005E51FA">
        <w:rPr>
          <w:rFonts w:ascii="Times New Roman" w:hAnsi="Times New Roman" w:cs="Times New Roman"/>
          <w:color w:val="000000"/>
          <w:shd w:val="clear" w:color="auto" w:fill="FFFFFF"/>
        </w:rPr>
        <w:t>The fuzzy logic membership functions involve transforming input values into fuzzy information. Nodes functioning as membership functions help in representing the relationship between inputs and outputs. As a result, the node acts as a link feature that allows for the modeling of the relationship between the input and output structures. Various connection functions,</w:t>
      </w:r>
      <w:r>
        <w:rPr>
          <w:rFonts w:ascii="Times New Roman" w:hAnsi="Times New Roman" w:cs="Times New Roman"/>
          <w:color w:val="000000"/>
          <w:shd w:val="clear" w:color="auto" w:fill="FFFFFF"/>
        </w:rPr>
        <w:t xml:space="preserve"> </w:t>
      </w:r>
      <w:r w:rsidRPr="005E51FA">
        <w:rPr>
          <w:rFonts w:ascii="Times New Roman" w:hAnsi="Times New Roman" w:cs="Times New Roman"/>
          <w:color w:val="000000"/>
          <w:shd w:val="clear" w:color="auto" w:fill="FFFFFF"/>
        </w:rPr>
        <w:t>including triangular, sig</w:t>
      </w:r>
      <w:r>
        <w:rPr>
          <w:rFonts w:ascii="Times New Roman" w:hAnsi="Times New Roman" w:cs="Times New Roman"/>
          <w:color w:val="000000"/>
          <w:shd w:val="clear" w:color="auto" w:fill="FFFFFF"/>
        </w:rPr>
        <w:t>moid, Gaussian, and trapezoidal</w:t>
      </w:r>
      <w:r w:rsidRPr="005E51FA">
        <w:rPr>
          <w:rFonts w:ascii="Times New Roman" w:hAnsi="Times New Roman" w:cs="Times New Roman"/>
          <w:color w:val="000000"/>
          <w:shd w:val="clear" w:color="auto" w:fill="FFFFFF"/>
        </w:rPr>
        <w:t xml:space="preserve"> are available [28, 29]. Two primary factors in the method must be considered in terms of input and output configurations: the FIS involves two variables, 'x' and 'y', as input data, and one output 'f', which is a first-order </w:t>
      </w:r>
      <w:proofErr w:type="spellStart"/>
      <w:r w:rsidRPr="005E51FA">
        <w:rPr>
          <w:rFonts w:ascii="Times New Roman" w:hAnsi="Times New Roman" w:cs="Times New Roman"/>
          <w:color w:val="000000"/>
          <w:shd w:val="clear" w:color="auto" w:fill="FFFFFF"/>
        </w:rPr>
        <w:t>Sugeno</w:t>
      </w:r>
      <w:proofErr w:type="spellEnd"/>
      <w:r w:rsidRPr="005E51FA">
        <w:rPr>
          <w:rFonts w:ascii="Times New Roman" w:hAnsi="Times New Roman" w:cs="Times New Roman"/>
          <w:color w:val="000000"/>
          <w:shd w:val="clear" w:color="auto" w:fill="FFFFFF"/>
        </w:rPr>
        <w:t xml:space="preserve"> fuzzy and typically follows this formula.</w:t>
      </w:r>
    </w:p>
    <w:p w14:paraId="1F9AC1EB" w14:textId="77777777" w:rsidR="00120F05" w:rsidRPr="001616C0" w:rsidRDefault="00120F05" w:rsidP="00120F05">
      <w:pPr>
        <w:spacing w:after="20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Method 1</w:t>
      </w:r>
      <w:r w:rsidRPr="001616C0">
        <w:rPr>
          <w:rFonts w:ascii="Times New Roman" w:hAnsi="Times New Roman" w:cs="Times New Roman"/>
          <w:color w:val="000000" w:themeColor="text1"/>
        </w:rPr>
        <w:t>: if µ(x) is A1 and µ</w:t>
      </w:r>
      <w:r w:rsidRPr="001616C0">
        <w:rPr>
          <w:rFonts w:ascii="Times New Roman" w:hAnsi="Times New Roman" w:cs="Times New Roman"/>
          <w:color w:val="000000" w:themeColor="text1"/>
        </w:rPr>
        <w:softHyphen/>
        <w:t>y</w:t>
      </w:r>
      <w:r w:rsidRPr="001616C0">
        <w:rPr>
          <w:rFonts w:ascii="Times New Roman" w:hAnsi="Times New Roman" w:cs="Times New Roman"/>
          <w:color w:val="000000" w:themeColor="text1"/>
        </w:rPr>
        <w:noBreakHyphen/>
        <w:t xml:space="preserve"> B1 then f1 = p1x + q1y + r1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1)</w:t>
      </w:r>
      <w:r>
        <w:rPr>
          <w:rFonts w:ascii="Times New Roman" w:hAnsi="Times New Roman" w:cs="Times New Roman"/>
          <w:color w:val="000000" w:themeColor="text1"/>
        </w:rPr>
        <w:br/>
        <w:t xml:space="preserve">             Method 2</w:t>
      </w:r>
      <w:r w:rsidRPr="001616C0">
        <w:rPr>
          <w:rFonts w:ascii="Times New Roman" w:hAnsi="Times New Roman" w:cs="Times New Roman"/>
          <w:color w:val="000000" w:themeColor="text1"/>
        </w:rPr>
        <w:t>: if µ(x) is A2 and µ</w:t>
      </w:r>
      <w:r w:rsidRPr="001616C0">
        <w:rPr>
          <w:rFonts w:ascii="Times New Roman" w:hAnsi="Times New Roman" w:cs="Times New Roman"/>
          <w:color w:val="000000" w:themeColor="text1"/>
        </w:rPr>
        <w:softHyphen/>
        <w:t>y</w:t>
      </w:r>
      <w:r w:rsidRPr="001616C0">
        <w:rPr>
          <w:rFonts w:ascii="Times New Roman" w:hAnsi="Times New Roman" w:cs="Times New Roman"/>
          <w:color w:val="000000" w:themeColor="text1"/>
        </w:rPr>
        <w:noBreakHyphen/>
        <w:t xml:space="preserve"> is B2 then f2 = p2x + q2y + r2                       </w:t>
      </w:r>
      <w:r>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1616C0">
        <w:rPr>
          <w:rFonts w:ascii="Times New Roman" w:hAnsi="Times New Roman" w:cs="Times New Roman"/>
          <w:color w:val="000000" w:themeColor="text1"/>
        </w:rPr>
        <w:t>(2)</w:t>
      </w:r>
    </w:p>
    <w:p w14:paraId="0F0E1DE1" w14:textId="77777777" w:rsidR="00120F05" w:rsidRPr="005E51FA" w:rsidRDefault="00120F05" w:rsidP="00120F05">
      <w:pPr>
        <w:spacing w:after="200" w:line="360" w:lineRule="auto"/>
        <w:jc w:val="both"/>
        <w:rPr>
          <w:rFonts w:ascii="Times New Roman" w:hAnsi="Times New Roman" w:cs="Times New Roman"/>
          <w:color w:val="000000"/>
          <w:shd w:val="clear" w:color="auto" w:fill="FFFFFF"/>
        </w:rPr>
      </w:pPr>
      <w:r w:rsidRPr="005E51FA">
        <w:rPr>
          <w:rFonts w:ascii="Times New Roman" w:hAnsi="Times New Roman" w:cs="Times New Roman"/>
          <w:color w:val="000000"/>
          <w:shd w:val="clear" w:color="auto" w:fill="FFFFFF"/>
        </w:rPr>
        <w:t>The parameters p1, q1, r1, p2, q2, r2 are outlet function parameters, with constraints A1, B1, A2, B2 being membership functions for x and y. ANFIS is structured with a neural network arrangement consisting of five layers.</w:t>
      </w:r>
    </w:p>
    <w:p w14:paraId="2B9CFB7C" w14:textId="77777777" w:rsidR="00120F05" w:rsidRPr="005E51FA" w:rsidRDefault="00120F05" w:rsidP="00120F05">
      <w:pPr>
        <w:spacing w:after="200" w:line="360" w:lineRule="auto"/>
        <w:jc w:val="both"/>
        <w:rPr>
          <w:rFonts w:ascii="Times New Roman" w:hAnsi="Times New Roman" w:cs="Times New Roman"/>
          <w:color w:val="000000" w:themeColor="text1"/>
        </w:rPr>
      </w:pPr>
      <w:r w:rsidRPr="005E51FA">
        <w:rPr>
          <w:rFonts w:ascii="Times New Roman" w:hAnsi="Times New Roman" w:cs="Times New Roman"/>
          <w:color w:val="000000"/>
          <w:shd w:val="clear" w:color="auto" w:fill="FFFFFF"/>
        </w:rPr>
        <w:t xml:space="preserve">The multilayer perceptron (MLP) neural network is a commonly used example of an artificial neural network (ANN) that helps in operating and solving non-linear systems. Many scholars think that this specific estimator is widely acknowledged in comparison to other forms of ANNs. The structure of the Multilayer Perceptron (MLP) neural network is comparable to that of traditional Artificial Neural Network (ANN) models, including an input layer, a hidden layer, and an output layer. The Levenberg–Marquardt algorithm is frequently utilized as a learning algorithm to correct and reduce the discrepancy between observed and predicted values. The training procedures are done repeatedly until the desired results are evident. The Multi-Layer Perceptron consists of an input, multiple hidden layers, and output layers, like a traditional Artificial Neural Network. Additionally, the input data included the concentrations of Spirulina extracts EA, EB, and EC (0.5, 1, and 5) w/v, as well as the initial microbial load measured as log CFU/g. The output data focused on the antimicrobial activity of Spirulina extracts and microbial reduction at 1, 24, and 48 </w:t>
      </w:r>
      <w:commentRangeStart w:id="16"/>
      <w:r w:rsidRPr="005E51FA">
        <w:rPr>
          <w:rFonts w:ascii="Times New Roman" w:hAnsi="Times New Roman" w:cs="Times New Roman"/>
          <w:color w:val="000000"/>
          <w:shd w:val="clear" w:color="auto" w:fill="FFFFFF"/>
        </w:rPr>
        <w:t>h</w:t>
      </w:r>
      <w:commentRangeEnd w:id="16"/>
      <w:r>
        <w:rPr>
          <w:rStyle w:val="CommentReference"/>
        </w:rPr>
        <w:commentReference w:id="16"/>
      </w:r>
      <w:r w:rsidRPr="005E51FA">
        <w:rPr>
          <w:rFonts w:ascii="Times New Roman" w:hAnsi="Times New Roman" w:cs="Times New Roman"/>
          <w:color w:val="000000"/>
          <w:shd w:val="clear" w:color="auto" w:fill="FFFFFF"/>
        </w:rPr>
        <w:t xml:space="preserve"> (log CFU/g). The study's flowchart can be seen in Figure 1.</w:t>
      </w:r>
    </w:p>
    <w:p w14:paraId="4068871C" w14:textId="77777777" w:rsidR="00120F05" w:rsidRDefault="00120F05" w:rsidP="00120F05">
      <w:pPr>
        <w:spacing w:after="200" w:line="276" w:lineRule="auto"/>
        <w:jc w:val="both"/>
        <w:rPr>
          <w:rFonts w:ascii="Times New Roman" w:hAnsi="Times New Roman" w:cs="Times New Roman"/>
          <w:color w:val="000000" w:themeColor="text1"/>
        </w:rPr>
      </w:pPr>
      <w:r w:rsidRPr="00A86366">
        <w:rPr>
          <w:rFonts w:ascii="Times New Roman" w:hAnsi="Times New Roman" w:cs="Times New Roman"/>
          <w:noProof/>
          <w:color w:val="000000" w:themeColor="text1"/>
        </w:rPr>
        <w:drawing>
          <wp:inline distT="0" distB="0" distL="0" distR="0" wp14:anchorId="46A2802D" wp14:editId="631C14BD">
            <wp:extent cx="5943600" cy="6349365"/>
            <wp:effectExtent l="0" t="0" r="0" b="0"/>
            <wp:docPr id="1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349365"/>
                    </a:xfrm>
                    <a:prstGeom prst="rect">
                      <a:avLst/>
                    </a:prstGeom>
                    <a:noFill/>
                    <a:ln>
                      <a:noFill/>
                    </a:ln>
                  </pic:spPr>
                </pic:pic>
              </a:graphicData>
            </a:graphic>
          </wp:inline>
        </w:drawing>
      </w:r>
    </w:p>
    <w:p w14:paraId="05140675" w14:textId="77777777" w:rsidR="00120F05" w:rsidRPr="0008271C" w:rsidRDefault="00120F05" w:rsidP="00120F05">
      <w:pPr>
        <w:spacing w:after="200" w:line="276" w:lineRule="auto"/>
        <w:ind w:left="720"/>
        <w:jc w:val="both"/>
        <w:rPr>
          <w:rFonts w:ascii="MinionPro-Regular" w:hAnsi="MinionPro-Regular"/>
          <w:color w:val="000000"/>
          <w:sz w:val="22"/>
          <w:szCs w:val="22"/>
        </w:rPr>
      </w:pPr>
      <w:r w:rsidRPr="0008271C">
        <w:rPr>
          <w:rFonts w:ascii="MinionPro-Bold" w:hAnsi="MinionPro-Bold"/>
          <w:b/>
          <w:bCs/>
          <w:color w:val="000000"/>
          <w:sz w:val="22"/>
          <w:szCs w:val="22"/>
        </w:rPr>
        <w:t xml:space="preserve">Figure 1. </w:t>
      </w:r>
      <w:r w:rsidRPr="0008271C">
        <w:rPr>
          <w:rFonts w:ascii="MinionPro-Regular" w:hAnsi="MinionPro-Regular"/>
          <w:color w:val="000000"/>
          <w:sz w:val="22"/>
          <w:szCs w:val="22"/>
        </w:rPr>
        <w:t xml:space="preserve">Flow chart for the experimental study of antimicrobial activity of </w:t>
      </w:r>
      <w:r w:rsidRPr="0008271C">
        <w:rPr>
          <w:rFonts w:ascii="MinionPro-It" w:hAnsi="MinionPro-It"/>
          <w:i/>
          <w:iCs/>
          <w:color w:val="000000"/>
          <w:sz w:val="22"/>
          <w:szCs w:val="22"/>
        </w:rPr>
        <w:t xml:space="preserve">S. platensis </w:t>
      </w:r>
      <w:r w:rsidRPr="0008271C">
        <w:rPr>
          <w:rFonts w:ascii="MinionPro-Regular" w:hAnsi="MinionPro-Regular"/>
          <w:color w:val="000000"/>
          <w:sz w:val="22"/>
          <w:szCs w:val="22"/>
        </w:rPr>
        <w:t>extracts on</w:t>
      </w:r>
      <w:r>
        <w:rPr>
          <w:rFonts w:ascii="MinionPro-Regular" w:hAnsi="MinionPro-Regular"/>
          <w:color w:val="000000"/>
          <w:sz w:val="22"/>
          <w:szCs w:val="22"/>
        </w:rPr>
        <w:t xml:space="preserve"> fresh tilapia fish fillets.</w:t>
      </w:r>
    </w:p>
    <w:p w14:paraId="6C485C57" w14:textId="77777777" w:rsidR="00120F05" w:rsidRDefault="00120F05" w:rsidP="00120F05">
      <w:pPr>
        <w:spacing w:after="200" w:line="276" w:lineRule="auto"/>
        <w:jc w:val="both"/>
        <w:rPr>
          <w:rFonts w:ascii="Times New Roman" w:hAnsi="Times New Roman" w:cs="Times New Roman"/>
          <w:color w:val="000000" w:themeColor="text1"/>
        </w:rPr>
      </w:pPr>
    </w:p>
    <w:p w14:paraId="2F0B6B65" w14:textId="77777777" w:rsidR="00120F05" w:rsidRDefault="00120F05" w:rsidP="00120F05">
      <w:pPr>
        <w:spacing w:after="200" w:line="276" w:lineRule="auto"/>
        <w:jc w:val="both"/>
        <w:rPr>
          <w:rFonts w:ascii="Times New Roman" w:hAnsi="Times New Roman" w:cs="Times New Roman"/>
          <w:color w:val="000000" w:themeColor="text1"/>
        </w:rPr>
      </w:pPr>
    </w:p>
    <w:p w14:paraId="6423C9D8" w14:textId="77777777" w:rsidR="00120F05" w:rsidRDefault="00120F05" w:rsidP="00120F05">
      <w:pPr>
        <w:spacing w:after="200" w:line="276" w:lineRule="auto"/>
        <w:jc w:val="both"/>
        <w:rPr>
          <w:rFonts w:ascii="Times New Roman" w:hAnsi="Times New Roman" w:cs="Times New Roman"/>
          <w:color w:val="000000" w:themeColor="text1"/>
        </w:rPr>
      </w:pPr>
    </w:p>
    <w:p w14:paraId="4C036099" w14:textId="77777777" w:rsidR="00120F05" w:rsidRDefault="00120F05" w:rsidP="00120F05">
      <w:pPr>
        <w:spacing w:after="200" w:line="276" w:lineRule="auto"/>
        <w:jc w:val="both"/>
        <w:rPr>
          <w:rFonts w:ascii="Times New Roman" w:hAnsi="Times New Roman" w:cs="Times New Roman"/>
          <w:color w:val="000000" w:themeColor="text1"/>
        </w:rPr>
      </w:pPr>
    </w:p>
    <w:p w14:paraId="389DB476" w14:textId="77777777" w:rsidR="00120F05" w:rsidRPr="001616C0" w:rsidRDefault="00120F05" w:rsidP="00120F05">
      <w:pPr>
        <w:spacing w:after="200" w:line="276" w:lineRule="auto"/>
        <w:jc w:val="both"/>
        <w:rPr>
          <w:rFonts w:ascii="Times New Roman" w:hAnsi="Times New Roman" w:cs="Times New Roman"/>
          <w:color w:val="000000" w:themeColor="text1"/>
        </w:rPr>
      </w:pPr>
    </w:p>
    <w:p w14:paraId="1520D568" w14:textId="77777777" w:rsidR="00120F05" w:rsidRPr="001616C0" w:rsidRDefault="00120F05" w:rsidP="00120F05">
      <w:pPr>
        <w:tabs>
          <w:tab w:val="left" w:pos="480"/>
          <w:tab w:val="center" w:pos="4680"/>
        </w:tabs>
        <w:spacing w:after="200" w:line="276" w:lineRule="auto"/>
        <w:rPr>
          <w:rFonts w:ascii="Times New Roman" w:hAnsi="Times New Roman" w:cs="Times New Roman"/>
          <w:b/>
          <w:bCs/>
          <w:color w:val="000000" w:themeColor="text1"/>
        </w:rPr>
      </w:pPr>
      <w:r>
        <w:rPr>
          <w:rFonts w:ascii="Times New Roman" w:hAnsi="Times New Roman" w:cs="Times New Roman"/>
          <w:b/>
          <w:bCs/>
          <w:color w:val="000000" w:themeColor="text1"/>
        </w:rPr>
        <w:tab/>
      </w:r>
      <w:r>
        <w:rPr>
          <w:rFonts w:ascii="Times New Roman" w:hAnsi="Times New Roman" w:cs="Times New Roman"/>
          <w:b/>
          <w:bCs/>
          <w:color w:val="000000" w:themeColor="text1"/>
        </w:rPr>
        <w:tab/>
      </w:r>
      <w:r w:rsidRPr="001616C0">
        <w:rPr>
          <w:rFonts w:ascii="Times New Roman" w:hAnsi="Times New Roman" w:cs="Times New Roman"/>
          <w:b/>
          <w:bCs/>
          <w:noProof/>
          <w:color w:val="000000" w:themeColor="text1"/>
        </w:rPr>
        <w:drawing>
          <wp:inline distT="0" distB="0" distL="0" distR="0" wp14:anchorId="4754810F" wp14:editId="0FE7F398">
            <wp:extent cx="2390775" cy="523875"/>
            <wp:effectExtent l="19050" t="0" r="9525"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390775" cy="523875"/>
                    </a:xfrm>
                    <a:prstGeom prst="rect">
                      <a:avLst/>
                    </a:prstGeom>
                    <a:noFill/>
                    <a:ln w="9525">
                      <a:noFill/>
                      <a:miter lim="800000"/>
                      <a:headEnd/>
                      <a:tailEnd/>
                    </a:ln>
                  </pic:spPr>
                </pic:pic>
              </a:graphicData>
            </a:graphic>
          </wp:inline>
        </w:drawing>
      </w:r>
      <w:r>
        <w:rPr>
          <w:rFonts w:ascii="Times New Roman" w:hAnsi="Times New Roman" w:cs="Times New Roman"/>
          <w:b/>
          <w:bCs/>
          <w:color w:val="000000" w:themeColor="text1"/>
        </w:rPr>
        <w:t xml:space="preserve">                               </w:t>
      </w:r>
      <w:r w:rsidRPr="001616C0">
        <w:rPr>
          <w:rFonts w:ascii="Times New Roman" w:hAnsi="Times New Roman" w:cs="Times New Roman"/>
          <w:bCs/>
          <w:color w:val="000000" w:themeColor="text1"/>
        </w:rPr>
        <w:t>(3)</w:t>
      </w:r>
    </w:p>
    <w:p w14:paraId="27A7B5A6" w14:textId="77777777" w:rsidR="00120F05" w:rsidRPr="001616C0" w:rsidRDefault="00120F05" w:rsidP="00120F05">
      <w:pPr>
        <w:spacing w:after="200" w:line="360" w:lineRule="auto"/>
        <w:jc w:val="both"/>
        <w:rPr>
          <w:rFonts w:ascii="Times New Roman" w:hAnsi="Times New Roman" w:cs="Times New Roman"/>
          <w:b/>
          <w:bCs/>
          <w:color w:val="000000" w:themeColor="text1"/>
        </w:rPr>
      </w:pPr>
      <w:r w:rsidRPr="001616C0">
        <w:rPr>
          <w:rFonts w:ascii="Times New Roman" w:hAnsi="Times New Roman" w:cs="Times New Roman"/>
          <w:color w:val="000000" w:themeColor="text1"/>
        </w:rPr>
        <w:t xml:space="preserve">Where N is the total number of nodes in the top layer of the node,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w:t>
      </w:r>
      <w:proofErr w:type="spellStart"/>
      <w:r w:rsidRPr="001616C0">
        <w:rPr>
          <w:rFonts w:ascii="Times New Roman" w:hAnsi="Times New Roman" w:cs="Times New Roman"/>
          <w:color w:val="000000" w:themeColor="text1"/>
        </w:rPr>
        <w:t>wji</w:t>
      </w:r>
      <w:proofErr w:type="spellEnd"/>
      <w:r w:rsidRPr="001616C0">
        <w:rPr>
          <w:rFonts w:ascii="Times New Roman" w:hAnsi="Times New Roman" w:cs="Times New Roman"/>
          <w:color w:val="000000" w:themeColor="text1"/>
        </w:rPr>
        <w:t xml:space="preserve"> is the weight between the nodes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and j in the upper layer; </w:t>
      </w:r>
      <w:proofErr w:type="spellStart"/>
      <w:r w:rsidRPr="001616C0">
        <w:rPr>
          <w:rFonts w:ascii="Times New Roman" w:hAnsi="Times New Roman" w:cs="Times New Roman"/>
          <w:color w:val="000000" w:themeColor="text1"/>
        </w:rPr>
        <w:t>xj</w:t>
      </w:r>
      <w:proofErr w:type="spellEnd"/>
      <w:r w:rsidRPr="001616C0">
        <w:rPr>
          <w:rFonts w:ascii="Times New Roman" w:hAnsi="Times New Roman" w:cs="Times New Roman"/>
          <w:color w:val="000000" w:themeColor="text1"/>
        </w:rPr>
        <w:t xml:space="preserve"> defines the output derived from node j; wi0 is the bias in node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and </w:t>
      </w:r>
      <w:proofErr w:type="spellStart"/>
      <w:r w:rsidRPr="001616C0">
        <w:rPr>
          <w:rFonts w:ascii="Times New Roman" w:hAnsi="Times New Roman" w:cs="Times New Roman"/>
          <w:color w:val="000000" w:themeColor="text1"/>
        </w:rPr>
        <w:t>yi</w:t>
      </w:r>
      <w:proofErr w:type="spellEnd"/>
      <w:r w:rsidRPr="001616C0">
        <w:rPr>
          <w:rFonts w:ascii="Times New Roman" w:hAnsi="Times New Roman" w:cs="Times New Roman"/>
          <w:color w:val="000000" w:themeColor="text1"/>
        </w:rPr>
        <w:t xml:space="preserve"> describes the input signal of node </w:t>
      </w:r>
      <w:proofErr w:type="spellStart"/>
      <w:r w:rsidRPr="001616C0">
        <w:rPr>
          <w:rFonts w:ascii="Times New Roman" w:hAnsi="Times New Roman" w:cs="Times New Roman"/>
          <w:color w:val="000000" w:themeColor="text1"/>
        </w:rPr>
        <w:t>i</w:t>
      </w:r>
      <w:proofErr w:type="spellEnd"/>
      <w:r w:rsidRPr="001616C0">
        <w:rPr>
          <w:rFonts w:ascii="Times New Roman" w:hAnsi="Times New Roman" w:cs="Times New Roman"/>
          <w:color w:val="000000" w:themeColor="text1"/>
        </w:rPr>
        <w:t xml:space="preserve"> which crosses via the transfer function. The data was from the laboratory experimental study findings at Food Hygiene and Technology Department, Veterinary Medicine Faculty of Near East University, Nicosia, Cyprus. In this analysis the initial microbial load before treatment as the control microbial load before treatment (CFU log10/g) and the results from each treated samples were taken as </w:t>
      </w:r>
      <w:r>
        <w:rPr>
          <w:rFonts w:ascii="Times New Roman" w:hAnsi="Times New Roman" w:cs="Times New Roman"/>
          <w:color w:val="000000" w:themeColor="text1"/>
        </w:rPr>
        <w:t xml:space="preserve">an </w:t>
      </w:r>
      <w:r w:rsidRPr="001616C0">
        <w:rPr>
          <w:rFonts w:ascii="Times New Roman" w:hAnsi="Times New Roman" w:cs="Times New Roman"/>
          <w:color w:val="000000" w:themeColor="text1"/>
        </w:rPr>
        <w:t>input variable. Total bacterial load reduction after treatment at the specified time interval i.e., 1, 24 and 48 h (CFU log10/g) were taken as output variables in the analysis and modeling of this study</w:t>
      </w:r>
      <w:r>
        <w:rPr>
          <w:rFonts w:ascii="Times New Roman" w:hAnsi="Times New Roman" w:cs="Times New Roman"/>
          <w:color w:val="000000" w:themeColor="text1"/>
        </w:rPr>
        <w:t>.</w:t>
      </w:r>
    </w:p>
    <w:p w14:paraId="67F063FD" w14:textId="77777777" w:rsidR="00120F05" w:rsidRDefault="00120F05" w:rsidP="00120F05">
      <w:pPr>
        <w:spacing w:after="200" w:line="360" w:lineRule="auto"/>
        <w:jc w:val="both"/>
        <w:rPr>
          <w:rFonts w:ascii="Times New Roman" w:hAnsi="Times New Roman" w:cs="Times New Roman"/>
          <w:color w:val="000000" w:themeColor="text1"/>
        </w:rPr>
      </w:pPr>
      <w:r w:rsidRPr="001616C0">
        <w:rPr>
          <w:rFonts w:ascii="Times New Roman" w:hAnsi="Times New Roman" w:cs="Times New Roman"/>
          <w:b/>
          <w:bCs/>
          <w:color w:val="000000" w:themeColor="text1"/>
        </w:rPr>
        <w:t xml:space="preserve">Evaluation criteria for data—driven models. </w:t>
      </w:r>
      <w:r w:rsidRPr="001616C0">
        <w:rPr>
          <w:rFonts w:ascii="Times New Roman" w:hAnsi="Times New Roman" w:cs="Times New Roman"/>
          <w:color w:val="000000" w:themeColor="text1"/>
        </w:rPr>
        <w:t xml:space="preserve">The performance accuracy of any type of data driven study is usually determined by comparing projected values to measured values. To estimate the models, the determination coefficient (DC) as a goodness of fit, correlation coefficient (CC), and two statistical errors, root mean-squared error (RMSE) and mean-squared error (MSE), were used </w:t>
      </w:r>
      <w:r>
        <w:rPr>
          <w:rFonts w:ascii="Times New Roman" w:hAnsi="Times New Roman" w:cs="Times New Roman"/>
          <w:color w:val="000000" w:themeColor="text1"/>
        </w:rPr>
        <w:t>[28].</w:t>
      </w:r>
    </w:p>
    <w:p w14:paraId="0C38D414" w14:textId="77777777" w:rsidR="00120F05" w:rsidRPr="00E04E8C" w:rsidRDefault="00120F05" w:rsidP="00120F05">
      <w:pPr>
        <w:spacing w:line="480" w:lineRule="auto"/>
        <w:ind w:left="720"/>
        <w:jc w:val="both"/>
        <w:rPr>
          <w:rFonts w:ascii="Times New Roman" w:hAnsi="Times New Roman" w:cs="Times New Roman"/>
        </w:rPr>
      </w:pPr>
      <m:oMath>
        <m:r>
          <w:rPr>
            <w:rFonts w:ascii="Cambria Math" w:hAnsi="Cambria Math" w:cs="Times New Roman"/>
          </w:rPr>
          <m:t>DC</m:t>
        </m:r>
        <m:r>
          <m:rPr>
            <m:sty m:val="p"/>
          </m:rPr>
          <w:rPr>
            <w:rFonts w:ascii="Cambria Math" w:hAnsi="Cambria Math" w:cs="Times New Roman"/>
          </w:rPr>
          <m:t>=1-</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sub>
                            <m:r>
                              <w:rPr>
                                <w:rFonts w:ascii="Cambria Math" w:hAnsi="Cambria Math" w:cs="Times New Roman"/>
                              </w:rPr>
                              <m:t>com</m:t>
                            </m:r>
                            <m:r>
                              <m:rPr>
                                <m:sty m:val="p"/>
                              </m:rPr>
                              <w:rPr>
                                <w:rFonts w:ascii="Cambria Math" w:hAnsi="Cambria Math" w:cs="Times New Roman"/>
                              </w:rPr>
                              <m:t>,</m:t>
                            </m:r>
                            <m:r>
                              <w:rPr>
                                <w:rFonts w:ascii="Cambria Math" w:hAnsi="Cambria Math" w:cs="Times New Roman"/>
                              </w:rPr>
                              <m:t>j</m:t>
                            </m:r>
                          </m:sub>
                        </m:sSub>
                      </m:e>
                    </m:d>
                  </m:e>
                  <m:sup>
                    <m:r>
                      <m:rPr>
                        <m:sty m:val="p"/>
                      </m:rPr>
                      <w:rPr>
                        <w:rFonts w:ascii="Cambria Math" w:hAnsi="Cambria Math" w:cs="Times New Roman"/>
                      </w:rPr>
                      <m:t>2</m:t>
                    </m:r>
                  </m:sup>
                </m:sSup>
              </m:e>
            </m:nary>
          </m:num>
          <m:den>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d>
                      <m:dPr>
                        <m:begChr m:val="["/>
                        <m:endChr m:val="]"/>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j</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e>
                            </m:acc>
                          </m:e>
                          <m:sub>
                            <m:r>
                              <w:rPr>
                                <w:rFonts w:ascii="Cambria Math" w:hAnsi="Cambria Math" w:cs="Times New Roman"/>
                              </w:rPr>
                              <m:t>obs</m:t>
                            </m:r>
                            <m:r>
                              <m:rPr>
                                <m:sty m:val="p"/>
                              </m:rPr>
                              <w:rPr>
                                <w:rFonts w:ascii="Cambria Math" w:hAnsi="Cambria Math" w:cs="Times New Roman"/>
                              </w:rPr>
                              <m:t>,</m:t>
                            </m:r>
                            <m:r>
                              <w:rPr>
                                <w:rFonts w:ascii="Cambria Math" w:hAnsi="Cambria Math" w:cs="Times New Roman"/>
                              </w:rPr>
                              <m:t>j</m:t>
                            </m:r>
                          </m:sub>
                        </m:sSub>
                      </m:e>
                    </m:d>
                  </m:e>
                  <m:sup>
                    <m:r>
                      <m:rPr>
                        <m:sty m:val="p"/>
                      </m:rPr>
                      <w:rPr>
                        <w:rFonts w:ascii="Cambria Math" w:hAnsi="Cambria Math" w:cs="Times New Roman"/>
                      </w:rPr>
                      <m:t>2</m:t>
                    </m:r>
                  </m:sup>
                </m:sSup>
              </m:e>
            </m:nary>
          </m:den>
        </m:f>
      </m:oMath>
      <w:r w:rsidRPr="00E04E8C">
        <w:rPr>
          <w:rFonts w:ascii="Times New Roman" w:hAnsi="Times New Roman" w:cs="Times New Roman"/>
        </w:rPr>
        <w:tab/>
        <w:t xml:space="preserve">                                                            (4)</w:t>
      </w:r>
    </w:p>
    <w:p w14:paraId="7B2CBDB5" w14:textId="77777777" w:rsidR="00120F05" w:rsidRPr="00E04E8C" w:rsidRDefault="00120F05" w:rsidP="00120F05">
      <w:pPr>
        <w:spacing w:line="480" w:lineRule="auto"/>
        <w:ind w:left="720"/>
        <w:jc w:val="both"/>
        <w:rPr>
          <w:rFonts w:ascii="Times New Roman" w:hAnsi="Times New Roman" w:cs="Times New Roman"/>
        </w:rPr>
      </w:pPr>
      <m:oMath>
        <m:r>
          <w:rPr>
            <w:rFonts w:ascii="Cambria Math" w:hAnsi="Cambria Math" w:cs="Times New Roman"/>
          </w:rPr>
          <m:t>CC</m:t>
        </m:r>
        <m:r>
          <m:rPr>
            <m:sty m:val="p"/>
          </m:rP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obs</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com</m:t>
                    </m:r>
                  </m:sub>
                </m:sSub>
                <m:r>
                  <m:rPr>
                    <m:sty m:val="p"/>
                  </m:rPr>
                  <w:rPr>
                    <w:rFonts w:ascii="Cambria Math" w:hAnsi="Cambria Math" w:cs="Times New Roman"/>
                  </w:rPr>
                  <m:t>)</m:t>
                </m:r>
              </m:e>
            </m:nary>
          </m:num>
          <m:den>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obs</m:t>
                            </m:r>
                          </m:sub>
                        </m:sSub>
                        <m:r>
                          <m:rPr>
                            <m:sty m:val="p"/>
                          </m:rPr>
                          <w:rPr>
                            <w:rFonts w:ascii="Cambria Math" w:hAnsi="Cambria Math" w:cs="Times New Roman"/>
                          </w:rPr>
                          <m:t>)</m:t>
                        </m:r>
                      </m:e>
                      <m:sup>
                        <m:r>
                          <m:rPr>
                            <m:sty m:val="p"/>
                          </m:rPr>
                          <w:rPr>
                            <w:rFonts w:ascii="Cambria Math" w:hAnsi="Cambria Math" w:cs="Times New Roman"/>
                          </w:rPr>
                          <m:t>2</m:t>
                        </m:r>
                      </m:sup>
                    </m:sSup>
                  </m:e>
                </m:nary>
              </m:e>
            </m:rad>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m:t>
                        </m:r>
                      </m:sub>
                    </m:sSub>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com</m:t>
                        </m:r>
                      </m:sub>
                    </m:sSub>
                    <m:r>
                      <m:rPr>
                        <m:sty m:val="p"/>
                      </m:rPr>
                      <w:rPr>
                        <w:rFonts w:ascii="Cambria Math" w:hAnsi="Cambria Math" w:cs="Times New Roman"/>
                      </w:rPr>
                      <m:t>)</m:t>
                    </m:r>
                  </m:e>
                  <m:sup>
                    <m:r>
                      <m:rPr>
                        <m:sty m:val="p"/>
                      </m:rPr>
                      <w:rPr>
                        <w:rFonts w:ascii="Cambria Math" w:hAnsi="Cambria Math" w:cs="Times New Roman"/>
                      </w:rPr>
                      <m:t>2</m:t>
                    </m:r>
                  </m:sup>
                </m:sSup>
              </m:e>
            </m:nary>
          </m:den>
        </m:f>
      </m:oMath>
      <w:r w:rsidRPr="00E04E8C">
        <w:rPr>
          <w:rFonts w:ascii="Times New Roman" w:hAnsi="Times New Roman" w:cs="Times New Roman"/>
        </w:rPr>
        <w:tab/>
        <w:t xml:space="preserve">                                                (5)</w:t>
      </w:r>
    </w:p>
    <w:p w14:paraId="7E76BCAA" w14:textId="77777777" w:rsidR="00120F05" w:rsidRPr="00E04E8C" w:rsidRDefault="00120F05" w:rsidP="00120F05">
      <w:pPr>
        <w:spacing w:line="480" w:lineRule="auto"/>
        <w:ind w:left="720"/>
        <w:jc w:val="both"/>
        <w:rPr>
          <w:rFonts w:ascii="Times New Roman" w:hAnsi="Times New Roman" w:cs="Times New Roman"/>
        </w:rPr>
      </w:pPr>
      <m:oMath>
        <m:r>
          <w:rPr>
            <w:rFonts w:ascii="Cambria Math" w:hAnsi="Cambria Math" w:cs="Times New Roman"/>
          </w:rPr>
          <m:t>RMSE</m:t>
        </m:r>
        <m:r>
          <m:rPr>
            <m:sty m:val="p"/>
          </m:rPr>
          <w:rPr>
            <w:rFonts w:ascii="Cambria Math" w:hAnsi="Cambria Math" w:cs="Times New Roman"/>
          </w:rPr>
          <m:t>=</m:t>
        </m:r>
        <m:rad>
          <m:radPr>
            <m:degHide m:val="1"/>
            <m:ctrlPr>
              <w:rPr>
                <w:rFonts w:ascii="Cambria Math" w:hAnsi="Cambria Math" w:cs="Times New Roman"/>
              </w:rPr>
            </m:ctrlPr>
          </m:radPr>
          <m:deg/>
          <m:e>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p>
                      <m:sSupPr>
                        <m:ctrlPr>
                          <w:rPr>
                            <w:rFonts w:ascii="Cambria Math" w:hAnsi="Cambria Math" w:cs="Times New Roman"/>
                          </w:rPr>
                        </m:ctrlPr>
                      </m:sSupPr>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comi</m:t>
                            </m:r>
                          </m:sub>
                        </m:sSub>
                        <m:r>
                          <m:rPr>
                            <m:sty m:val="p"/>
                          </m:rPr>
                          <w:rPr>
                            <w:rFonts w:ascii="Cambria Math" w:hAnsi="Cambria Math" w:cs="Times New Roman"/>
                          </w:rPr>
                          <m:t>)</m:t>
                        </m:r>
                      </m:e>
                      <m:sup>
                        <m:r>
                          <m:rPr>
                            <m:sty m:val="p"/>
                          </m:rPr>
                          <w:rPr>
                            <w:rFonts w:ascii="Cambria Math" w:hAnsi="Cambria Math" w:cs="Times New Roman"/>
                          </w:rPr>
                          <m:t>2</m:t>
                        </m:r>
                      </m:sup>
                    </m:sSup>
                  </m:e>
                </m:nary>
              </m:num>
              <m:den>
                <m:r>
                  <w:rPr>
                    <w:rFonts w:ascii="Cambria Math" w:hAnsi="Cambria Math" w:cs="Times New Roman"/>
                  </w:rPr>
                  <m:t>N</m:t>
                </m:r>
              </m:den>
            </m:f>
          </m:e>
        </m:rad>
      </m:oMath>
      <w:r w:rsidRPr="00E04E8C">
        <w:rPr>
          <w:rFonts w:ascii="Times New Roman" w:hAnsi="Times New Roman" w:cs="Times New Roman"/>
        </w:rPr>
        <w:tab/>
        <w:t xml:space="preserve">                                                                        (6)</w:t>
      </w:r>
    </w:p>
    <w:p w14:paraId="2C30C5F6" w14:textId="77777777" w:rsidR="00120F05" w:rsidRPr="00616CF9" w:rsidRDefault="00120F05" w:rsidP="00120F05">
      <w:pPr>
        <w:spacing w:line="480" w:lineRule="auto"/>
        <w:ind w:left="720"/>
        <w:jc w:val="both"/>
        <w:rPr>
          <w:rFonts w:ascii="Times New Roman" w:hAnsi="Times New Roman" w:cs="Times New Roman"/>
        </w:rPr>
      </w:pPr>
      <w:r w:rsidRPr="00E04E8C">
        <w:rPr>
          <w:rFonts w:ascii="Times New Roman" w:hAnsi="Times New Roman" w:cs="Times New Roman"/>
        </w:rPr>
        <w:t xml:space="preserve">MSE =  </w:t>
      </w:r>
      <m:oMath>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 xml:space="preserve"> </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obsi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comi</m:t>
                </m:r>
              </m:sub>
            </m:sSub>
            <m:sSup>
              <m:sSupPr>
                <m:ctrlPr>
                  <w:rPr>
                    <w:rFonts w:ascii="Cambria Math" w:hAnsi="Cambria Math" w:cs="Times New Roman"/>
                  </w:rPr>
                </m:ctrlPr>
              </m:sSupPr>
              <m:e>
                <m:r>
                  <m:rPr>
                    <m:sty m:val="p"/>
                  </m:rPr>
                  <w:rPr>
                    <w:rFonts w:ascii="Cambria Math" w:hAnsi="Cambria Math" w:cs="Times New Roman"/>
                  </w:rPr>
                  <m:t>)</m:t>
                </m:r>
              </m:e>
              <m:sup>
                <m:r>
                  <m:rPr>
                    <m:sty m:val="p"/>
                  </m:rPr>
                  <w:rPr>
                    <w:rFonts w:ascii="Cambria Math" w:hAnsi="Cambria Math" w:cs="Times New Roman"/>
                  </w:rPr>
                  <m:t>2</m:t>
                </m:r>
              </m:sup>
            </m:sSup>
          </m:e>
        </m:nary>
      </m:oMath>
      <w:r w:rsidRPr="00E04E8C">
        <w:rPr>
          <w:rFonts w:ascii="Times New Roman" w:hAnsi="Times New Roman" w:cs="Times New Roman"/>
        </w:rPr>
        <w:t xml:space="preserve"> </w:t>
      </w:r>
      <w:r w:rsidRPr="00E04E8C">
        <w:rPr>
          <w:rFonts w:ascii="Times New Roman" w:hAnsi="Times New Roman" w:cs="Times New Roman"/>
        </w:rPr>
        <w:tab/>
        <w:t xml:space="preserve">                                                         </w:t>
      </w:r>
      <w:proofErr w:type="gramStart"/>
      <w:r w:rsidRPr="00E04E8C">
        <w:rPr>
          <w:rFonts w:ascii="Times New Roman" w:hAnsi="Times New Roman" w:cs="Times New Roman"/>
        </w:rPr>
        <w:t xml:space="preserve">   (</w:t>
      </w:r>
      <w:proofErr w:type="gramEnd"/>
      <w:r w:rsidRPr="00E04E8C">
        <w:rPr>
          <w:rFonts w:ascii="Times New Roman" w:hAnsi="Times New Roman" w:cs="Times New Roman"/>
        </w:rPr>
        <w:t>7)</w:t>
      </w:r>
    </w:p>
    <w:p w14:paraId="6627401D" w14:textId="77777777" w:rsidR="00120F05" w:rsidRPr="001616C0" w:rsidRDefault="00120F05" w:rsidP="00120F05">
      <w:pPr>
        <w:spacing w:after="200" w:line="360" w:lineRule="auto"/>
        <w:jc w:val="both"/>
        <w:rPr>
          <w:rFonts w:ascii="Times New Roman" w:hAnsi="Times New Roman" w:cs="Times New Roman"/>
          <w:color w:val="000000" w:themeColor="text1"/>
        </w:rPr>
      </w:pPr>
      <w:r w:rsidRPr="001616C0">
        <w:rPr>
          <w:rFonts w:ascii="Times New Roman" w:hAnsi="Times New Roman" w:cs="Times New Roman"/>
          <w:color w:val="000000" w:themeColor="text1"/>
        </w:rPr>
        <w:t xml:space="preserve">Where N, </w:t>
      </w:r>
      <w:proofErr w:type="spellStart"/>
      <w:r w:rsidRPr="001616C0">
        <w:rPr>
          <w:rFonts w:ascii="Times New Roman" w:hAnsi="Times New Roman" w:cs="Times New Roman"/>
          <w:color w:val="000000" w:themeColor="text1"/>
        </w:rPr>
        <w:t>Yobsi</w:t>
      </w:r>
      <w:proofErr w:type="spellEnd"/>
      <w:r w:rsidRPr="001616C0">
        <w:rPr>
          <w:rFonts w:ascii="Times New Roman" w:hAnsi="Times New Roman" w:cs="Times New Roman"/>
          <w:color w:val="000000" w:themeColor="text1"/>
        </w:rPr>
        <w:t xml:space="preserve">, Y and </w:t>
      </w:r>
      <w:proofErr w:type="spellStart"/>
      <w:r w:rsidRPr="001616C0">
        <w:rPr>
          <w:rFonts w:ascii="Times New Roman" w:hAnsi="Times New Roman" w:cs="Times New Roman"/>
          <w:color w:val="000000" w:themeColor="text1"/>
        </w:rPr>
        <w:t>Ycomi</w:t>
      </w:r>
      <w:proofErr w:type="spellEnd"/>
      <w:r w:rsidRPr="001616C0">
        <w:rPr>
          <w:rFonts w:ascii="Times New Roman" w:hAnsi="Times New Roman" w:cs="Times New Roman"/>
          <w:color w:val="000000" w:themeColor="text1"/>
        </w:rPr>
        <w:t xml:space="preserve"> are data number, observed data, average value of the observed data and computed values, respectively.</w:t>
      </w:r>
    </w:p>
    <w:p w14:paraId="0AD378E6" w14:textId="77777777" w:rsidR="00120F05" w:rsidRPr="007A1479" w:rsidRDefault="00120F05" w:rsidP="00120F05">
      <w:pPr>
        <w:spacing w:after="200" w:line="360" w:lineRule="auto"/>
        <w:jc w:val="both"/>
        <w:rPr>
          <w:rFonts w:ascii="Times New Roman" w:hAnsi="Times New Roman" w:cs="Times New Roman"/>
          <w:color w:val="000000"/>
          <w:shd w:val="clear" w:color="auto" w:fill="FFFFFF"/>
        </w:rPr>
      </w:pPr>
      <w:r w:rsidRPr="007A1479">
        <w:rPr>
          <w:rFonts w:ascii="Times New Roman" w:hAnsi="Times New Roman" w:cs="Times New Roman"/>
          <w:b/>
          <w:color w:val="000000"/>
          <w:shd w:val="clear" w:color="auto" w:fill="FFFFFF"/>
        </w:rPr>
        <w:t>Description and validation of the models for the dataset</w:t>
      </w:r>
      <w:r w:rsidRPr="007A1479">
        <w:rPr>
          <w:rFonts w:ascii="Times New Roman" w:hAnsi="Times New Roman" w:cs="Times New Roman"/>
          <w:color w:val="000000"/>
          <w:shd w:val="clear" w:color="auto" w:fill="FFFFFF"/>
        </w:rPr>
        <w:t>. The main objective of a data-driven approach is to organize data for models using functional markers for a particular value range, ensuring precise and reliable predictions for unfamiliar data sets. In this approach, over-fitting values and acceptable working activities are typically disregarded. In the endorsement phase, various verification methods like k-fold cross-validation, holdout, leave-one-out were employed. The main advantage of the k fold proof tool is that both the verification and working sets are automatically determined at each point. As mentioned before, the data is split into two separate groups, with 75% used for training and 25% for testing, while also utilizing k-fold cross-validation. Another important aspect to note regarding this procedure is the data validation techniques that were utilized. There are 25 instances for each of the variables within the data set.</w:t>
      </w:r>
    </w:p>
    <w:p w14:paraId="6DD1B34B" w14:textId="77777777" w:rsidR="00120F05" w:rsidRPr="00A86366" w:rsidRDefault="00120F05" w:rsidP="00120F05">
      <w:pPr>
        <w:spacing w:after="200" w:line="360" w:lineRule="auto"/>
        <w:jc w:val="both"/>
        <w:rPr>
          <w:rFonts w:ascii="Times New Roman" w:hAnsi="Times New Roman" w:cs="Times New Roman"/>
          <w:b/>
          <w:bCs/>
          <w:i/>
          <w:iCs/>
          <w:color w:val="000000" w:themeColor="text1"/>
        </w:rPr>
      </w:pPr>
      <w:r w:rsidRPr="001616C0">
        <w:rPr>
          <w:rFonts w:ascii="Times New Roman" w:hAnsi="Times New Roman" w:cs="Times New Roman"/>
          <w:b/>
          <w:bCs/>
          <w:color w:val="000000" w:themeColor="text1"/>
        </w:rPr>
        <w:t xml:space="preserve">Patient and public involvement. </w:t>
      </w:r>
      <w:r w:rsidRPr="001616C0">
        <w:rPr>
          <w:rFonts w:ascii="Times New Roman" w:hAnsi="Times New Roman" w:cs="Times New Roman"/>
          <w:color w:val="000000" w:themeColor="text1"/>
        </w:rPr>
        <w:t>The study was conducted on fresh fish fillets from a food hygiene and safety perspective, hence there was no patient or public involvement in this study</w:t>
      </w:r>
      <w:r>
        <w:rPr>
          <w:rFonts w:ascii="Times New Roman" w:hAnsi="Times New Roman" w:cs="Times New Roman"/>
          <w:color w:val="000000" w:themeColor="text1"/>
        </w:rPr>
        <w:t>.</w:t>
      </w:r>
    </w:p>
    <w:p w14:paraId="20D836BD" w14:textId="77777777" w:rsidR="00120F05" w:rsidRPr="009E7F59" w:rsidRDefault="00120F05" w:rsidP="00120F05">
      <w:pPr>
        <w:spacing w:after="200" w:line="360" w:lineRule="auto"/>
        <w:rPr>
          <w:rStyle w:val="fontstyle01"/>
          <w:rFonts w:ascii="Times New Roman" w:hAnsi="Times New Roman" w:cs="Times New Roman"/>
        </w:rPr>
      </w:pPr>
      <w:r w:rsidRPr="009E7F59">
        <w:rPr>
          <w:rStyle w:val="fontstyle01"/>
          <w:rFonts w:ascii="Times New Roman" w:hAnsi="Times New Roman" w:cs="Times New Roman"/>
        </w:rPr>
        <w:t>Code Availability</w:t>
      </w:r>
    </w:p>
    <w:p w14:paraId="2481B69F" w14:textId="77777777" w:rsidR="00E84A19" w:rsidRPr="009E7F59" w:rsidRDefault="00E84A19" w:rsidP="00E84A19">
      <w:pPr>
        <w:spacing w:after="200" w:line="360" w:lineRule="auto"/>
        <w:rPr>
          <w:rStyle w:val="fontstyle01"/>
          <w:rFonts w:ascii="Times New Roman" w:hAnsi="Times New Roman" w:cs="Times New Roman"/>
        </w:rPr>
      </w:pPr>
      <w:r w:rsidRPr="009E7F59">
        <w:rPr>
          <w:rStyle w:val="fontstyle01"/>
          <w:rFonts w:ascii="Times New Roman" w:hAnsi="Times New Roman" w:cs="Times New Roman"/>
        </w:rPr>
        <w:t>Code Availability</w:t>
      </w:r>
    </w:p>
    <w:p w14:paraId="74C6FD2C" w14:textId="2F57980E" w:rsidR="00E63CB4" w:rsidRPr="00E84A19" w:rsidRDefault="00E84A19" w:rsidP="00E84A19">
      <w:pPr>
        <w:spacing w:after="200" w:line="360" w:lineRule="auto"/>
        <w:jc w:val="both"/>
        <w:rPr>
          <w:rFonts w:ascii="Times New Roman" w:hAnsi="Times New Roman" w:cs="Times New Roman"/>
          <w:color w:val="000000"/>
          <w:shd w:val="clear" w:color="auto" w:fill="FFFFFF"/>
        </w:rPr>
      </w:pPr>
      <w:r w:rsidRPr="00F12BFA">
        <w:rPr>
          <w:rFonts w:ascii="Times New Roman" w:hAnsi="Times New Roman" w:cs="Times New Roman"/>
          <w:color w:val="000000"/>
          <w:shd w:val="clear" w:color="auto" w:fill="FFFFFF"/>
        </w:rPr>
        <w:t xml:space="preserve">The custom code and mathematical algorithms developed for the AI-driven analysis in this study, titled "AI Verification for Spirulina's Antimicrobial Power in Total Coliform and Staphylococcus aureus Isolated from Tilapia Fillet," are publicly available to ensure reproducibility and transparency. The code repository is hosted on </w:t>
      </w:r>
      <w:hyperlink r:id="rId9" w:history="1">
        <w:r w:rsidRPr="00B15C6A">
          <w:rPr>
            <w:rStyle w:val="Hyperlink"/>
            <w:rFonts w:ascii="Times New Roman" w:hAnsi="Times New Roman" w:cs="Times New Roman"/>
            <w:shd w:val="clear" w:color="auto" w:fill="FFFFFF"/>
          </w:rPr>
          <w:t>https://github.com/WAM2785/ai-verification-spirulina-antimicrobial-tilapia/new/main</w:t>
        </w:r>
      </w:hyperlink>
      <w:r>
        <w:rPr>
          <w:rFonts w:ascii="Times New Roman" w:hAnsi="Times New Roman" w:cs="Times New Roman"/>
          <w:color w:val="000000"/>
          <w:shd w:val="clear" w:color="auto" w:fill="FFFFFF"/>
        </w:rPr>
        <w:t>.</w:t>
      </w:r>
    </w:p>
    <w:sectPr w:rsidR="00E63CB4" w:rsidRPr="00E84A19" w:rsidSect="00145DCD">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078CB36" w14:textId="77777777" w:rsidR="00120F05" w:rsidRDefault="00120F05" w:rsidP="00120F05">
      <w:pPr>
        <w:pStyle w:val="CommentText"/>
      </w:pPr>
      <w:r>
        <w:rPr>
          <w:rStyle w:val="CommentReference"/>
        </w:rPr>
        <w:annotationRef/>
      </w:r>
      <w:r>
        <w:t>Why were these rates selected?</w:t>
      </w:r>
    </w:p>
  </w:comment>
  <w:comment w:id="1" w:author="Author" w:initials="A">
    <w:p w14:paraId="4518AAE9" w14:textId="77777777" w:rsidR="00120F05" w:rsidRDefault="00120F05" w:rsidP="00120F05">
      <w:pPr>
        <w:pStyle w:val="CommentText"/>
      </w:pPr>
      <w:r>
        <w:rPr>
          <w:rStyle w:val="CommentReference"/>
        </w:rPr>
        <w:annotationRef/>
      </w:r>
      <w:r w:rsidRPr="00CA6237">
        <w:rPr>
          <w:highlight w:val="yellow"/>
        </w:rPr>
        <w:t>PRE-TRIALS WERE PERFORMED AND DECIDED ON THIS</w:t>
      </w:r>
    </w:p>
  </w:comment>
  <w:comment w:id="2" w:author="Author" w:initials="A">
    <w:p w14:paraId="5E6193BF" w14:textId="77777777" w:rsidR="00120F05" w:rsidRPr="00123FBB" w:rsidRDefault="00120F05" w:rsidP="00120F05">
      <w:pPr>
        <w:pStyle w:val="CommentText"/>
      </w:pPr>
      <w:r>
        <w:rPr>
          <w:rStyle w:val="CommentReference"/>
        </w:rPr>
        <w:annotationRef/>
      </w:r>
      <w:r w:rsidRPr="00123FBB">
        <w:t xml:space="preserve">Each spirulina group specified in the method was added in 100 ml of water. In this case, it would not be appropriate to express it as a percentage. </w:t>
      </w:r>
    </w:p>
    <w:p w14:paraId="606DDDD4" w14:textId="77777777" w:rsidR="00120F05" w:rsidRDefault="00120F05" w:rsidP="00120F05">
      <w:pPr>
        <w:pStyle w:val="CommentText"/>
      </w:pPr>
      <w:r w:rsidRPr="00123FBB">
        <w:t>The method should be re-evaluated.</w:t>
      </w:r>
    </w:p>
  </w:comment>
  <w:comment w:id="3" w:author="Author" w:initials="A">
    <w:p w14:paraId="71E3E6E1" w14:textId="77777777" w:rsidR="00120F05" w:rsidRDefault="00120F05" w:rsidP="00120F05">
      <w:pPr>
        <w:pStyle w:val="CommentText"/>
      </w:pPr>
      <w:r>
        <w:rPr>
          <w:rStyle w:val="CommentReference"/>
        </w:rPr>
        <w:annotationRef/>
      </w:r>
      <w:r w:rsidRPr="00123FBB">
        <w:rPr>
          <w:highlight w:val="yellow"/>
        </w:rPr>
        <w:t>AN ERROR WAS MADE IN EXPRESSION. THE NECESSARY CORRECTION HAS BEEN MADE.</w:t>
      </w:r>
    </w:p>
  </w:comment>
  <w:comment w:id="6" w:author="Author" w:initials="A">
    <w:p w14:paraId="4F1D2FE9" w14:textId="77777777" w:rsidR="00120F05" w:rsidRDefault="00120F05" w:rsidP="00120F05">
      <w:pPr>
        <w:pStyle w:val="CommentText"/>
      </w:pPr>
      <w:r>
        <w:rPr>
          <w:rStyle w:val="CommentReference"/>
        </w:rPr>
        <w:annotationRef/>
      </w:r>
      <w:r>
        <w:t>H or h or h or hrs</w:t>
      </w:r>
    </w:p>
  </w:comment>
  <w:comment w:id="7" w:author="Author" w:initials="A">
    <w:p w14:paraId="2DC3E652" w14:textId="77777777" w:rsidR="00120F05" w:rsidRDefault="00120F05" w:rsidP="00120F05">
      <w:pPr>
        <w:pStyle w:val="CommentText"/>
      </w:pPr>
      <w:r>
        <w:rPr>
          <w:rStyle w:val="CommentReference"/>
        </w:rPr>
        <w:annotationRef/>
      </w:r>
      <w:r w:rsidRPr="00355485">
        <w:rPr>
          <w:highlight w:val="yellow"/>
        </w:rPr>
        <w:t>ALL “GRAMS” CHANGED TO “g”</w:t>
      </w:r>
    </w:p>
  </w:comment>
  <w:comment w:id="8" w:author="Author" w:initials="A">
    <w:p w14:paraId="4F67A81D" w14:textId="77777777" w:rsidR="00120F05" w:rsidRDefault="00120F05" w:rsidP="00120F05">
      <w:pPr>
        <w:pStyle w:val="CommentText"/>
      </w:pPr>
      <w:r>
        <w:rPr>
          <w:rStyle w:val="CommentReference"/>
        </w:rPr>
        <w:annotationRef/>
      </w:r>
      <w:r>
        <w:t>If the whole study was based on these percentages, erroneous data were obtained. The method should be checked.</w:t>
      </w:r>
    </w:p>
  </w:comment>
  <w:comment w:id="9" w:author="Author" w:initials="A">
    <w:p w14:paraId="56A92F95" w14:textId="77777777" w:rsidR="00120F05" w:rsidRDefault="00120F05" w:rsidP="00120F05">
      <w:pPr>
        <w:pStyle w:val="CommentText"/>
      </w:pPr>
      <w:r>
        <w:rPr>
          <w:rStyle w:val="CommentReference"/>
        </w:rPr>
        <w:annotationRef/>
      </w:r>
      <w:r w:rsidRPr="00123FBB">
        <w:rPr>
          <w:highlight w:val="yellow"/>
        </w:rPr>
        <w:t>REVISED</w:t>
      </w:r>
    </w:p>
  </w:comment>
  <w:comment w:id="10" w:author="Author" w:initials="A">
    <w:p w14:paraId="3393592C" w14:textId="77777777" w:rsidR="00120F05" w:rsidRDefault="00120F05" w:rsidP="00120F05">
      <w:pPr>
        <w:pStyle w:val="CommentText"/>
      </w:pPr>
      <w:r>
        <w:rPr>
          <w:rStyle w:val="CommentReference"/>
        </w:rPr>
        <w:annotationRef/>
      </w:r>
      <w:r>
        <w:t>Percentage values given according to the method are incorrect.</w:t>
      </w:r>
    </w:p>
    <w:p w14:paraId="36D0B1FF" w14:textId="77777777" w:rsidR="00120F05" w:rsidRDefault="00120F05" w:rsidP="00120F05">
      <w:pPr>
        <w:pStyle w:val="CommentText"/>
      </w:pPr>
    </w:p>
    <w:p w14:paraId="7F494246" w14:textId="77777777" w:rsidR="00120F05" w:rsidRDefault="00120F05" w:rsidP="00120F05">
      <w:pPr>
        <w:pStyle w:val="CommentText"/>
      </w:pPr>
      <w:r>
        <w:t>If the percentage is correct; the amount of water added should be as follows.</w:t>
      </w:r>
    </w:p>
    <w:p w14:paraId="388071F0" w14:textId="77777777" w:rsidR="00120F05" w:rsidRDefault="00120F05" w:rsidP="00120F05">
      <w:pPr>
        <w:pStyle w:val="CommentText"/>
      </w:pPr>
      <w:r>
        <w:t>0.5 g spirulina and 99,9 ml water</w:t>
      </w:r>
    </w:p>
    <w:p w14:paraId="329FDD6E" w14:textId="77777777" w:rsidR="00120F05" w:rsidRDefault="00120F05" w:rsidP="00120F05">
      <w:pPr>
        <w:pStyle w:val="CommentText"/>
      </w:pPr>
      <w:r>
        <w:t>1 g spirulina and 99 ml water</w:t>
      </w:r>
    </w:p>
    <w:p w14:paraId="39FE8540" w14:textId="77777777" w:rsidR="00120F05" w:rsidRDefault="00120F05" w:rsidP="00120F05">
      <w:pPr>
        <w:pStyle w:val="CommentText"/>
      </w:pPr>
      <w:r>
        <w:t>5 g spirulina and 95 ml water</w:t>
      </w:r>
    </w:p>
  </w:comment>
  <w:comment w:id="11" w:author="Author" w:initials="A">
    <w:p w14:paraId="744ABC3E" w14:textId="77777777" w:rsidR="00120F05" w:rsidRDefault="00120F05" w:rsidP="00120F05">
      <w:pPr>
        <w:pStyle w:val="CommentText"/>
      </w:pPr>
      <w:r>
        <w:rPr>
          <w:rStyle w:val="CommentReference"/>
        </w:rPr>
        <w:annotationRef/>
      </w:r>
      <w:r w:rsidRPr="00123FBB">
        <w:rPr>
          <w:highlight w:val="yellow"/>
        </w:rPr>
        <w:t>THE METHOD WAS REVISED AS “</w:t>
      </w:r>
      <w:r w:rsidRPr="00123FBB">
        <w:rPr>
          <w:rFonts w:ascii="Times New Roman" w:hAnsi="Times New Roman" w:cs="Times New Roman"/>
          <w:color w:val="000000"/>
          <w:highlight w:val="yellow"/>
          <w:shd w:val="clear" w:color="auto" w:fill="FFFFFF"/>
        </w:rPr>
        <w:t>filled the volumetric flask with distilled water up to the 100 ml mark.”</w:t>
      </w:r>
    </w:p>
  </w:comment>
  <w:comment w:id="12" w:author="Author" w:initials="A">
    <w:p w14:paraId="7224881D" w14:textId="77777777" w:rsidR="00120F05" w:rsidRDefault="00120F05" w:rsidP="00120F05">
      <w:pPr>
        <w:pStyle w:val="CommentText"/>
      </w:pPr>
      <w:r>
        <w:rPr>
          <w:rStyle w:val="CommentReference"/>
        </w:rPr>
        <w:annotationRef/>
      </w:r>
      <w:r>
        <w:t>?</w:t>
      </w:r>
    </w:p>
  </w:comment>
  <w:comment w:id="13" w:author="Author" w:initials="A">
    <w:p w14:paraId="7E86A875" w14:textId="77777777" w:rsidR="00120F05" w:rsidRDefault="00120F05" w:rsidP="00120F05">
      <w:pPr>
        <w:pStyle w:val="CommentText"/>
      </w:pPr>
      <w:r>
        <w:rPr>
          <w:rStyle w:val="CommentReference"/>
        </w:rPr>
        <w:annotationRef/>
      </w:r>
      <w:r w:rsidRPr="001702E8">
        <w:rPr>
          <w:highlight w:val="yellow"/>
        </w:rPr>
        <w:t>ALL “hours” CHANGED TO “h”</w:t>
      </w:r>
    </w:p>
  </w:comment>
  <w:comment w:id="15" w:author="Author" w:initials="A">
    <w:p w14:paraId="0EF98E50" w14:textId="77777777" w:rsidR="00120F05" w:rsidRDefault="00120F05" w:rsidP="00120F05">
      <w:pPr>
        <w:pStyle w:val="CommentText"/>
      </w:pPr>
      <w:r>
        <w:rPr>
          <w:rStyle w:val="CommentReference"/>
        </w:rPr>
        <w:annotationRef/>
      </w:r>
      <w:r>
        <w:t>It can be expressed as log CFU/g.</w:t>
      </w:r>
    </w:p>
  </w:comment>
  <w:comment w:id="14" w:author="Author" w:initials="A">
    <w:p w14:paraId="16D545A4" w14:textId="77777777" w:rsidR="00120F05" w:rsidRDefault="00120F05" w:rsidP="00120F05">
      <w:pPr>
        <w:pStyle w:val="CommentText"/>
      </w:pPr>
      <w:r>
        <w:rPr>
          <w:rStyle w:val="CommentReference"/>
        </w:rPr>
        <w:annotationRef/>
      </w:r>
      <w:r w:rsidRPr="001702E8">
        <w:rPr>
          <w:highlight w:val="yellow"/>
        </w:rPr>
        <w:t>ALL “</w:t>
      </w:r>
      <w:r>
        <w:rPr>
          <w:rFonts w:ascii="Times New Roman" w:hAnsi="Times New Roman" w:cs="Times New Roman"/>
          <w:color w:val="000000"/>
          <w:highlight w:val="yellow"/>
          <w:shd w:val="clear" w:color="auto" w:fill="FFFFFF"/>
        </w:rPr>
        <w:t xml:space="preserve">log CFU/g </w:t>
      </w:r>
      <w:r w:rsidRPr="001702E8">
        <w:rPr>
          <w:rStyle w:val="CommentReference"/>
          <w:highlight w:val="yellow"/>
        </w:rPr>
        <w:annotationRef/>
      </w:r>
      <w:r w:rsidRPr="001702E8">
        <w:rPr>
          <w:rFonts w:ascii="Times New Roman" w:hAnsi="Times New Roman" w:cs="Times New Roman"/>
          <w:color w:val="000000"/>
          <w:highlight w:val="yellow"/>
          <w:shd w:val="clear" w:color="auto" w:fill="FFFFFF"/>
        </w:rPr>
        <w:t>“ REVISED</w:t>
      </w:r>
    </w:p>
  </w:comment>
  <w:comment w:id="16" w:author="Author" w:initials="A">
    <w:p w14:paraId="0EDD6F5C" w14:textId="77777777" w:rsidR="00120F05" w:rsidRDefault="00120F05" w:rsidP="00120F0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8CB36" w15:done="0"/>
  <w15:commentEx w15:paraId="4518AAE9" w15:paraIdParent="5078CB36" w15:done="0"/>
  <w15:commentEx w15:paraId="606DDDD4" w15:done="0"/>
  <w15:commentEx w15:paraId="71E3E6E1" w15:paraIdParent="606DDDD4" w15:done="0"/>
  <w15:commentEx w15:paraId="4F1D2FE9" w15:done="0"/>
  <w15:commentEx w15:paraId="2DC3E652" w15:done="0"/>
  <w15:commentEx w15:paraId="4F67A81D" w15:done="0"/>
  <w15:commentEx w15:paraId="56A92F95" w15:paraIdParent="4F67A81D" w15:done="0"/>
  <w15:commentEx w15:paraId="39FE8540" w15:done="0"/>
  <w15:commentEx w15:paraId="744ABC3E" w15:paraIdParent="39FE8540" w15:done="0"/>
  <w15:commentEx w15:paraId="7224881D" w15:done="0"/>
  <w15:commentEx w15:paraId="7E86A875" w15:done="0"/>
  <w15:commentEx w15:paraId="0EF98E50" w15:done="0"/>
  <w15:commentEx w15:paraId="16D545A4" w15:done="0"/>
  <w15:commentEx w15:paraId="0EDD6F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8CB36" w16cid:durableId="7531D6E0"/>
  <w16cid:commentId w16cid:paraId="4518AAE9" w16cid:durableId="2B2B76A7"/>
  <w16cid:commentId w16cid:paraId="606DDDD4" w16cid:durableId="1ACFE2B3"/>
  <w16cid:commentId w16cid:paraId="71E3E6E1" w16cid:durableId="2B2FD8A8"/>
  <w16cid:commentId w16cid:paraId="4F1D2FE9" w16cid:durableId="2E44D035"/>
  <w16cid:commentId w16cid:paraId="2DC3E652" w16cid:durableId="2B2FD937"/>
  <w16cid:commentId w16cid:paraId="4F67A81D" w16cid:durableId="010551C0"/>
  <w16cid:commentId w16cid:paraId="56A92F95" w16cid:durableId="2B2FD8E4"/>
  <w16cid:commentId w16cid:paraId="39FE8540" w16cid:durableId="5B1E668B"/>
  <w16cid:commentId w16cid:paraId="744ABC3E" w16cid:durableId="2B2FD908"/>
  <w16cid:commentId w16cid:paraId="7224881D" w16cid:durableId="2E915979"/>
  <w16cid:commentId w16cid:paraId="7E86A875" w16cid:durableId="2B2FD97F"/>
  <w16cid:commentId w16cid:paraId="0EF98E50" w16cid:durableId="02DA5212"/>
  <w16cid:commentId w16cid:paraId="16D545A4" w16cid:durableId="2B2FD9D0"/>
  <w16cid:commentId w16cid:paraId="0EDD6F5C" w16cid:durableId="019C17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Bold">
    <w:altName w:val="Times New Roman"/>
    <w:panose1 w:val="00000000000000000000"/>
    <w:charset w:val="00"/>
    <w:family w:val="roman"/>
    <w:notTrueType/>
    <w:pitch w:val="default"/>
  </w:font>
  <w:font w:name="MinionPro-Bold">
    <w:altName w:val="Times New Roman"/>
    <w:panose1 w:val="00000000000000000000"/>
    <w:charset w:val="00"/>
    <w:family w:val="roman"/>
    <w:notTrueType/>
    <w:pitch w:val="variable"/>
    <w:sig w:usb0="60000287" w:usb1="00000001" w:usb2="00000000" w:usb3="00000000" w:csb0="0000019F" w:csb1="00000000"/>
  </w:font>
  <w:font w:name="MinionPro-Regular">
    <w:altName w:val="Times New Roman"/>
    <w:panose1 w:val="00000000000000000000"/>
    <w:charset w:val="00"/>
    <w:family w:val="roman"/>
    <w:notTrueType/>
    <w:pitch w:val="variable"/>
    <w:sig w:usb0="60000287" w:usb1="00000001" w:usb2="00000000" w:usb3="00000000" w:csb0="0000019F" w:csb1="00000000"/>
  </w:font>
  <w:font w:name="MinionPro-It">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0F05"/>
    <w:rsid w:val="00120F05"/>
    <w:rsid w:val="00145DCD"/>
    <w:rsid w:val="00E63CB4"/>
    <w:rsid w:val="00E84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6E05"/>
  <w15:chartTrackingRefBased/>
  <w15:docId w15:val="{931778CC-589F-4B0A-B9B3-E0F0025B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F05"/>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0F05"/>
    <w:rPr>
      <w:sz w:val="16"/>
      <w:szCs w:val="16"/>
    </w:rPr>
  </w:style>
  <w:style w:type="paragraph" w:styleId="CommentText">
    <w:name w:val="annotation text"/>
    <w:basedOn w:val="Normal"/>
    <w:link w:val="CommentTextChar"/>
    <w:uiPriority w:val="99"/>
    <w:unhideWhenUsed/>
    <w:rsid w:val="00120F05"/>
    <w:rPr>
      <w:sz w:val="20"/>
      <w:szCs w:val="20"/>
    </w:rPr>
  </w:style>
  <w:style w:type="character" w:customStyle="1" w:styleId="CommentTextChar">
    <w:name w:val="Comment Text Char"/>
    <w:basedOn w:val="DefaultParagraphFont"/>
    <w:link w:val="CommentText"/>
    <w:uiPriority w:val="99"/>
    <w:rsid w:val="00120F05"/>
    <w:rPr>
      <w:sz w:val="20"/>
      <w:szCs w:val="20"/>
      <w:lang w:val="en-US"/>
    </w:rPr>
  </w:style>
  <w:style w:type="character" w:customStyle="1" w:styleId="fontstyle01">
    <w:name w:val="fontstyle01"/>
    <w:basedOn w:val="DefaultParagraphFont"/>
    <w:rsid w:val="00120F05"/>
    <w:rPr>
      <w:rFonts w:ascii="Corbel-Bold" w:hAnsi="Corbel-Bold" w:hint="default"/>
      <w:b/>
      <w:bCs/>
      <w:i w:val="0"/>
      <w:iCs w:val="0"/>
      <w:color w:val="000000"/>
      <w:sz w:val="22"/>
      <w:szCs w:val="22"/>
    </w:rPr>
  </w:style>
  <w:style w:type="character" w:styleId="Hyperlink">
    <w:name w:val="Hyperlink"/>
    <w:basedOn w:val="DefaultParagraphFont"/>
    <w:uiPriority w:val="99"/>
    <w:unhideWhenUsed/>
    <w:rsid w:val="00E84A19"/>
    <w:rPr>
      <w:color w:val="0000FF" w:themeColor="hyperlink"/>
      <w:u w:val="single"/>
    </w:rPr>
  </w:style>
  <w:style w:type="character" w:styleId="UnresolvedMention">
    <w:name w:val="Unresolved Mention"/>
    <w:basedOn w:val="DefaultParagraphFont"/>
    <w:uiPriority w:val="99"/>
    <w:semiHidden/>
    <w:unhideWhenUsed/>
    <w:rsid w:val="00E84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github.com/WAM2785/ai-verification-spirulina-antimicrobial-tilapia/new/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WUBSHET</dc:creator>
  <cp:keywords/>
  <dc:description/>
  <cp:lastModifiedBy>WUBSHET</cp:lastModifiedBy>
  <cp:revision>2</cp:revision>
  <dcterms:created xsi:type="dcterms:W3CDTF">2025-06-05T08:44:00Z</dcterms:created>
  <dcterms:modified xsi:type="dcterms:W3CDTF">2025-06-05T10:56:00Z</dcterms:modified>
</cp:coreProperties>
</file>