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820" w:lineRule="exact"/>
        <w:ind w:firstLine="964" w:firstLineChars="300"/>
        <w:rPr>
          <w:b/>
          <w:sz w:val="32"/>
        </w:rPr>
      </w:pPr>
    </w:p>
    <w:p>
      <w:pPr>
        <w:adjustRightInd w:val="0"/>
        <w:spacing w:line="820" w:lineRule="exact"/>
        <w:ind w:firstLine="964" w:firstLineChars="300"/>
        <w:rPr>
          <w:b/>
          <w:sz w:val="32"/>
        </w:rPr>
      </w:pPr>
    </w:p>
    <w:p>
      <w:pPr>
        <w:adjustRightInd w:val="0"/>
        <w:spacing w:line="180" w:lineRule="atLeast"/>
        <w:ind w:firstLine="964" w:firstLineChars="300"/>
        <w:rPr>
          <w:b/>
          <w:sz w:val="32"/>
        </w:rPr>
      </w:pPr>
    </w:p>
    <w:p>
      <w:pPr>
        <w:adjustRightInd w:val="0"/>
        <w:spacing w:line="180" w:lineRule="atLeast"/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课   程：</w:t>
      </w:r>
      <w:r>
        <w:rPr>
          <w:sz w:val="32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2021机器学习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</w:t>
      </w:r>
    </w:p>
    <w:p>
      <w:pPr>
        <w:adjustRightInd w:val="0"/>
        <w:spacing w:line="180" w:lineRule="atLeast"/>
        <w:ind w:firstLine="960" w:firstLineChars="300"/>
        <w:rPr>
          <w:sz w:val="32"/>
          <w:u w:val="single"/>
        </w:rPr>
      </w:pPr>
    </w:p>
    <w:p>
      <w:pPr>
        <w:adjustRightInd w:val="0"/>
        <w:spacing w:line="180" w:lineRule="atLeast"/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选 课 班：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2班             </w:t>
      </w:r>
    </w:p>
    <w:p>
      <w:pPr>
        <w:adjustRightInd w:val="0"/>
        <w:spacing w:line="180" w:lineRule="atLeast"/>
        <w:ind w:firstLine="960" w:firstLineChars="300"/>
        <w:rPr>
          <w:sz w:val="32"/>
          <w:u w:val="single"/>
        </w:rPr>
      </w:pPr>
    </w:p>
    <w:p>
      <w:pPr>
        <w:adjustRightInd w:val="0"/>
        <w:spacing w:line="180" w:lineRule="atLeast"/>
        <w:ind w:firstLine="964" w:firstLineChars="300"/>
        <w:rPr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汪广鑫</w:t>
      </w:r>
      <w:r>
        <w:rPr>
          <w:rFonts w:hint="eastAsia"/>
          <w:sz w:val="32"/>
          <w:u w:val="single"/>
        </w:rPr>
        <w:t xml:space="preserve">            </w:t>
      </w:r>
    </w:p>
    <w:p>
      <w:pPr>
        <w:adjustRightInd w:val="0"/>
        <w:spacing w:line="180" w:lineRule="atLeast"/>
        <w:ind w:firstLine="960" w:firstLineChars="300"/>
        <w:rPr>
          <w:sz w:val="32"/>
          <w:u w:val="single"/>
        </w:rPr>
      </w:pPr>
      <w:bookmarkStart w:id="0" w:name="_GoBack"/>
      <w:bookmarkEnd w:id="0"/>
    </w:p>
    <w:p>
      <w:pPr>
        <w:adjustRightInd w:val="0"/>
        <w:spacing w:line="180" w:lineRule="atLeast"/>
        <w:ind w:firstLine="964" w:firstLineChars="300"/>
        <w:rPr>
          <w:sz w:val="32"/>
          <w:u w:val="single"/>
        </w:rPr>
      </w:pPr>
      <w:r>
        <w:rPr>
          <w:b/>
          <w:sz w:val="32"/>
        </w:rPr>
        <w:t>学    号</w:t>
      </w:r>
      <w:r>
        <w:rPr>
          <w:rFonts w:hint="eastAsia"/>
          <w:b/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1120200</w:t>
      </w:r>
      <w:r>
        <w:rPr>
          <w:rFonts w:hint="eastAsia"/>
          <w:sz w:val="32"/>
          <w:u w:val="single"/>
          <w:lang w:val="en-US" w:eastAsia="zh-CN"/>
        </w:rPr>
        <w:t>298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180" w:lineRule="atLeast"/>
        <w:rPr>
          <w:b/>
          <w:sz w:val="32"/>
        </w:rPr>
      </w:pPr>
    </w:p>
    <w:p>
      <w:pPr>
        <w:spacing w:line="180" w:lineRule="atLeast"/>
        <w:ind w:firstLine="964" w:firstLineChars="300"/>
        <w:rPr>
          <w:sz w:val="32"/>
          <w:u w:val="single"/>
        </w:rPr>
      </w:pPr>
      <w:r>
        <w:rPr>
          <w:b/>
          <w:sz w:val="32"/>
        </w:rPr>
        <w:t>学    院</w:t>
      </w:r>
      <w:r>
        <w:rPr>
          <w:rFonts w:hint="eastAsia"/>
          <w:b/>
          <w:sz w:val="32"/>
        </w:rPr>
        <w:t>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信息科学技术学院      </w:t>
      </w: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960" w:firstLineChars="300"/>
        <w:rPr>
          <w:sz w:val="32"/>
          <w:u w:val="single"/>
        </w:rPr>
      </w:pPr>
    </w:p>
    <w:p>
      <w:pPr>
        <w:spacing w:line="180" w:lineRule="atLeast"/>
        <w:ind w:firstLine="630" w:firstLineChars="300"/>
      </w:pPr>
    </w:p>
    <w:p>
      <w:pPr>
        <w:spacing w:line="180" w:lineRule="atLeas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试计算ECOC方法的误差下界。条件：使用同类型学习器，单学习器的误差为</w:t>
      </w:r>
      <w:r>
        <w:rPr>
          <w:rFonts w:hint="eastAsia" w:asciiTheme="minorEastAsia" w:hAnsiTheme="minorEastAsia"/>
          <w:position w:val="-6"/>
          <w:sz w:val="24"/>
          <w:szCs w:val="24"/>
        </w:rPr>
        <w:object>
          <v:shape id="_x0000_i102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，共有T个学习器。</w:t>
      </w:r>
    </w:p>
    <w:p>
      <w:pPr>
        <w:spacing w:line="180" w:lineRule="atLeas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由基分类器相互独立，假设随机变量</w:t>
      </w:r>
      <w:r>
        <w:rPr>
          <w:rFonts w:cs="Times New Roman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cs="Times New Roman" w:asciiTheme="minorEastAsia" w:hAnsiTheme="minor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个基分类器分类正确的次数，因此随机变量</w:t>
      </w:r>
      <w:r>
        <w:rPr>
          <w:rFonts w:cs="Times New Roman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服从二项分布：</w:t>
      </w:r>
      <w:r>
        <w:rPr>
          <w:rFonts w:cs="Times New Roman" w:asciiTheme="minorEastAsia" w:hAnsiTheme="minorEastAsia"/>
          <w:sz w:val="24"/>
          <w:szCs w:val="24"/>
        </w:rPr>
        <w:t>X</w:t>
      </w:r>
      <w:r>
        <w:rPr>
          <w:rFonts w:hint="eastAsia" w:asciiTheme="minorEastAsia" w:hAnsiTheme="minorEastAsia"/>
          <w:sz w:val="24"/>
          <w:szCs w:val="24"/>
        </w:rPr>
        <w:t xml:space="preserve"> ~ B(</w:t>
      </w:r>
      <w:r>
        <w:rPr>
          <w:rFonts w:cs="Times New Roman"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, 1-</w:t>
      </w:r>
      <w:r>
        <w:rPr>
          <w:rFonts w:hint="eastAsia" w:cs="微软雅黑" w:asciiTheme="minorEastAsia" w:hAnsiTheme="minorEastAsia"/>
          <w:sz w:val="24"/>
          <w:szCs w:val="24"/>
        </w:rPr>
        <w:t>ε</w:t>
      </w:r>
      <w:r>
        <w:rPr>
          <w:rFonts w:hint="eastAsia" w:asciiTheme="minorEastAsia" w:hAnsiTheme="minorEastAsia"/>
          <w:sz w:val="24"/>
          <w:szCs w:val="24"/>
        </w:rPr>
        <w:t>)，设x</w:t>
      </w:r>
      <w:r>
        <w:rPr>
          <w:rFonts w:hint="eastAsia" w:asciiTheme="minorEastAsia" w:hAnsiTheme="minorEastAsi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/>
          <w:sz w:val="24"/>
          <w:szCs w:val="24"/>
        </w:rPr>
        <w:t>为每一个分类器分类正确的次数，则x</w:t>
      </w:r>
      <w:r>
        <w:rPr>
          <w:rFonts w:hint="eastAsia" w:asciiTheme="minorEastAsia" w:hAnsiTheme="minorEastAsia"/>
          <w:sz w:val="24"/>
          <w:szCs w:val="24"/>
          <w:vertAlign w:val="subscript"/>
        </w:rPr>
        <w:t>i</w:t>
      </w:r>
      <w:r>
        <w:rPr>
          <w:rFonts w:hint="eastAsia" w:asciiTheme="minorEastAsia" w:hAnsiTheme="minorEastAsia"/>
          <w:sz w:val="24"/>
          <w:szCs w:val="24"/>
        </w:rPr>
        <w:t>~ B(1, 1-</w:t>
      </w:r>
      <w:r>
        <w:rPr>
          <w:rFonts w:hint="eastAsia" w:cs="微软雅黑" w:asciiTheme="minorEastAsia" w:hAnsiTheme="minorEastAsia"/>
          <w:sz w:val="24"/>
          <w:szCs w:val="24"/>
        </w:rPr>
        <w:t>ε</w:t>
      </w:r>
      <w:r>
        <w:rPr>
          <w:rFonts w:hint="eastAsia" w:asciiTheme="minorEastAsia" w:hAnsiTheme="minorEastAsia"/>
          <w:sz w:val="24"/>
          <w:szCs w:val="24"/>
        </w:rPr>
        <w:t>)，（i=1，2，3，...，</w:t>
      </w:r>
      <w:r>
        <w:rPr>
          <w:rFonts w:cs="Times New Roman" w:asciiTheme="minorEastAsia" w:hAnsiTheme="minorEastAsia"/>
          <w:sz w:val="24"/>
          <w:szCs w:val="24"/>
        </w:rPr>
        <w:t>T</w:t>
      </w:r>
      <w:r>
        <w:rPr>
          <w:rFonts w:hint="eastAsia" w:asciiTheme="minorEastAsia" w:hAnsiTheme="minorEastAsia"/>
          <w:sz w:val="24"/>
          <w:szCs w:val="24"/>
        </w:rPr>
        <w:t>），那么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</m:oMath>
      </m:oMathPara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(1-ε)T</m:t>
          </m:r>
        </m:oMath>
      </m:oMathPara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根据公式8</w:t>
      </w:r>
      <w:r>
        <w:rPr>
          <w:rFonts w:asciiTheme="minorEastAsia" w:hAnsiTheme="minorEastAsia"/>
          <w:sz w:val="24"/>
          <w:szCs w:val="24"/>
        </w:rPr>
        <w:t>.3</w:t>
      </w:r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)≠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))&amp;=</m:t>
            </m:r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 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nary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eqAr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(1-ϵ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&amp;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eqArr>
      </m:oMath>
    </w:p>
    <w:p>
      <w:pPr>
        <w:widowControl/>
        <w:ind w:left="2100" w:firstLine="420"/>
        <w:jc w:val="left"/>
        <w:rPr>
          <w:rFonts w:ascii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))=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≤⌊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/2⌋)</m:t>
        </m:r>
      </m:oMath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而且E</w:t>
      </w:r>
      <w:r>
        <w:rPr>
          <w:rFonts w:asciiTheme="minorEastAsia" w:hAnsiTheme="minorEastAsia"/>
          <w:sz w:val="24"/>
          <w:szCs w:val="24"/>
        </w:rPr>
        <w:t>COC</w:t>
      </w:r>
      <w:r>
        <w:rPr>
          <w:rFonts w:hint="eastAsia" w:asciiTheme="minorEastAsia" w:hAnsiTheme="minorEastAsia"/>
          <w:sz w:val="24"/>
          <w:szCs w:val="24"/>
        </w:rPr>
        <w:t>最少能纠正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/>
          <w:sz w:val="24"/>
          <w:szCs w:val="24"/>
        </w:rPr>
        <w:t>位的错误 令n</w:t>
      </w:r>
      <w:r>
        <w:rPr>
          <w:rFonts w:asciiTheme="minorEastAsia" w:hAnsiTheme="minorEastAsia"/>
          <w:sz w:val="24"/>
          <w:szCs w:val="24"/>
        </w:rPr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/>
          <w:sz w:val="24"/>
          <w:szCs w:val="24"/>
        </w:rPr>
        <w:t>，则有如下公式：</w:t>
      </w:r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))=&amp;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/2⌋)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(n⩽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/2)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eqArr>
        </m:oMath>
      </m:oMathPara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题目要求取下界，则：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P(n⩽X)=</m:t>
        </m:r>
      </m:oMath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&amp;=P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⩽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⩽</m:t>
                    </m:r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nary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-1⩽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en>
                    </m:f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en>
                    </m:f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 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nary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&amp;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eqArr>
      </m:oMath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由概率论公式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=1-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≥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则上式变形为：</w:t>
      </w:r>
      <m:oMath>
        <m:d>
          <m:dPr>
            <m:begChr m:val="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hint="eastAsia"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-ε≥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n>
                </m:f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n>
                </m:f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nary>
                <m:r>
                  <m:rPr>
                    <m:sty m:val="p"/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⩽1-</m:t>
              </m:r>
              <m:f>
                <m:fP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hint="eastAsia" w:ascii="Cambria Math" w:hAnsi="Cambria Math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-ε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根据Hoeffding不等式知</w:t>
      </w:r>
    </w:p>
    <w:p>
      <w:pPr>
        <w:widowControl/>
        <w:jc w:val="center"/>
        <w:rPr>
          <w:rFonts w:ascii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P[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≤δ]≤exp(-2m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令m=T，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hint="eastAsia"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T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-ε</m:t>
        </m:r>
      </m:oMath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</w:rPr>
            <m:t>H(x)≠f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(x))=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 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⩽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-ε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</w:p>
    <w:p>
      <w:pPr>
        <w:widowControl/>
        <w:jc w:val="left"/>
        <w:rPr>
          <w:rFonts w:hint="eastAsia" w:asciiTheme="minorEastAsia" w:hAnsiTheme="minorEastAs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))=&amp;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/2⌋)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&amp;⩽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/2)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-(1-ϵ)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⩽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-(1-ϵ)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-(1-ϵ)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(1-2ϵ)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nary>
                      <m:r>
                        <m:rPr>
                          <m:sty m:val="p"/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(1-2ϵ)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en>
                      </m:f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en>
                      </m:f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 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nary>
                      <m:r>
                        <m:rPr>
                          <m:sty m:val="p"/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⩽-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(1-2ϵ)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eqAr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72DCA"/>
    <w:rsid w:val="00090C2C"/>
    <w:rsid w:val="00436C77"/>
    <w:rsid w:val="00577913"/>
    <w:rsid w:val="005E31BA"/>
    <w:rsid w:val="005E3B05"/>
    <w:rsid w:val="006B250B"/>
    <w:rsid w:val="006C360E"/>
    <w:rsid w:val="007077E5"/>
    <w:rsid w:val="00BC5F0F"/>
    <w:rsid w:val="4F872DCA"/>
    <w:rsid w:val="5CE25428"/>
    <w:rsid w:val="735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202</Words>
  <Characters>1156</Characters>
  <Lines>9</Lines>
  <Paragraphs>2</Paragraphs>
  <TotalTime>69</TotalTime>
  <ScaleCrop>false</ScaleCrop>
  <LinksUpToDate>false</LinksUpToDate>
  <CharactersWithSpaces>1356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2021-04-28T12:35:00Z</dcterms:created>
  <dc:creator>小刀君</dc:creator>
  <cp:lastModifiedBy>WGX</cp:lastModifiedBy>
  <dcterms:modified xsi:type="dcterms:W3CDTF">2021-04-29T12:34:46Z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C7CA3A5FE2A3482C9BAB3E404F19464E</vt:lpwstr>
  </property>
</Properties>
</file>