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271" w:rsidRDefault="00B10C44">
      <w:r>
        <w:rPr>
          <w:rFonts w:hint="eastAsia"/>
        </w:rPr>
        <w:tab/>
      </w:r>
    </w:p>
    <w:p w:rsidR="00F72693" w:rsidRDefault="00F72693"/>
    <w:p w:rsidR="00A37271" w:rsidRPr="00F72693" w:rsidRDefault="00A37271">
      <w:pPr>
        <w:rPr>
          <w:b/>
        </w:rPr>
      </w:pPr>
      <w:r w:rsidRPr="00F72693">
        <w:rPr>
          <w:rFonts w:hint="eastAsia"/>
          <w:b/>
        </w:rPr>
        <w:t>风控</w:t>
      </w:r>
      <w:r w:rsidR="00544A58" w:rsidRPr="00F72693">
        <w:rPr>
          <w:rFonts w:hint="eastAsia"/>
          <w:b/>
        </w:rPr>
        <w:t>自动</w:t>
      </w:r>
      <w:r w:rsidRPr="00F72693">
        <w:rPr>
          <w:rFonts w:hint="eastAsia"/>
          <w:b/>
        </w:rPr>
        <w:t>强平</w:t>
      </w:r>
      <w:r w:rsidR="00544A58" w:rsidRPr="00F72693">
        <w:rPr>
          <w:rFonts w:hint="eastAsia"/>
          <w:b/>
        </w:rPr>
        <w:t>指标</w:t>
      </w:r>
      <w:r w:rsidRPr="00F72693">
        <w:rPr>
          <w:rFonts w:hint="eastAsia"/>
          <w:b/>
        </w:rPr>
        <w:t>：</w:t>
      </w:r>
    </w:p>
    <w:p w:rsidR="00A37271" w:rsidRDefault="00A37271">
      <w:r>
        <w:rPr>
          <w:rFonts w:hint="eastAsia"/>
        </w:rPr>
        <w:t>1.</w:t>
      </w:r>
      <w:r w:rsidR="00EF42F2">
        <w:rPr>
          <w:rFonts w:hint="eastAsia"/>
        </w:rPr>
        <w:t>总资产</w:t>
      </w:r>
      <w:r>
        <w:rPr>
          <w:rFonts w:hint="eastAsia"/>
        </w:rPr>
        <w:t>净值</w:t>
      </w:r>
      <w:r>
        <w:rPr>
          <w:rFonts w:hint="eastAsia"/>
        </w:rPr>
        <w:t xml:space="preserve"> </w:t>
      </w:r>
      <w:r w:rsidR="00EF42F2">
        <w:rPr>
          <w:rFonts w:hint="eastAsia"/>
        </w:rPr>
        <w:t>（公式参看补充说明）</w:t>
      </w:r>
      <w:r w:rsidR="006D7727">
        <w:rPr>
          <w:rFonts w:hint="eastAsia"/>
        </w:rPr>
        <w:t xml:space="preserve"> </w:t>
      </w:r>
      <w:r w:rsidR="006D7727">
        <w:rPr>
          <w:rFonts w:hint="eastAsia"/>
        </w:rPr>
        <w:t>小于</w:t>
      </w:r>
      <w:r w:rsidR="006D7727">
        <w:rPr>
          <w:rFonts w:hint="eastAsia"/>
        </w:rPr>
        <w:t xml:space="preserve"> </w:t>
      </w:r>
      <w:r w:rsidR="006D7727">
        <w:rPr>
          <w:rFonts w:hint="eastAsia"/>
        </w:rPr>
        <w:t>设定的阀值</w:t>
      </w:r>
      <w:r w:rsidR="006D7727">
        <w:rPr>
          <w:rFonts w:hint="eastAsia"/>
        </w:rPr>
        <w:t xml:space="preserve">  </w:t>
      </w:r>
      <w:r w:rsidR="006D7727">
        <w:rPr>
          <w:rFonts w:hint="eastAsia"/>
        </w:rPr>
        <w:t>就自动触发强平。</w:t>
      </w:r>
    </w:p>
    <w:p w:rsidR="00041426" w:rsidRDefault="00041426">
      <w:r>
        <w:t>2.</w:t>
      </w:r>
      <w:r>
        <w:t>总资产净值计算所需数据，除了期货资产净值（动态权益）是实时刷新的之外，</w:t>
      </w:r>
      <w:r>
        <w:rPr>
          <w:rFonts w:hint="eastAsia"/>
        </w:rPr>
        <w:t xml:space="preserve"> </w:t>
      </w:r>
      <w:r>
        <w:rPr>
          <w:rFonts w:hint="eastAsia"/>
        </w:rPr>
        <w:t>份额和场外资产净值是每日手动录入的。</w:t>
      </w:r>
    </w:p>
    <w:p w:rsidR="00FE1F91" w:rsidRPr="00FE1F91" w:rsidRDefault="00FE1F91" w:rsidP="00FE1F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0925" cy="3248025"/>
            <wp:effectExtent l="19050" t="0" r="9525" b="0"/>
            <wp:docPr id="1" name="图片 1" descr="C:\Users\loosen0611\Documents\Tencent Files\41768574\Image\Image1\H(038ABWX}$ZLC()8_1EQ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osen0611\Documents\Tencent Files\41768574\Image\Image1\H(038ABWX}$ZLC()8_1EQP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271" w:rsidRDefault="00A37271"/>
    <w:p w:rsidR="00A37271" w:rsidRDefault="00A37271"/>
    <w:p w:rsidR="00FE1F91" w:rsidRDefault="00FE1F91"/>
    <w:p w:rsidR="0001434C" w:rsidRDefault="0001434C" w:rsidP="0001434C"/>
    <w:p w:rsidR="0001434C" w:rsidRPr="008B0460" w:rsidRDefault="0001434C" w:rsidP="0001434C">
      <w:pPr>
        <w:rPr>
          <w:b/>
        </w:rPr>
      </w:pPr>
      <w:r w:rsidRPr="008B0460">
        <w:rPr>
          <w:rFonts w:hint="eastAsia"/>
          <w:b/>
        </w:rPr>
        <w:t>单位净值补充说明：</w:t>
      </w:r>
    </w:p>
    <w:p w:rsidR="0001434C" w:rsidRDefault="0001434C" w:rsidP="0001434C">
      <w:r>
        <w:rPr>
          <w:rFonts w:hint="eastAsia"/>
        </w:rPr>
        <w:t>基础值设置。</w:t>
      </w:r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01434C" w:rsidTr="00D92FCE">
        <w:tc>
          <w:tcPr>
            <w:tcW w:w="2840" w:type="dxa"/>
          </w:tcPr>
          <w:p w:rsidR="0001434C" w:rsidRDefault="0001434C" w:rsidP="00D92FCE"/>
        </w:tc>
        <w:tc>
          <w:tcPr>
            <w:tcW w:w="2841" w:type="dxa"/>
          </w:tcPr>
          <w:p w:rsidR="0001434C" w:rsidRDefault="0001434C" w:rsidP="00D92FCE">
            <w:r>
              <w:t>场外</w:t>
            </w:r>
          </w:p>
        </w:tc>
        <w:tc>
          <w:tcPr>
            <w:tcW w:w="2841" w:type="dxa"/>
          </w:tcPr>
          <w:p w:rsidR="0001434C" w:rsidRDefault="0001434C" w:rsidP="00D92FCE">
            <w:r>
              <w:t>场内（期货）</w:t>
            </w:r>
          </w:p>
        </w:tc>
      </w:tr>
      <w:tr w:rsidR="0001434C" w:rsidTr="00D92FCE">
        <w:tc>
          <w:tcPr>
            <w:tcW w:w="2840" w:type="dxa"/>
          </w:tcPr>
          <w:p w:rsidR="0001434C" w:rsidRDefault="0001434C" w:rsidP="00D92FCE">
            <w:r>
              <w:t>份额</w:t>
            </w:r>
          </w:p>
        </w:tc>
        <w:tc>
          <w:tcPr>
            <w:tcW w:w="2841" w:type="dxa"/>
          </w:tcPr>
          <w:p w:rsidR="0001434C" w:rsidRDefault="0001434C" w:rsidP="00D92FCE">
            <w:r>
              <w:t>Ao</w:t>
            </w:r>
          </w:p>
        </w:tc>
        <w:tc>
          <w:tcPr>
            <w:tcW w:w="2841" w:type="dxa"/>
          </w:tcPr>
          <w:p w:rsidR="0001434C" w:rsidRDefault="0001434C" w:rsidP="00D92FCE">
            <w:r>
              <w:t>Ai</w:t>
            </w:r>
          </w:p>
        </w:tc>
      </w:tr>
      <w:tr w:rsidR="0001434C" w:rsidTr="00D92FCE">
        <w:tc>
          <w:tcPr>
            <w:tcW w:w="2840" w:type="dxa"/>
          </w:tcPr>
          <w:p w:rsidR="0001434C" w:rsidRDefault="0001434C" w:rsidP="00D92FCE">
            <w:r>
              <w:t>资产净值</w:t>
            </w:r>
          </w:p>
        </w:tc>
        <w:tc>
          <w:tcPr>
            <w:tcW w:w="2841" w:type="dxa"/>
          </w:tcPr>
          <w:p w:rsidR="0001434C" w:rsidRDefault="0001434C" w:rsidP="00D92FCE">
            <w:r>
              <w:t>Qo</w:t>
            </w:r>
          </w:p>
        </w:tc>
        <w:tc>
          <w:tcPr>
            <w:tcW w:w="2841" w:type="dxa"/>
          </w:tcPr>
          <w:p w:rsidR="0001434C" w:rsidRDefault="0001434C" w:rsidP="00D92FCE">
            <w:r>
              <w:t>Qi</w:t>
            </w:r>
          </w:p>
        </w:tc>
      </w:tr>
      <w:tr w:rsidR="0001434C" w:rsidTr="00D92FCE">
        <w:tc>
          <w:tcPr>
            <w:tcW w:w="2840" w:type="dxa"/>
          </w:tcPr>
          <w:p w:rsidR="0001434C" w:rsidRDefault="0001434C" w:rsidP="00D92FCE">
            <w:r>
              <w:t>单位净值</w:t>
            </w:r>
          </w:p>
        </w:tc>
        <w:tc>
          <w:tcPr>
            <w:tcW w:w="2841" w:type="dxa"/>
          </w:tcPr>
          <w:p w:rsidR="0001434C" w:rsidRDefault="0001434C" w:rsidP="00D92FCE">
            <w:r>
              <w:t>Po</w:t>
            </w:r>
            <w:r>
              <w:rPr>
                <w:rFonts w:hint="eastAsia"/>
              </w:rPr>
              <w:t xml:space="preserve"> = Qo / Ao</w:t>
            </w:r>
          </w:p>
        </w:tc>
        <w:tc>
          <w:tcPr>
            <w:tcW w:w="2841" w:type="dxa"/>
          </w:tcPr>
          <w:p w:rsidR="0001434C" w:rsidRDefault="0001434C" w:rsidP="00D92FCE">
            <w:r>
              <w:t>Pi</w:t>
            </w:r>
            <w:r>
              <w:rPr>
                <w:rFonts w:hint="eastAsia"/>
              </w:rPr>
              <w:t xml:space="preserve"> = Qi / Ai</w:t>
            </w:r>
          </w:p>
        </w:tc>
      </w:tr>
      <w:tr w:rsidR="0001434C" w:rsidTr="00D92FCE">
        <w:tc>
          <w:tcPr>
            <w:tcW w:w="2840" w:type="dxa"/>
          </w:tcPr>
          <w:p w:rsidR="0001434C" w:rsidRDefault="0001434C" w:rsidP="00D92FCE">
            <w:r>
              <w:t>总资产净值</w:t>
            </w:r>
          </w:p>
        </w:tc>
        <w:tc>
          <w:tcPr>
            <w:tcW w:w="2841" w:type="dxa"/>
          </w:tcPr>
          <w:p w:rsidR="0001434C" w:rsidRDefault="0001434C" w:rsidP="00D92FCE">
            <w:r>
              <w:t>P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Qo + Qi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Ao + Ai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01434C" w:rsidRPr="00544A58" w:rsidRDefault="0001434C" w:rsidP="00D92FCE"/>
        </w:tc>
      </w:tr>
    </w:tbl>
    <w:p w:rsidR="0001434C" w:rsidRDefault="0001434C" w:rsidP="0001434C">
      <w:r>
        <w:t>其中。份额</w:t>
      </w:r>
      <w:r>
        <w:t>Ao</w:t>
      </w:r>
      <w:r>
        <w:t>，</w:t>
      </w:r>
      <w:r>
        <w:t>Ai</w:t>
      </w:r>
      <w:r>
        <w:rPr>
          <w:rFonts w:hint="eastAsia"/>
        </w:rPr>
        <w:t xml:space="preserve"> </w:t>
      </w:r>
      <w:r>
        <w:rPr>
          <w:rFonts w:hint="eastAsia"/>
        </w:rPr>
        <w:t>是手动设定的。</w:t>
      </w:r>
      <w:r>
        <w:rPr>
          <w:rFonts w:hint="eastAsia"/>
        </w:rPr>
        <w:t xml:space="preserve">  </w:t>
      </w:r>
      <w:r>
        <w:rPr>
          <w:rFonts w:hint="eastAsia"/>
        </w:rPr>
        <w:t>资产净值</w:t>
      </w:r>
      <w:r>
        <w:rPr>
          <w:rFonts w:hint="eastAsia"/>
        </w:rPr>
        <w:t>Qo</w:t>
      </w:r>
      <w:r>
        <w:rPr>
          <w:rFonts w:hint="eastAsia"/>
        </w:rPr>
        <w:t>是每日手动设置了。</w:t>
      </w:r>
      <w:r>
        <w:rPr>
          <w:rFonts w:hint="eastAsia"/>
        </w:rPr>
        <w:t xml:space="preserve"> Qi</w:t>
      </w:r>
      <w:r>
        <w:rPr>
          <w:rFonts w:hint="eastAsia"/>
        </w:rPr>
        <w:t>是每日盘中的</w:t>
      </w:r>
      <w:r w:rsidR="00286D68">
        <w:rPr>
          <w:rFonts w:hint="eastAsia"/>
        </w:rPr>
        <w:t>动态权益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 w:rsidR="00286D68">
        <w:rPr>
          <w:rFonts w:hint="eastAsia"/>
        </w:rPr>
        <w:t>场内</w:t>
      </w:r>
      <w:r>
        <w:rPr>
          <w:rFonts w:hint="eastAsia"/>
        </w:rPr>
        <w:t>单位净值和总资产净值是实时计算的。</w:t>
      </w:r>
    </w:p>
    <w:p w:rsidR="00FE1F91" w:rsidRPr="0001434C" w:rsidRDefault="00FE1F91"/>
    <w:p w:rsidR="00FE1F91" w:rsidRDefault="00FE1F91"/>
    <w:p w:rsidR="00BE6026" w:rsidRPr="001A46C6" w:rsidRDefault="00BE6026">
      <w:pPr>
        <w:rPr>
          <w:b/>
        </w:rPr>
      </w:pPr>
      <w:r w:rsidRPr="001A46C6">
        <w:rPr>
          <w:rFonts w:hint="eastAsia"/>
          <w:b/>
        </w:rPr>
        <w:t>风险预警指标里，增加一个新指标：基金净值。</w:t>
      </w:r>
    </w:p>
    <w:p w:rsidR="00FE1F91" w:rsidRDefault="00CD3E1D">
      <w:r>
        <w:rPr>
          <w:rFonts w:hint="eastAsia"/>
        </w:rPr>
        <w:t>公式就是上面的总资产净值的公式。</w:t>
      </w:r>
      <w:r w:rsidR="00A6231F">
        <w:rPr>
          <w:rFonts w:hint="eastAsia"/>
        </w:rPr>
        <w:t>阀值设置是绝对值，不需要转换成百分比。</w:t>
      </w:r>
    </w:p>
    <w:p w:rsidR="00FE1F91" w:rsidRDefault="003815B8">
      <w:r>
        <w:rPr>
          <w:rFonts w:hint="eastAsia"/>
        </w:rPr>
        <w:t>计算的总资产净值小于设置的阀值，则触发相应指标。</w:t>
      </w:r>
      <w:r>
        <w:rPr>
          <w:rFonts w:hint="eastAsia"/>
        </w:rPr>
        <w:t xml:space="preserve">     </w:t>
      </w:r>
      <w:r>
        <w:rPr>
          <w:rFonts w:hint="eastAsia"/>
        </w:rPr>
        <w:t>等级一级为最高，是最小指标。</w:t>
      </w:r>
    </w:p>
    <w:p w:rsidR="00FE1F91" w:rsidRDefault="00FE1F91"/>
    <w:p w:rsidR="00FE1F91" w:rsidRDefault="00904EEF">
      <w:commentRangeStart w:id="0"/>
      <w:r>
        <w:t>每日最终，每个帐号的份额、资产净值、单位净值、总资产净值的数值都需要一份留底。</w:t>
      </w:r>
      <w:r w:rsidR="00506307">
        <w:t>可以提供历史数据查询。</w:t>
      </w:r>
      <w:commentRangeEnd w:id="0"/>
      <w:r w:rsidR="00454CCF">
        <w:rPr>
          <w:rStyle w:val="a7"/>
        </w:rPr>
        <w:commentReference w:id="0"/>
      </w:r>
    </w:p>
    <w:p w:rsidR="00FE1F91" w:rsidRDefault="00FE1F91"/>
    <w:p w:rsidR="00A37271" w:rsidRPr="008B0460" w:rsidRDefault="00A37271">
      <w:pPr>
        <w:rPr>
          <w:b/>
        </w:rPr>
      </w:pPr>
      <w:r w:rsidRPr="008B0460">
        <w:rPr>
          <w:rFonts w:hint="eastAsia"/>
          <w:b/>
        </w:rPr>
        <w:t>自动强平说明：</w:t>
      </w:r>
    </w:p>
    <w:p w:rsidR="00A37271" w:rsidRDefault="00A37271">
      <w:r>
        <w:rPr>
          <w:rFonts w:hint="eastAsia"/>
        </w:rPr>
        <w:t>1.</w:t>
      </w:r>
      <w:r w:rsidR="006D7727">
        <w:rPr>
          <w:rFonts w:hint="eastAsia"/>
        </w:rPr>
        <w:t>总资产</w:t>
      </w:r>
      <w:r>
        <w:rPr>
          <w:rFonts w:hint="eastAsia"/>
        </w:rPr>
        <w:t>净值</w:t>
      </w:r>
      <w:r w:rsidR="00CD3E1D">
        <w:rPr>
          <w:rFonts w:hint="eastAsia"/>
        </w:rPr>
        <w:t>小于设置的触发</w:t>
      </w:r>
      <w:r>
        <w:rPr>
          <w:rFonts w:hint="eastAsia"/>
        </w:rPr>
        <w:t>阀值</w:t>
      </w:r>
      <w:r w:rsidR="00FB6052">
        <w:rPr>
          <w:rFonts w:hint="eastAsia"/>
        </w:rPr>
        <w:t>时</w:t>
      </w:r>
      <w:r>
        <w:rPr>
          <w:rFonts w:hint="eastAsia"/>
        </w:rPr>
        <w:t>，针对全部持仓进行全平操作。</w:t>
      </w:r>
    </w:p>
    <w:p w:rsidR="00FE1F91" w:rsidRDefault="00FE1F91">
      <w:r w:rsidRPr="00FE1F91">
        <w:rPr>
          <w:noProof/>
        </w:rPr>
        <w:drawing>
          <wp:inline distT="0" distB="0" distL="0" distR="0">
            <wp:extent cx="2733675" cy="3505200"/>
            <wp:effectExtent l="19050" t="0" r="9525" b="0"/>
            <wp:docPr id="2" name="图片 3" descr="C:\Users\loosen0611\Documents\Tencent Files\41768574\Image\Image1\1V2[0A`$~Q9N{H@W4A1C_8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osen0611\Documents\Tencent Files\41768574\Image\Image1\1V2[0A`$~Q9N{H@W4A1C_8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271" w:rsidRDefault="00A37271">
      <w:r>
        <w:rPr>
          <w:rFonts w:hint="eastAsia"/>
        </w:rPr>
        <w:t xml:space="preserve">  </w:t>
      </w:r>
      <w:r w:rsidR="006D7727">
        <w:rPr>
          <w:rFonts w:hint="eastAsia"/>
        </w:rPr>
        <w:t>全部使用市价进行下单，每次最大手数使用合约支持的最大下单量（应该是</w:t>
      </w:r>
      <w:r w:rsidR="006D7727">
        <w:rPr>
          <w:rFonts w:hint="eastAsia"/>
        </w:rPr>
        <w:t>500</w:t>
      </w:r>
      <w:r w:rsidR="006D7727">
        <w:rPr>
          <w:rFonts w:hint="eastAsia"/>
        </w:rPr>
        <w:t>手）</w:t>
      </w:r>
      <w:r w:rsidR="00E93ED8">
        <w:rPr>
          <w:rFonts w:hint="eastAsia"/>
        </w:rPr>
        <w:t>。</w:t>
      </w:r>
    </w:p>
    <w:p w:rsidR="00C81FB6" w:rsidRDefault="00E93ED8">
      <w:r>
        <w:rPr>
          <w:rFonts w:hint="eastAsia"/>
        </w:rPr>
        <w:t>触发指标后，</w:t>
      </w:r>
      <w:commentRangeStart w:id="1"/>
      <w:r>
        <w:rPr>
          <w:rFonts w:hint="eastAsia"/>
        </w:rPr>
        <w:t>就不断的市价平仓下单，直到仓位全部平掉为止</w:t>
      </w:r>
      <w:commentRangeEnd w:id="1"/>
      <w:r w:rsidR="00753CF7">
        <w:rPr>
          <w:rStyle w:val="a7"/>
        </w:rPr>
        <w:commentReference w:id="1"/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此次触发结束。</w:t>
      </w:r>
      <w:r>
        <w:rPr>
          <w:rFonts w:hint="eastAsia"/>
        </w:rPr>
        <w:t xml:space="preserve">  </w:t>
      </w:r>
    </w:p>
    <w:p w:rsidR="00E93ED8" w:rsidRDefault="00E93ED8">
      <w:r>
        <w:rPr>
          <w:rFonts w:hint="eastAsia"/>
        </w:rPr>
        <w:t>之后如果再继续有开仓动作，会继续判断指标是否达到阀值，如果未达到，则不会继续被强平。</w:t>
      </w:r>
    </w:p>
    <w:p w:rsidR="00FE1F91" w:rsidRPr="00FE1F91" w:rsidRDefault="00FE1F91" w:rsidP="00FE1F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A58" w:rsidRDefault="00544A58"/>
    <w:p w:rsidR="00544A58" w:rsidRDefault="00544A58"/>
    <w:sectPr w:rsidR="00544A58" w:rsidSect="0047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osen0611" w:date="2013-03-21T14:07:00Z" w:initials="l">
    <w:p w:rsidR="00454CCF" w:rsidRDefault="00454CCF">
      <w:pPr>
        <w:pStyle w:val="a8"/>
      </w:pPr>
      <w:r>
        <w:rPr>
          <w:rStyle w:val="a7"/>
        </w:rPr>
        <w:annotationRef/>
      </w:r>
      <w:r w:rsidR="001419F8">
        <w:t>3.20</w:t>
      </w:r>
      <w:r>
        <w:t>增加</w:t>
      </w:r>
    </w:p>
  </w:comment>
  <w:comment w:id="1" w:author="loosen0611" w:date="2013-03-21T15:08:00Z" w:initials="l">
    <w:p w:rsidR="00753CF7" w:rsidRDefault="00753CF7">
      <w:pPr>
        <w:pStyle w:val="a8"/>
      </w:pPr>
      <w:r>
        <w:rPr>
          <w:rStyle w:val="a7"/>
        </w:rPr>
        <w:annotationRef/>
      </w:r>
      <w:r>
        <w:t>使用反向涨跌停价，进行平仓下单，只需要保证下单成功，不需要进一步撤单维护。</w:t>
      </w:r>
      <w:r w:rsidR="00356EEF">
        <w:rPr>
          <w:rFonts w:hint="eastAsia"/>
        </w:rPr>
        <w:t xml:space="preserve"> 3</w:t>
      </w:r>
      <w:r w:rsidR="00356EEF">
        <w:rPr>
          <w:rFonts w:hint="eastAsia"/>
        </w:rPr>
        <w:t>月</w:t>
      </w:r>
      <w:r w:rsidR="00356EEF">
        <w:rPr>
          <w:rFonts w:hint="eastAsia"/>
        </w:rPr>
        <w:t>21</w:t>
      </w:r>
      <w:r w:rsidR="00356EEF">
        <w:rPr>
          <w:rFonts w:hint="eastAsia"/>
        </w:rPr>
        <w:t>日添加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917" w:rsidRDefault="000F1917" w:rsidP="006C1096">
      <w:r>
        <w:separator/>
      </w:r>
    </w:p>
  </w:endnote>
  <w:endnote w:type="continuationSeparator" w:id="0">
    <w:p w:rsidR="000F1917" w:rsidRDefault="000F1917" w:rsidP="006C1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917" w:rsidRDefault="000F1917" w:rsidP="006C1096">
      <w:r>
        <w:separator/>
      </w:r>
    </w:p>
  </w:footnote>
  <w:footnote w:type="continuationSeparator" w:id="0">
    <w:p w:rsidR="000F1917" w:rsidRDefault="000F1917" w:rsidP="006C10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271"/>
    <w:rsid w:val="0001434C"/>
    <w:rsid w:val="00041426"/>
    <w:rsid w:val="000F1917"/>
    <w:rsid w:val="001419F8"/>
    <w:rsid w:val="001A46C6"/>
    <w:rsid w:val="00214419"/>
    <w:rsid w:val="0022274C"/>
    <w:rsid w:val="00286D68"/>
    <w:rsid w:val="0028766E"/>
    <w:rsid w:val="00356EEF"/>
    <w:rsid w:val="003815B8"/>
    <w:rsid w:val="004028F7"/>
    <w:rsid w:val="00454CCF"/>
    <w:rsid w:val="0047613D"/>
    <w:rsid w:val="0048371D"/>
    <w:rsid w:val="00506307"/>
    <w:rsid w:val="00544A58"/>
    <w:rsid w:val="006C1096"/>
    <w:rsid w:val="006D7727"/>
    <w:rsid w:val="00753CF7"/>
    <w:rsid w:val="0082711A"/>
    <w:rsid w:val="008B0460"/>
    <w:rsid w:val="00904EEF"/>
    <w:rsid w:val="009A5FEA"/>
    <w:rsid w:val="00A143B7"/>
    <w:rsid w:val="00A37271"/>
    <w:rsid w:val="00A6231F"/>
    <w:rsid w:val="00A83BBF"/>
    <w:rsid w:val="00B10C44"/>
    <w:rsid w:val="00BE6026"/>
    <w:rsid w:val="00C81FB6"/>
    <w:rsid w:val="00CD3E1D"/>
    <w:rsid w:val="00DB42B1"/>
    <w:rsid w:val="00E75FA6"/>
    <w:rsid w:val="00E93ED8"/>
    <w:rsid w:val="00EF42F2"/>
    <w:rsid w:val="00F72693"/>
    <w:rsid w:val="00F9272E"/>
    <w:rsid w:val="00FB6052"/>
    <w:rsid w:val="00FE1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A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C1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C109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C1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C109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E1F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1F9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54CC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54CC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54CC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54CC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54C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loosen0611</dc:creator>
  <cp:lastModifiedBy>caiguosen</cp:lastModifiedBy>
  <cp:revision>28</cp:revision>
  <dcterms:created xsi:type="dcterms:W3CDTF">2013-03-12T08:01:00Z</dcterms:created>
  <dcterms:modified xsi:type="dcterms:W3CDTF">2013-03-21T10:03:00Z</dcterms:modified>
</cp:coreProperties>
</file>