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5FB" w:rsidRPr="00CC6F2A" w:rsidRDefault="001625FB" w:rsidP="00CC6F2A">
      <w:pPr>
        <w:pStyle w:val="Title"/>
        <w:spacing w:after="240"/>
        <w:rPr>
          <w:sz w:val="36"/>
          <w:szCs w:val="36"/>
        </w:rPr>
      </w:pPr>
      <w:r w:rsidRPr="00CC6F2A">
        <w:rPr>
          <w:rFonts w:hint="eastAsia"/>
          <w:sz w:val="36"/>
          <w:szCs w:val="36"/>
        </w:rPr>
        <w:t>关于“在公司交易软件中加入套利指令”的申请</w:t>
      </w:r>
    </w:p>
    <w:p w:rsidR="001625FB" w:rsidRPr="00F07F45" w:rsidRDefault="001625FB">
      <w:pPr>
        <w:rPr>
          <w:rFonts w:ascii="仿宋_GB2312" w:eastAsia="仿宋_GB2312"/>
          <w:sz w:val="32"/>
          <w:szCs w:val="32"/>
        </w:rPr>
      </w:pPr>
      <w:r w:rsidRPr="00F07F45">
        <w:rPr>
          <w:rFonts w:ascii="仿宋_GB2312" w:eastAsia="仿宋_GB2312" w:hint="eastAsia"/>
          <w:sz w:val="32"/>
          <w:szCs w:val="32"/>
        </w:rPr>
        <w:t>尊敬的中期信息技术公司领导：</w:t>
      </w:r>
    </w:p>
    <w:p w:rsidR="001625FB" w:rsidRPr="00F07F45" w:rsidRDefault="001625FB" w:rsidP="00EC4713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F07F45">
        <w:rPr>
          <w:rFonts w:ascii="仿宋_GB2312" w:eastAsia="仿宋_GB2312" w:hint="eastAsia"/>
          <w:sz w:val="32"/>
          <w:szCs w:val="32"/>
        </w:rPr>
        <w:t>根据</w:t>
      </w:r>
      <w:r>
        <w:rPr>
          <w:rFonts w:ascii="仿宋_GB2312" w:eastAsia="仿宋_GB2312" w:hint="eastAsia"/>
          <w:sz w:val="32"/>
          <w:szCs w:val="32"/>
        </w:rPr>
        <w:t>近期营业部企业客户的信息反馈，为进一步满足客户诉求，提高公司</w:t>
      </w:r>
      <w:r w:rsidRPr="00F07F45">
        <w:rPr>
          <w:rFonts w:ascii="仿宋_GB2312" w:eastAsia="仿宋_GB2312" w:hint="eastAsia"/>
          <w:sz w:val="32"/>
          <w:szCs w:val="32"/>
        </w:rPr>
        <w:t>行业竞争力，现厦门营业部申请在公司交易软件中加入套利指令。</w:t>
      </w:r>
    </w:p>
    <w:p w:rsidR="001625FB" w:rsidRPr="00EC4713" w:rsidRDefault="001625FB" w:rsidP="00EC4713">
      <w:pPr>
        <w:ind w:firstLineChars="200" w:firstLine="640"/>
        <w:rPr>
          <w:rFonts w:ascii="宋体" w:cs="宋体"/>
          <w:kern w:val="0"/>
          <w:sz w:val="24"/>
          <w:szCs w:val="24"/>
        </w:rPr>
      </w:pPr>
      <w:r w:rsidRPr="00F07F45">
        <w:rPr>
          <w:rFonts w:ascii="仿宋_GB2312" w:eastAsia="仿宋_GB2312" w:hAnsi="??" w:hint="eastAsia"/>
          <w:sz w:val="32"/>
          <w:szCs w:val="32"/>
        </w:rPr>
        <w:t>套利交易指令可较大幅度提高套利交易的下单速度和成交概率，</w:t>
      </w:r>
      <w:r>
        <w:rPr>
          <w:rFonts w:ascii="仿宋_GB2312" w:eastAsia="仿宋_GB2312" w:hint="eastAsia"/>
          <w:sz w:val="32"/>
          <w:szCs w:val="32"/>
        </w:rPr>
        <w:t>为广大投资者提供</w:t>
      </w:r>
      <w:r w:rsidRPr="00F07F45">
        <w:rPr>
          <w:rFonts w:ascii="仿宋_GB2312" w:eastAsia="仿宋_GB2312" w:hint="eastAsia"/>
          <w:sz w:val="32"/>
          <w:szCs w:val="32"/>
        </w:rPr>
        <w:t>一种更易于捕捉市场</w:t>
      </w:r>
      <w:r>
        <w:rPr>
          <w:rFonts w:ascii="仿宋_GB2312" w:eastAsia="仿宋_GB2312" w:hint="eastAsia"/>
          <w:sz w:val="32"/>
          <w:szCs w:val="32"/>
        </w:rPr>
        <w:t>机会的盈利模式，帮助交易者</w:t>
      </w:r>
      <w:r w:rsidRPr="00F07F45">
        <w:rPr>
          <w:rFonts w:ascii="仿宋_GB2312" w:eastAsia="仿宋_GB2312" w:hint="eastAsia"/>
          <w:sz w:val="32"/>
          <w:szCs w:val="32"/>
        </w:rPr>
        <w:t>有机会实现从“纯投机”向“套利”转型，可</w:t>
      </w:r>
      <w:r w:rsidRPr="00F07F45">
        <w:rPr>
          <w:rFonts w:ascii="仿宋_GB2312" w:eastAsia="仿宋_GB2312" w:hAnsi="??" w:hint="eastAsia"/>
          <w:sz w:val="32"/>
          <w:szCs w:val="32"/>
        </w:rPr>
        <w:t>吸引不少套利交易者</w:t>
      </w:r>
      <w:r>
        <w:rPr>
          <w:rFonts w:ascii="仿宋_GB2312" w:eastAsia="仿宋_GB2312" w:hAnsi="??" w:hint="eastAsia"/>
          <w:sz w:val="32"/>
          <w:szCs w:val="32"/>
        </w:rPr>
        <w:t>并在满足企业客户需求的情况下</w:t>
      </w:r>
      <w:r>
        <w:rPr>
          <w:rFonts w:ascii="仿宋_GB2312" w:eastAsia="仿宋_GB2312" w:hAnsi="??"/>
          <w:sz w:val="32"/>
          <w:szCs w:val="32"/>
        </w:rPr>
        <w:t>,</w:t>
      </w:r>
      <w:r>
        <w:rPr>
          <w:rFonts w:ascii="仿宋_GB2312" w:eastAsia="仿宋_GB2312" w:hAnsi="??" w:hint="eastAsia"/>
          <w:sz w:val="32"/>
          <w:szCs w:val="32"/>
        </w:rPr>
        <w:t>做大作强企业客户规模。在此指令的应用情况方面，据当前营业部企业客户反馈</w:t>
      </w:r>
      <w:r w:rsidRPr="00F07F45">
        <w:rPr>
          <w:rFonts w:ascii="仿宋_GB2312" w:eastAsia="仿宋_GB2312" w:hAnsi="??" w:hint="eastAsia"/>
          <w:sz w:val="32"/>
          <w:szCs w:val="32"/>
        </w:rPr>
        <w:t>信息，行业内已有其他期货公司的交易软件配套了相关的交易模块。</w:t>
      </w:r>
      <w:r>
        <w:rPr>
          <w:rFonts w:ascii="仿宋_GB2312" w:eastAsia="仿宋_GB2312" w:hAnsi="??" w:hint="eastAsia"/>
          <w:sz w:val="32"/>
          <w:szCs w:val="32"/>
        </w:rPr>
        <w:t>该套利指令可下上期所品种套各，套利类型有，“价差缩小套利与价差扩大套利”，</w:t>
      </w:r>
      <w:r w:rsidRPr="00EC4713">
        <w:t xml:space="preserve"> </w:t>
      </w:r>
      <w:r w:rsidRPr="00EC4713">
        <w:rPr>
          <w:rFonts w:ascii="宋体" w:cs="宋体" w:hint="eastAsia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5.25pt;height:236.25pt">
            <v:imagedata r:id="rId6" r:href="rId7"/>
          </v:shape>
        </w:pict>
      </w:r>
    </w:p>
    <w:p w:rsidR="001625FB" w:rsidRPr="00EC4713" w:rsidRDefault="001625FB" w:rsidP="00EC4713">
      <w:pPr>
        <w:ind w:firstLineChars="200" w:firstLine="640"/>
        <w:rPr>
          <w:rFonts w:ascii="仿宋_GB2312" w:eastAsia="仿宋_GB2312"/>
          <w:sz w:val="32"/>
          <w:szCs w:val="32"/>
        </w:rPr>
      </w:pPr>
    </w:p>
    <w:p w:rsidR="001625FB" w:rsidRPr="00F07F45" w:rsidRDefault="001625FB" w:rsidP="00EC4713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F07F45">
        <w:rPr>
          <w:rFonts w:ascii="仿宋_GB2312" w:eastAsia="仿宋_GB2312" w:hint="eastAsia"/>
          <w:sz w:val="32"/>
          <w:szCs w:val="32"/>
        </w:rPr>
        <w:t>本着竭诚为</w:t>
      </w:r>
      <w:r>
        <w:rPr>
          <w:rFonts w:ascii="仿宋_GB2312" w:eastAsia="仿宋_GB2312" w:hint="eastAsia"/>
          <w:sz w:val="32"/>
          <w:szCs w:val="32"/>
        </w:rPr>
        <w:t>核心客户提供全方位、高水准、专业化优质期货交易服务，努力实现客户资产保值、增值，打造多元化、全方位服务平台的经营理念，望信息技术公司</w:t>
      </w:r>
      <w:r w:rsidRPr="00F07F45">
        <w:rPr>
          <w:rFonts w:ascii="仿宋_GB2312" w:eastAsia="仿宋_GB2312" w:hint="eastAsia"/>
          <w:sz w:val="32"/>
          <w:szCs w:val="32"/>
        </w:rPr>
        <w:t>领导慎重考虑此</w:t>
      </w:r>
      <w:r>
        <w:rPr>
          <w:rFonts w:ascii="仿宋_GB2312" w:eastAsia="仿宋_GB2312" w:hint="eastAsia"/>
          <w:sz w:val="32"/>
          <w:szCs w:val="32"/>
        </w:rPr>
        <w:t>申请，以期进一步丰富公司</w:t>
      </w:r>
      <w:r w:rsidRPr="00F07F45">
        <w:rPr>
          <w:rFonts w:ascii="仿宋_GB2312" w:eastAsia="仿宋_GB2312" w:hint="eastAsia"/>
          <w:sz w:val="32"/>
          <w:szCs w:val="32"/>
        </w:rPr>
        <w:t>交易平台，继续引领行业发展。</w:t>
      </w:r>
    </w:p>
    <w:p w:rsidR="001625FB" w:rsidRDefault="001625FB" w:rsidP="00EC4713">
      <w:pPr>
        <w:ind w:firstLineChars="200" w:firstLine="640"/>
        <w:rPr>
          <w:rFonts w:ascii="仿宋_GB2312" w:eastAsia="仿宋_GB2312"/>
          <w:sz w:val="32"/>
          <w:szCs w:val="32"/>
        </w:rPr>
      </w:pPr>
    </w:p>
    <w:p w:rsidR="001625FB" w:rsidRPr="00F07F45" w:rsidRDefault="001625FB" w:rsidP="00EC4713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顺颂商祺。</w:t>
      </w:r>
    </w:p>
    <w:p w:rsidR="001625FB" w:rsidRPr="00F07F45" w:rsidRDefault="001625FB" w:rsidP="00EC4713">
      <w:pPr>
        <w:ind w:leftChars="200" w:left="5540" w:hangingChars="1600" w:hanging="5120"/>
        <w:rPr>
          <w:rFonts w:ascii="仿宋_GB2312" w:eastAsia="仿宋_GB2312"/>
          <w:sz w:val="32"/>
          <w:szCs w:val="32"/>
        </w:rPr>
      </w:pPr>
      <w:r w:rsidRPr="00F07F45">
        <w:rPr>
          <w:rFonts w:ascii="仿宋_GB2312" w:eastAsia="仿宋_GB2312"/>
          <w:sz w:val="32"/>
          <w:szCs w:val="32"/>
        </w:rPr>
        <w:t xml:space="preserve">                                                  </w:t>
      </w:r>
      <w:r w:rsidRPr="00F07F45">
        <w:rPr>
          <w:rFonts w:ascii="仿宋_GB2312" w:eastAsia="仿宋_GB2312" w:hint="eastAsia"/>
          <w:sz w:val="32"/>
          <w:szCs w:val="32"/>
        </w:rPr>
        <w:t>中期厦门营业部</w:t>
      </w:r>
    </w:p>
    <w:p w:rsidR="001625FB" w:rsidRPr="00F07F45" w:rsidRDefault="001625FB" w:rsidP="00EC4713">
      <w:pPr>
        <w:ind w:leftChars="200" w:left="5380" w:hangingChars="1550" w:hanging="4960"/>
        <w:rPr>
          <w:rFonts w:ascii="仿宋_GB2312" w:eastAsia="仿宋_GB2312"/>
          <w:sz w:val="32"/>
          <w:szCs w:val="32"/>
        </w:rPr>
      </w:pPr>
      <w:r w:rsidRPr="00F07F45">
        <w:rPr>
          <w:rFonts w:ascii="仿宋_GB2312" w:eastAsia="仿宋_GB2312"/>
          <w:sz w:val="32"/>
          <w:szCs w:val="32"/>
        </w:rPr>
        <w:t xml:space="preserve">   </w:t>
      </w:r>
      <w:r>
        <w:rPr>
          <w:rFonts w:ascii="仿宋_GB2312" w:eastAsia="仿宋_GB2312"/>
          <w:sz w:val="32"/>
          <w:szCs w:val="32"/>
        </w:rPr>
        <w:t xml:space="preserve">              </w:t>
      </w:r>
      <w:r w:rsidRPr="00F07F45">
        <w:rPr>
          <w:rFonts w:ascii="仿宋_GB2312" w:eastAsia="仿宋_GB2312"/>
          <w:sz w:val="32"/>
          <w:szCs w:val="32"/>
        </w:rPr>
        <w:t xml:space="preserve">             </w:t>
      </w:r>
      <w:r>
        <w:rPr>
          <w:rFonts w:ascii="仿宋_GB2312" w:eastAsia="仿宋_GB2312"/>
          <w:sz w:val="32"/>
          <w:szCs w:val="32"/>
        </w:rPr>
        <w:t xml:space="preserve">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0"/>
          <w:attr w:name="Month" w:val="4"/>
          <w:attr w:name="Year" w:val="2014"/>
        </w:smartTagPr>
        <w:r w:rsidRPr="00F07F45">
          <w:rPr>
            <w:rFonts w:ascii="仿宋_GB2312" w:eastAsia="仿宋_GB2312"/>
            <w:sz w:val="32"/>
            <w:szCs w:val="32"/>
          </w:rPr>
          <w:t>2014</w:t>
        </w:r>
        <w:r w:rsidRPr="00F07F45">
          <w:rPr>
            <w:rFonts w:ascii="仿宋_GB2312" w:eastAsia="仿宋_GB2312" w:hint="eastAsia"/>
            <w:sz w:val="32"/>
            <w:szCs w:val="32"/>
          </w:rPr>
          <w:t>年</w:t>
        </w:r>
        <w:r w:rsidRPr="00F07F45">
          <w:rPr>
            <w:rFonts w:ascii="仿宋_GB2312" w:eastAsia="仿宋_GB2312"/>
            <w:sz w:val="32"/>
            <w:szCs w:val="32"/>
          </w:rPr>
          <w:t>4</w:t>
        </w:r>
        <w:r w:rsidRPr="00F07F45">
          <w:rPr>
            <w:rFonts w:ascii="仿宋_GB2312" w:eastAsia="仿宋_GB2312" w:hint="eastAsia"/>
            <w:sz w:val="32"/>
            <w:szCs w:val="32"/>
          </w:rPr>
          <w:t>月</w:t>
        </w:r>
        <w:r w:rsidRPr="00F07F45">
          <w:rPr>
            <w:rFonts w:ascii="仿宋_GB2312" w:eastAsia="仿宋_GB2312"/>
            <w:sz w:val="32"/>
            <w:szCs w:val="32"/>
          </w:rPr>
          <w:t>10</w:t>
        </w:r>
        <w:r w:rsidRPr="00F07F45">
          <w:rPr>
            <w:rFonts w:ascii="仿宋_GB2312" w:eastAsia="仿宋_GB2312" w:hint="eastAsia"/>
            <w:sz w:val="32"/>
            <w:szCs w:val="32"/>
          </w:rPr>
          <w:t>日</w:t>
        </w:r>
      </w:smartTag>
    </w:p>
    <w:p w:rsidR="001625FB" w:rsidRPr="00AF27C3" w:rsidRDefault="001625FB" w:rsidP="00D54ECA">
      <w:pPr>
        <w:ind w:firstLineChars="200" w:firstLine="420"/>
      </w:pPr>
      <w:r>
        <w:t xml:space="preserve">                                                                    </w:t>
      </w:r>
    </w:p>
    <w:sectPr w:rsidR="001625FB" w:rsidRPr="00AF27C3" w:rsidSect="009A39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25FB" w:rsidRDefault="001625FB">
      <w:r>
        <w:separator/>
      </w:r>
    </w:p>
  </w:endnote>
  <w:endnote w:type="continuationSeparator" w:id="0">
    <w:p w:rsidR="001625FB" w:rsidRDefault="001625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_GB2312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5FB" w:rsidRDefault="001625F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5FB" w:rsidRDefault="001625F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5FB" w:rsidRDefault="001625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25FB" w:rsidRDefault="001625FB">
      <w:r>
        <w:separator/>
      </w:r>
    </w:p>
  </w:footnote>
  <w:footnote w:type="continuationSeparator" w:id="0">
    <w:p w:rsidR="001625FB" w:rsidRDefault="001625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5FB" w:rsidRDefault="001625F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5FB" w:rsidRDefault="001625FB" w:rsidP="00EC471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5FB" w:rsidRDefault="001625F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27C3"/>
    <w:rsid w:val="000C6665"/>
    <w:rsid w:val="001625FB"/>
    <w:rsid w:val="00325930"/>
    <w:rsid w:val="0040212A"/>
    <w:rsid w:val="0062334B"/>
    <w:rsid w:val="00654D45"/>
    <w:rsid w:val="00776D47"/>
    <w:rsid w:val="009A3915"/>
    <w:rsid w:val="00AF27C3"/>
    <w:rsid w:val="00CC6F2A"/>
    <w:rsid w:val="00D51548"/>
    <w:rsid w:val="00D54ECA"/>
    <w:rsid w:val="00D7361C"/>
    <w:rsid w:val="00E67690"/>
    <w:rsid w:val="00EC4713"/>
    <w:rsid w:val="00ED4933"/>
    <w:rsid w:val="00F07F45"/>
    <w:rsid w:val="00FA7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915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F07F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07F45"/>
    <w:rPr>
      <w:rFonts w:cs="Times New Roman"/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99"/>
    <w:qFormat/>
    <w:rsid w:val="00F07F4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F07F45"/>
    <w:rPr>
      <w:rFonts w:ascii="Cambria" w:eastAsia="宋体" w:hAnsi="Cambria" w:cs="Times New Roman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rsid w:val="00EC4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D2622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EC4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D26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94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../AppData/Roaming/Tencent/Users/420351332/QQ/WinTemp/RichOle/%5dS7WX%7b0QRPVZGN06%25D5RT%5d0.jpg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165</TotalTime>
  <Pages>2</Pages>
  <Words>110</Words>
  <Characters>633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kf-sly</cp:lastModifiedBy>
  <cp:revision>4</cp:revision>
  <dcterms:created xsi:type="dcterms:W3CDTF">2014-04-10T02:36:00Z</dcterms:created>
  <dcterms:modified xsi:type="dcterms:W3CDTF">2014-04-10T07:13:00Z</dcterms:modified>
</cp:coreProperties>
</file>