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emf" ContentType="image/x-emf"/>
  <Override PartName="/word/footer1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bin" ContentType="application/vnd.openxmlformats-officedocument.oleObject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4A" w:rsidRDefault="001F394A" w:rsidP="001F394A">
      <w:pPr>
        <w:rPr>
          <w:rFonts w:ascii="宋体" w:hAnsi="宋体"/>
        </w:rPr>
      </w:pPr>
    </w:p>
    <w:p w:rsidR="001F394A" w:rsidRDefault="001F394A" w:rsidP="001F394A">
      <w:pPr>
        <w:jc w:val="center"/>
        <w:rPr>
          <w:rFonts w:ascii="宋体" w:hAnsi="宋体"/>
          <w:b/>
          <w:bCs/>
          <w:sz w:val="44"/>
          <w:szCs w:val="44"/>
        </w:rPr>
      </w:pPr>
      <w:r w:rsidRPr="004918D5">
        <w:rPr>
          <w:rFonts w:ascii="宋体" w:hAnsi="宋体" w:hint="eastAsia"/>
          <w:b/>
          <w:bCs/>
          <w:sz w:val="44"/>
          <w:szCs w:val="44"/>
        </w:rPr>
        <w:t>中期信息技术服务有限公司</w:t>
      </w:r>
    </w:p>
    <w:p w:rsidR="001F394A" w:rsidRDefault="001F394A" w:rsidP="001F394A">
      <w:pPr>
        <w:rPr>
          <w:rFonts w:ascii="宋体" w:hAnsi="宋体"/>
        </w:rPr>
      </w:pPr>
    </w:p>
    <w:p w:rsidR="001F394A" w:rsidRDefault="001F394A" w:rsidP="001F394A">
      <w:pPr>
        <w:rPr>
          <w:rFonts w:ascii="宋体" w:hAnsi="宋体"/>
        </w:rPr>
      </w:pPr>
    </w:p>
    <w:p w:rsidR="001F394A" w:rsidRDefault="001F394A" w:rsidP="001F394A">
      <w:pPr>
        <w:rPr>
          <w:rFonts w:ascii="宋体" w:hAnsi="宋体"/>
        </w:rPr>
      </w:pPr>
    </w:p>
    <w:p w:rsidR="001F394A" w:rsidRDefault="001F394A" w:rsidP="001F394A">
      <w:pPr>
        <w:pStyle w:val="Normal0"/>
        <w:spacing w:after="120"/>
        <w:rPr>
          <w:rFonts w:ascii="宋体" w:hAnsi="宋体"/>
          <w:b/>
          <w:sz w:val="52"/>
        </w:rPr>
      </w:pPr>
    </w:p>
    <w:p w:rsidR="001F394A" w:rsidRDefault="001F394A" w:rsidP="001F394A">
      <w:pPr>
        <w:pStyle w:val="Normal0"/>
        <w:spacing w:after="120"/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  <w:lang w:eastAsia="zh-CN"/>
        </w:rPr>
        <w:t>机构交易软件客户端</w:t>
      </w:r>
    </w:p>
    <w:p w:rsidR="001F394A" w:rsidRDefault="001F394A" w:rsidP="001F394A">
      <w:pPr>
        <w:pStyle w:val="Normal0"/>
        <w:spacing w:after="120"/>
        <w:jc w:val="center"/>
        <w:rPr>
          <w:rFonts w:ascii="宋体" w:hAnsi="宋体"/>
          <w:sz w:val="44"/>
        </w:rPr>
      </w:pPr>
      <w:r>
        <w:rPr>
          <w:rFonts w:ascii="宋体" w:hAnsi="宋体"/>
          <w:sz w:val="44"/>
        </w:rPr>
        <w:t>（</w:t>
      </w:r>
      <w:r>
        <w:rPr>
          <w:rFonts w:ascii="宋体" w:hAnsi="宋体" w:hint="eastAsia"/>
          <w:sz w:val="44"/>
          <w:lang w:eastAsia="zh-CN"/>
        </w:rPr>
        <w:t>FastTrader</w:t>
      </w:r>
      <w:r>
        <w:rPr>
          <w:rFonts w:ascii="宋体" w:hAnsi="宋体"/>
          <w:sz w:val="44"/>
        </w:rPr>
        <w:t>）</w:t>
      </w:r>
    </w:p>
    <w:p w:rsidR="001F394A" w:rsidRDefault="001F394A" w:rsidP="001F394A">
      <w:pPr>
        <w:pStyle w:val="Normal0"/>
        <w:spacing w:after="120"/>
        <w:jc w:val="center"/>
        <w:rPr>
          <w:rFonts w:ascii="宋体" w:hAnsi="宋体"/>
          <w:sz w:val="28"/>
        </w:rPr>
      </w:pPr>
    </w:p>
    <w:p w:rsidR="001F394A" w:rsidRDefault="001F394A" w:rsidP="001F394A">
      <w:pPr>
        <w:pStyle w:val="Normal0"/>
        <w:spacing w:after="120"/>
        <w:jc w:val="center"/>
        <w:rPr>
          <w:rFonts w:ascii="宋体" w:hAnsi="宋体"/>
          <w:sz w:val="44"/>
        </w:rPr>
      </w:pPr>
      <w:r>
        <w:rPr>
          <w:rFonts w:ascii="宋体" w:hAnsi="宋体"/>
          <w:sz w:val="44"/>
        </w:rPr>
        <w:t>《概要设计说明书（软件）》</w:t>
      </w:r>
    </w:p>
    <w:p w:rsidR="001F394A" w:rsidRDefault="001F394A" w:rsidP="001F394A">
      <w:pPr>
        <w:rPr>
          <w:rFonts w:ascii="宋体" w:hAnsi="宋体"/>
        </w:rPr>
      </w:pPr>
    </w:p>
    <w:p w:rsidR="001F394A" w:rsidRDefault="001F394A" w:rsidP="001F394A">
      <w:pPr>
        <w:rPr>
          <w:rFonts w:ascii="宋体" w:hAnsi="宋体"/>
        </w:rPr>
      </w:pPr>
    </w:p>
    <w:tbl>
      <w:tblPr>
        <w:tblW w:w="0" w:type="auto"/>
        <w:tblInd w:w="-75" w:type="dxa"/>
        <w:tblLayout w:type="fixed"/>
        <w:tblLook w:val="0000"/>
      </w:tblPr>
      <w:tblGrid>
        <w:gridCol w:w="2684"/>
        <w:gridCol w:w="1344"/>
        <w:gridCol w:w="4842"/>
      </w:tblGrid>
      <w:tr w:rsidR="001F394A" w:rsidTr="005709A3">
        <w:trPr>
          <w:cantSplit/>
          <w:trHeight w:val="454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文件状态：</w:t>
            </w:r>
          </w:p>
          <w:p w:rsidR="001F394A" w:rsidRDefault="001F394A" w:rsidP="005709A3">
            <w:pPr>
              <w:ind w:firstLine="224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</w:t>
            </w:r>
            <w:r>
              <w:rPr>
                <w:rFonts w:ascii="宋体" w:hAnsi="宋体" w:hint="eastAsia"/>
                <w:szCs w:val="21"/>
                <w:lang w:eastAsia="zh-CN"/>
              </w:rPr>
              <w:t>√</w:t>
            </w:r>
            <w:r>
              <w:rPr>
                <w:rFonts w:ascii="宋体" w:hAnsi="宋体"/>
                <w:szCs w:val="21"/>
              </w:rPr>
              <w:t>草稿</w:t>
            </w:r>
          </w:p>
          <w:p w:rsidR="001F394A" w:rsidRDefault="001F394A" w:rsidP="005709A3">
            <w:pPr>
              <w:ind w:firstLine="224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  正式发布</w:t>
            </w:r>
          </w:p>
          <w:p w:rsidR="001F394A" w:rsidRDefault="001F394A" w:rsidP="005709A3">
            <w:pPr>
              <w:ind w:firstLine="224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  正在修改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文件标识：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  <w:szCs w:val="21"/>
              </w:rPr>
            </w:pPr>
          </w:p>
        </w:tc>
      </w:tr>
      <w:tr w:rsidR="001F394A" w:rsidTr="005709A3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当前版本：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F394A" w:rsidRDefault="001F394A" w:rsidP="001F394A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</w:rPr>
              <w:t>.00</w:t>
            </w:r>
          </w:p>
        </w:tc>
      </w:tr>
      <w:tr w:rsidR="001F394A" w:rsidTr="005709A3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作    者：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欧阳超伟</w:t>
            </w:r>
          </w:p>
        </w:tc>
      </w:tr>
      <w:tr w:rsidR="001F394A" w:rsidTr="005709A3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完成日期：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F394A" w:rsidRDefault="001F394A" w:rsidP="001F394A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lang w:eastAsia="zh-CN"/>
              </w:rPr>
              <w:t>201</w:t>
            </w:r>
            <w:r>
              <w:rPr>
                <w:rFonts w:ascii="宋体" w:hAnsi="宋体" w:hint="eastAsia"/>
                <w:szCs w:val="21"/>
                <w:lang w:eastAsia="zh-CN"/>
              </w:rPr>
              <w:t>3</w:t>
            </w:r>
            <w:r>
              <w:rPr>
                <w:rFonts w:ascii="宋体" w:hAnsi="宋体"/>
                <w:szCs w:val="21"/>
                <w:lang w:eastAsia="zh-CN"/>
              </w:rPr>
              <w:t>年</w:t>
            </w:r>
            <w:r>
              <w:rPr>
                <w:rFonts w:ascii="宋体" w:hAnsi="宋体" w:hint="eastAsia"/>
                <w:szCs w:val="21"/>
                <w:lang w:eastAsia="zh-CN"/>
              </w:rPr>
              <w:t>1</w:t>
            </w:r>
            <w:r>
              <w:rPr>
                <w:rFonts w:ascii="宋体" w:hAnsi="宋体"/>
                <w:szCs w:val="21"/>
                <w:lang w:eastAsia="zh-CN"/>
              </w:rPr>
              <w:t>月</w:t>
            </w:r>
            <w:r>
              <w:rPr>
                <w:rFonts w:ascii="宋体" w:hAnsi="宋体" w:hint="eastAsia"/>
                <w:szCs w:val="21"/>
                <w:lang w:eastAsia="zh-CN"/>
              </w:rPr>
              <w:t>24</w:t>
            </w:r>
            <w:r>
              <w:rPr>
                <w:rFonts w:ascii="宋体" w:hAnsi="宋体"/>
                <w:szCs w:val="21"/>
                <w:lang w:eastAsia="zh-CN"/>
              </w:rPr>
              <w:t>日</w:t>
            </w:r>
          </w:p>
        </w:tc>
      </w:tr>
      <w:tr w:rsidR="001F394A" w:rsidTr="005709A3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审    定：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394A" w:rsidRDefault="001F394A" w:rsidP="005709A3">
            <w:pPr>
              <w:snapToGrid w:val="0"/>
              <w:rPr>
                <w:rFonts w:ascii="宋体" w:hAnsi="宋体"/>
                <w:szCs w:val="21"/>
              </w:rPr>
            </w:pPr>
          </w:p>
        </w:tc>
      </w:tr>
    </w:tbl>
    <w:p w:rsidR="001F394A" w:rsidRDefault="001F394A" w:rsidP="001F394A">
      <w:pPr>
        <w:pStyle w:val="a6"/>
        <w:jc w:val="both"/>
        <w:rPr>
          <w:rFonts w:ascii="宋体" w:hAnsi="宋体"/>
        </w:rPr>
      </w:pPr>
    </w:p>
    <w:p w:rsidR="001F394A" w:rsidRDefault="001F394A" w:rsidP="001F394A">
      <w:pPr>
        <w:pStyle w:val="a6"/>
        <w:jc w:val="both"/>
        <w:rPr>
          <w:rFonts w:ascii="宋体" w:hAnsi="宋体"/>
          <w:sz w:val="21"/>
        </w:rPr>
      </w:pPr>
    </w:p>
    <w:p w:rsidR="001F394A" w:rsidRDefault="001F394A" w:rsidP="001F394A">
      <w:pPr>
        <w:pStyle w:val="a6"/>
        <w:jc w:val="both"/>
        <w:rPr>
          <w:rFonts w:ascii="宋体" w:hAnsi="宋体"/>
          <w:sz w:val="21"/>
        </w:rPr>
      </w:pPr>
    </w:p>
    <w:p w:rsidR="001F394A" w:rsidRDefault="001F394A" w:rsidP="001F394A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版本历史</w:t>
      </w:r>
    </w:p>
    <w:tbl>
      <w:tblPr>
        <w:tblW w:w="8870" w:type="dxa"/>
        <w:tblInd w:w="-75" w:type="dxa"/>
        <w:tblLayout w:type="fixed"/>
        <w:tblLook w:val="0000"/>
      </w:tblPr>
      <w:tblGrid>
        <w:gridCol w:w="1548"/>
        <w:gridCol w:w="1260"/>
        <w:gridCol w:w="1108"/>
        <w:gridCol w:w="1568"/>
        <w:gridCol w:w="3386"/>
      </w:tblGrid>
      <w:tr w:rsidR="001F394A" w:rsidTr="005709A3"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版本/状态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作者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参与者</w:t>
            </w:r>
          </w:p>
        </w:tc>
        <w:tc>
          <w:tcPr>
            <w:tcW w:w="15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起止日期</w:t>
            </w:r>
          </w:p>
        </w:tc>
        <w:tc>
          <w:tcPr>
            <w:tcW w:w="33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94A" w:rsidRDefault="001F394A" w:rsidP="005709A3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备注</w:t>
            </w:r>
          </w:p>
        </w:tc>
      </w:tr>
      <w:tr w:rsidR="001F394A" w:rsidTr="005709A3">
        <w:tc>
          <w:tcPr>
            <w:tcW w:w="15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F394A" w:rsidRDefault="001F394A" w:rsidP="001F394A"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V1.00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欧阳超伟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94A" w:rsidRDefault="001F394A" w:rsidP="001F394A"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  <w:r>
              <w:rPr>
                <w:rFonts w:ascii="宋体" w:hAnsi="宋体" w:hint="eastAsia"/>
                <w:lang w:eastAsia="zh-CN"/>
              </w:rPr>
              <w:t>13-1-24</w:t>
            </w: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</w:tr>
      <w:tr w:rsidR="001F394A" w:rsidTr="005709A3">
        <w:tc>
          <w:tcPr>
            <w:tcW w:w="15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</w:tr>
      <w:tr w:rsidR="001F394A" w:rsidTr="005709A3">
        <w:tc>
          <w:tcPr>
            <w:tcW w:w="154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1F394A" w:rsidRDefault="001F394A" w:rsidP="005709A3">
            <w:pPr>
              <w:snapToGrid w:val="0"/>
              <w:rPr>
                <w:rFonts w:ascii="宋体" w:hAnsi="宋体"/>
              </w:rPr>
            </w:pPr>
          </w:p>
        </w:tc>
      </w:tr>
    </w:tbl>
    <w:p w:rsidR="001F394A" w:rsidRDefault="001F394A" w:rsidP="001F394A">
      <w:pPr>
        <w:sectPr w:rsidR="001F394A">
          <w:pgSz w:w="11905" w:h="16837"/>
          <w:pgMar w:top="1647" w:right="1701" w:bottom="1617" w:left="1701" w:header="1418" w:footer="1418" w:gutter="0"/>
          <w:cols w:space="720"/>
          <w:docGrid w:type="linesAndChars" w:linePitch="350" w:charSpace="2457"/>
        </w:sectPr>
      </w:pPr>
    </w:p>
    <w:p w:rsidR="001F394A" w:rsidRDefault="001F394A" w:rsidP="001F394A">
      <w:pPr>
        <w:pageBreakBefore/>
        <w:jc w:val="center"/>
        <w:rPr>
          <w:rFonts w:ascii="宋体" w:hAnsi="宋体"/>
          <w:b/>
          <w:sz w:val="32"/>
          <w:szCs w:val="32"/>
        </w:rPr>
        <w:sectPr w:rsidR="001F39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  <w:r>
        <w:rPr>
          <w:rFonts w:ascii="宋体" w:hAnsi="宋体"/>
          <w:b/>
          <w:sz w:val="32"/>
          <w:szCs w:val="32"/>
        </w:rPr>
        <w:lastRenderedPageBreak/>
        <w:t>目 录</w:t>
      </w:r>
    </w:p>
    <w:p w:rsidR="00F70F0D" w:rsidRDefault="00CE7A66">
      <w:pPr>
        <w:pStyle w:val="1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r w:rsidRPr="00CE7A66">
        <w:lastRenderedPageBreak/>
        <w:fldChar w:fldCharType="begin"/>
      </w:r>
      <w:r w:rsidR="001F394A">
        <w:instrText xml:space="preserve"> TOC \o "1-3" \t "Heading 1;1;Title;1;</w:instrText>
      </w:r>
      <w:r w:rsidR="001F394A">
        <w:instrText>样式</w:instrText>
      </w:r>
      <w:r w:rsidR="001F394A">
        <w:instrText xml:space="preserve"> </w:instrText>
      </w:r>
      <w:r w:rsidR="001F394A">
        <w:instrText>标题</w:instrText>
      </w:r>
      <w:r w:rsidR="001F394A">
        <w:instrText xml:space="preserve"> 1 + </w:instrText>
      </w:r>
      <w:r w:rsidR="001F394A">
        <w:instrText>段前</w:instrText>
      </w:r>
      <w:r w:rsidR="001F394A">
        <w:instrText xml:space="preserve">: 0.5 </w:instrText>
      </w:r>
      <w:r w:rsidR="001F394A">
        <w:instrText>行</w:instrText>
      </w:r>
      <w:r w:rsidR="001F394A">
        <w:instrText xml:space="preserve"> </w:instrText>
      </w:r>
      <w:r w:rsidR="001F394A">
        <w:instrText>段后</w:instrText>
      </w:r>
      <w:r w:rsidR="001F394A">
        <w:instrText xml:space="preserve">: 0.5 </w:instrText>
      </w:r>
      <w:r w:rsidR="001F394A">
        <w:instrText>行</w:instrText>
      </w:r>
      <w:r w:rsidR="001F394A">
        <w:instrText>;1;</w:instrText>
      </w:r>
      <w:r w:rsidR="001F394A">
        <w:instrText>样式</w:instrText>
      </w:r>
      <w:r w:rsidR="001F394A">
        <w:instrText xml:space="preserve"> </w:instrText>
      </w:r>
      <w:r w:rsidR="001F394A">
        <w:instrText>标题</w:instrText>
      </w:r>
      <w:r w:rsidR="001F394A">
        <w:instrText xml:space="preserve"> 1 + </w:instrText>
      </w:r>
      <w:r w:rsidR="001F394A">
        <w:instrText>段前</w:instrText>
      </w:r>
      <w:r w:rsidR="001F394A">
        <w:instrText xml:space="preserve">: 0.5 </w:instrText>
      </w:r>
      <w:r w:rsidR="001F394A">
        <w:instrText>行</w:instrText>
      </w:r>
      <w:r w:rsidR="001F394A">
        <w:instrText xml:space="preserve"> </w:instrText>
      </w:r>
      <w:r w:rsidR="001F394A">
        <w:instrText>段后</w:instrText>
      </w:r>
      <w:r w:rsidR="001F394A">
        <w:instrText xml:space="preserve">: 0.5 </w:instrText>
      </w:r>
      <w:r w:rsidR="001F394A">
        <w:instrText>行</w:instrText>
      </w:r>
      <w:r w:rsidR="001F394A">
        <w:instrText>1;1" \h</w:instrText>
      </w:r>
      <w:r w:rsidRPr="00CE7A66">
        <w:fldChar w:fldCharType="separate"/>
      </w:r>
      <w:hyperlink w:anchor="_Toc347496289" w:history="1">
        <w:r w:rsidR="00F70F0D" w:rsidRPr="006A3E5C">
          <w:rPr>
            <w:rStyle w:val="a5"/>
            <w:rFonts w:ascii="宋体" w:hAnsi="宋体"/>
            <w:noProof/>
          </w:rPr>
          <w:t>1</w:t>
        </w:r>
        <w:r w:rsidR="00F70F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引言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290" w:history="1">
        <w:r w:rsidR="00F70F0D" w:rsidRPr="006A3E5C">
          <w:rPr>
            <w:rStyle w:val="a5"/>
            <w:rFonts w:ascii="宋体" w:hAnsi="宋体"/>
            <w:noProof/>
          </w:rPr>
          <w:t>1.1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编写目的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291" w:history="1">
        <w:r w:rsidR="00F70F0D" w:rsidRPr="006A3E5C">
          <w:rPr>
            <w:rStyle w:val="a5"/>
            <w:rFonts w:ascii="宋体" w:hAnsi="宋体"/>
            <w:noProof/>
          </w:rPr>
          <w:t>1.2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背景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292" w:history="1">
        <w:r w:rsidR="00F70F0D" w:rsidRPr="006A3E5C">
          <w:rPr>
            <w:rStyle w:val="a5"/>
            <w:rFonts w:ascii="宋体" w:hAnsi="宋体"/>
            <w:noProof/>
          </w:rPr>
          <w:t>1.3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定义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293" w:history="1">
        <w:r w:rsidR="00F70F0D" w:rsidRPr="006A3E5C">
          <w:rPr>
            <w:rStyle w:val="a5"/>
            <w:rFonts w:ascii="宋体" w:hAnsi="宋体"/>
            <w:noProof/>
          </w:rPr>
          <w:t>1.4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参考资料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1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7496294" w:history="1">
        <w:r w:rsidR="00F70F0D" w:rsidRPr="006A3E5C">
          <w:rPr>
            <w:rStyle w:val="a5"/>
            <w:rFonts w:ascii="宋体" w:hAnsi="宋体"/>
            <w:noProof/>
          </w:rPr>
          <w:t>2</w:t>
        </w:r>
        <w:r w:rsidR="00F70F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任务概述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295" w:history="1">
        <w:r w:rsidR="00F70F0D" w:rsidRPr="006A3E5C">
          <w:rPr>
            <w:rStyle w:val="a5"/>
            <w:rFonts w:ascii="宋体" w:hAnsi="宋体"/>
            <w:noProof/>
          </w:rPr>
          <w:t>2.1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目标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296" w:history="1">
        <w:r w:rsidR="00F70F0D" w:rsidRPr="006A3E5C">
          <w:rPr>
            <w:rStyle w:val="a5"/>
            <w:rFonts w:ascii="宋体" w:hAnsi="宋体"/>
            <w:noProof/>
          </w:rPr>
          <w:t>2.2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运行环境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297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2.3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需求概述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1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7496298" w:history="1">
        <w:r w:rsidR="00F70F0D" w:rsidRPr="006A3E5C">
          <w:rPr>
            <w:rStyle w:val="a5"/>
            <w:rFonts w:ascii="宋体" w:hAnsi="宋体"/>
            <w:noProof/>
          </w:rPr>
          <w:t>3</w:t>
        </w:r>
        <w:r w:rsidR="00F70F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总体设计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299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3.1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基本设计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00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3.2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hint="eastAsia"/>
            <w:noProof/>
          </w:rPr>
          <w:t>基本</w:t>
        </w:r>
        <w:r w:rsidR="00F70F0D" w:rsidRPr="006A3E5C">
          <w:rPr>
            <w:rStyle w:val="a5"/>
            <w:rFonts w:hint="eastAsia"/>
            <w:noProof/>
            <w:lang w:eastAsia="zh-CN"/>
          </w:rPr>
          <w:t>结构</w:t>
        </w:r>
        <w:r w:rsidR="00F70F0D" w:rsidRPr="006A3E5C">
          <w:rPr>
            <w:rStyle w:val="a5"/>
            <w:rFonts w:hint="eastAsia"/>
            <w:noProof/>
          </w:rPr>
          <w:t>和处理流程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70F0D" w:rsidRDefault="00CE7A66" w:rsidP="00F70F0D">
      <w:pPr>
        <w:pStyle w:val="30"/>
        <w:tabs>
          <w:tab w:val="right" w:leader="dot" w:pos="8493"/>
        </w:tabs>
        <w:ind w:left="888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7496301" w:history="1">
        <w:r w:rsidR="00F70F0D" w:rsidRPr="006A3E5C">
          <w:rPr>
            <w:rStyle w:val="a5"/>
            <w:rFonts w:hint="eastAsia"/>
            <w:noProof/>
            <w:lang w:eastAsia="zh-CN"/>
          </w:rPr>
          <w:t>总体结构图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70F0D" w:rsidRDefault="00CE7A66" w:rsidP="00F70F0D">
      <w:pPr>
        <w:pStyle w:val="30"/>
        <w:tabs>
          <w:tab w:val="right" w:leader="dot" w:pos="8493"/>
        </w:tabs>
        <w:ind w:left="888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347496302" w:history="1">
        <w:r w:rsidR="00F70F0D" w:rsidRPr="006A3E5C">
          <w:rPr>
            <w:rStyle w:val="a5"/>
            <w:rFonts w:hint="eastAsia"/>
            <w:noProof/>
            <w:lang w:eastAsia="zh-CN"/>
          </w:rPr>
          <w:t>机构交易</w:t>
        </w:r>
        <w:r w:rsidR="00F70F0D" w:rsidRPr="006A3E5C">
          <w:rPr>
            <w:rStyle w:val="a5"/>
            <w:noProof/>
            <w:lang w:eastAsia="zh-CN"/>
          </w:rPr>
          <w:t>DLL</w:t>
        </w:r>
        <w:r w:rsidR="00F70F0D" w:rsidRPr="006A3E5C">
          <w:rPr>
            <w:rStyle w:val="a5"/>
            <w:rFonts w:hint="eastAsia"/>
            <w:noProof/>
            <w:lang w:eastAsia="zh-CN"/>
          </w:rPr>
          <w:t>类图结构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03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3.3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总体结构和模块划分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04" w:history="1">
        <w:r w:rsidR="00F70F0D" w:rsidRPr="006A3E5C">
          <w:rPr>
            <w:rStyle w:val="a5"/>
            <w:rFonts w:ascii="宋体" w:hAnsi="宋体"/>
            <w:noProof/>
          </w:rPr>
          <w:t>3.4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可测试性、维护</w:t>
        </w:r>
        <w:r w:rsidR="00F70F0D" w:rsidRPr="006A3E5C">
          <w:rPr>
            <w:rStyle w:val="a5"/>
            <w:rFonts w:ascii="宋体" w:hAnsi="宋体"/>
            <w:noProof/>
          </w:rPr>
          <w:t>/</w:t>
        </w:r>
        <w:r w:rsidR="00F70F0D" w:rsidRPr="006A3E5C">
          <w:rPr>
            <w:rStyle w:val="a5"/>
            <w:rFonts w:ascii="宋体" w:hAnsi="宋体" w:hint="eastAsia"/>
            <w:noProof/>
          </w:rPr>
          <w:t>升级设计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05" w:history="1">
        <w:r w:rsidR="00F70F0D" w:rsidRPr="006A3E5C">
          <w:rPr>
            <w:rStyle w:val="a5"/>
            <w:rFonts w:ascii="宋体" w:hAnsi="宋体"/>
            <w:noProof/>
          </w:rPr>
          <w:t>3.5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配置设计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06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3.6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尚未解决的问题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1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7496307" w:history="1">
        <w:r w:rsidR="00F70F0D" w:rsidRPr="006A3E5C">
          <w:rPr>
            <w:rStyle w:val="a5"/>
            <w:rFonts w:ascii="宋体" w:hAnsi="宋体"/>
            <w:noProof/>
          </w:rPr>
          <w:t>4</w:t>
        </w:r>
        <w:r w:rsidR="00F70F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接口设计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08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4.1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用户接口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09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4.2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  <w:lang w:eastAsia="zh-CN"/>
          </w:rPr>
          <w:t>与</w:t>
        </w:r>
        <w:r w:rsidR="00F70F0D" w:rsidRPr="006A3E5C">
          <w:rPr>
            <w:rStyle w:val="a5"/>
            <w:noProof/>
            <w:lang w:eastAsia="zh-CN"/>
          </w:rPr>
          <w:t>PlatformSvr</w:t>
        </w:r>
        <w:r w:rsidR="00F70F0D" w:rsidRPr="006A3E5C">
          <w:rPr>
            <w:rStyle w:val="a5"/>
            <w:rFonts w:ascii="宋体" w:hAnsi="宋体" w:hint="eastAsia"/>
            <w:noProof/>
          </w:rPr>
          <w:t>接口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10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4.3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  <w:lang w:eastAsia="zh-CN"/>
          </w:rPr>
          <w:t>与机构版服务器接口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1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7496311" w:history="1">
        <w:r w:rsidR="00F70F0D" w:rsidRPr="006A3E5C">
          <w:rPr>
            <w:rStyle w:val="a5"/>
            <w:rFonts w:ascii="宋体" w:hAnsi="宋体"/>
            <w:noProof/>
          </w:rPr>
          <w:t>5</w:t>
        </w:r>
        <w:r w:rsidR="00F70F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  <w:lang w:eastAsia="zh-CN"/>
          </w:rPr>
          <w:t>算法</w:t>
        </w:r>
        <w:r w:rsidR="00F70F0D" w:rsidRPr="006A3E5C">
          <w:rPr>
            <w:rStyle w:val="a5"/>
            <w:rFonts w:ascii="宋体" w:hAnsi="宋体" w:hint="eastAsia"/>
            <w:noProof/>
          </w:rPr>
          <w:t>设计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12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5.1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  <w:lang w:eastAsia="zh-CN"/>
          </w:rPr>
          <w:t>下单相关算法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13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5.2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  <w:lang w:eastAsia="zh-CN"/>
          </w:rPr>
          <w:t>持仓明细和持仓有关算法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14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5.3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  <w:lang w:eastAsia="zh-CN"/>
          </w:rPr>
          <w:t>资金有关算法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15" w:history="1">
        <w:r w:rsidR="00F70F0D" w:rsidRPr="006A3E5C">
          <w:rPr>
            <w:rStyle w:val="a5"/>
            <w:rFonts w:ascii="宋体" w:hAnsi="宋体"/>
            <w:noProof/>
            <w:lang w:eastAsia="zh-CN"/>
          </w:rPr>
          <w:t>5.4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  <w:lang w:eastAsia="zh-CN"/>
          </w:rPr>
          <w:t>结算有关算法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1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Cs w:val="22"/>
          <w:lang w:eastAsia="zh-CN"/>
        </w:rPr>
      </w:pPr>
      <w:hyperlink w:anchor="_Toc347496316" w:history="1">
        <w:r w:rsidR="00F70F0D" w:rsidRPr="006A3E5C">
          <w:rPr>
            <w:rStyle w:val="a5"/>
            <w:rFonts w:ascii="宋体" w:hAnsi="宋体"/>
            <w:noProof/>
          </w:rPr>
          <w:t>6</w:t>
        </w:r>
        <w:r w:rsidR="00F70F0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系统出错处理设计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70F0D" w:rsidRDefault="00CE7A66">
      <w:pPr>
        <w:pStyle w:val="20"/>
        <w:tabs>
          <w:tab w:val="left" w:pos="840"/>
          <w:tab w:val="right" w:leader="dot" w:pos="8493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eastAsia="zh-CN"/>
        </w:rPr>
      </w:pPr>
      <w:hyperlink w:anchor="_Toc347496317" w:history="1">
        <w:r w:rsidR="00F70F0D" w:rsidRPr="006A3E5C">
          <w:rPr>
            <w:rStyle w:val="a5"/>
            <w:rFonts w:ascii="宋体" w:hAnsi="宋体"/>
            <w:noProof/>
          </w:rPr>
          <w:t>6.1</w:t>
        </w:r>
        <w:r w:rsidR="00F70F0D">
          <w:rPr>
            <w:rFonts w:asciiTheme="minorHAnsi" w:eastAsiaTheme="minorEastAsia" w:hAnsiTheme="minorHAnsi" w:cstheme="minorBidi"/>
            <w:smallCaps w:val="0"/>
            <w:noProof/>
            <w:kern w:val="2"/>
            <w:szCs w:val="22"/>
            <w:lang w:eastAsia="zh-CN"/>
          </w:rPr>
          <w:tab/>
        </w:r>
        <w:r w:rsidR="00F70F0D" w:rsidRPr="006A3E5C">
          <w:rPr>
            <w:rStyle w:val="a5"/>
            <w:rFonts w:ascii="宋体" w:hAnsi="宋体" w:hint="eastAsia"/>
            <w:noProof/>
          </w:rPr>
          <w:t>出错信息</w:t>
        </w:r>
        <w:r w:rsidR="00F70F0D">
          <w:rPr>
            <w:noProof/>
          </w:rPr>
          <w:tab/>
        </w:r>
        <w:r>
          <w:rPr>
            <w:noProof/>
          </w:rPr>
          <w:fldChar w:fldCharType="begin"/>
        </w:r>
        <w:r w:rsidR="00F70F0D">
          <w:rPr>
            <w:noProof/>
          </w:rPr>
          <w:instrText xml:space="preserve"> PAGEREF _Toc347496317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70F0D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F394A" w:rsidRDefault="00CE7A66" w:rsidP="001F394A">
      <w:pPr>
        <w:pStyle w:val="20"/>
        <w:tabs>
          <w:tab w:val="right" w:leader="dot" w:pos="8503"/>
        </w:tabs>
        <w:rPr>
          <w:rFonts w:ascii="宋体" w:hAnsi="宋体"/>
        </w:rPr>
        <w:sectPr w:rsidR="001F394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  <w:r>
        <w:fldChar w:fldCharType="end"/>
      </w:r>
    </w:p>
    <w:p w:rsidR="001F394A" w:rsidRDefault="001F394A" w:rsidP="001F394A">
      <w:pPr>
        <w:tabs>
          <w:tab w:val="right" w:leader="dot" w:pos="8503"/>
        </w:tabs>
        <w:rPr>
          <w:rFonts w:ascii="宋体" w:hAnsi="宋体"/>
        </w:rPr>
      </w:pPr>
    </w:p>
    <w:p w:rsidR="001F394A" w:rsidRDefault="001F394A" w:rsidP="001F394A">
      <w:pPr>
        <w:rPr>
          <w:rFonts w:ascii="宋体" w:hAnsi="宋体"/>
        </w:rPr>
      </w:pPr>
    </w:p>
    <w:p w:rsidR="001F394A" w:rsidRDefault="001F394A" w:rsidP="001F394A">
      <w:pPr>
        <w:rPr>
          <w:rFonts w:ascii="宋体" w:hAnsi="宋体"/>
        </w:rPr>
      </w:pPr>
    </w:p>
    <w:p w:rsidR="001F394A" w:rsidRDefault="001F394A" w:rsidP="001F394A">
      <w:pPr>
        <w:sectPr w:rsidR="001F394A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</w:p>
    <w:p w:rsidR="001F394A" w:rsidRDefault="001F394A" w:rsidP="001F394A">
      <w:pPr>
        <w:rPr>
          <w:rFonts w:ascii="宋体" w:hAnsi="宋体"/>
        </w:rPr>
        <w:sectPr w:rsidR="001F394A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</w:p>
    <w:p w:rsidR="001F394A" w:rsidRDefault="001F394A" w:rsidP="001F394A">
      <w:pPr>
        <w:sectPr w:rsidR="001F394A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</w:p>
    <w:p w:rsidR="001F394A" w:rsidRDefault="001F394A" w:rsidP="001F394A">
      <w:pPr>
        <w:pStyle w:val="1"/>
        <w:numPr>
          <w:ilvl w:val="0"/>
          <w:numId w:val="2"/>
        </w:numPr>
        <w:spacing w:before="175" w:after="175"/>
        <w:rPr>
          <w:rFonts w:ascii="宋体" w:hAnsi="宋体"/>
        </w:rPr>
      </w:pPr>
      <w:bookmarkStart w:id="0" w:name="_Toc347496289"/>
      <w:r>
        <w:rPr>
          <w:rFonts w:ascii="宋体" w:hAnsi="宋体"/>
        </w:rPr>
        <w:lastRenderedPageBreak/>
        <w:t>引言</w:t>
      </w:r>
      <w:bookmarkEnd w:id="0"/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1" w:name="_Toc347496290"/>
      <w:r>
        <w:rPr>
          <w:rFonts w:ascii="宋体" w:hAnsi="宋体"/>
        </w:rPr>
        <w:t>编写目的</w:t>
      </w:r>
      <w:bookmarkEnd w:id="1"/>
    </w:p>
    <w:p w:rsidR="001F394A" w:rsidRDefault="000E7FB7" w:rsidP="001F394A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针对机构交易版本整体架构设计，完成机构交易客户端功能，在修改现有</w:t>
      </w:r>
      <w:r w:rsidR="00E624AF">
        <w:rPr>
          <w:rFonts w:ascii="宋体" w:hAnsi="宋体" w:hint="eastAsia"/>
          <w:szCs w:val="21"/>
          <w:lang w:eastAsia="zh-CN"/>
        </w:rPr>
        <w:t>多账号</w:t>
      </w:r>
      <w:proofErr w:type="spellStart"/>
      <w:r>
        <w:rPr>
          <w:rFonts w:ascii="宋体" w:hAnsi="宋体" w:hint="eastAsia"/>
          <w:szCs w:val="21"/>
          <w:lang w:eastAsia="zh-CN"/>
        </w:rPr>
        <w:t>FastTrader</w:t>
      </w:r>
      <w:proofErr w:type="spellEnd"/>
      <w:r>
        <w:rPr>
          <w:rFonts w:ascii="宋体" w:hAnsi="宋体" w:hint="eastAsia"/>
          <w:szCs w:val="21"/>
          <w:lang w:eastAsia="zh-CN"/>
        </w:rPr>
        <w:t>基础上，使之能满足多账号，子账号，单账户的需求</w:t>
      </w:r>
      <w:r w:rsidR="001F394A">
        <w:rPr>
          <w:rFonts w:ascii="宋体" w:hAnsi="宋体" w:hint="eastAsia"/>
          <w:szCs w:val="21"/>
          <w:lang w:eastAsia="zh-CN"/>
        </w:rPr>
        <w:t>。</w:t>
      </w:r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2" w:name="_Toc347496291"/>
      <w:r>
        <w:rPr>
          <w:rFonts w:ascii="宋体" w:hAnsi="宋体"/>
        </w:rPr>
        <w:t>背景</w:t>
      </w:r>
      <w:bookmarkEnd w:id="2"/>
    </w:p>
    <w:p w:rsidR="001F394A" w:rsidRPr="004B33EC" w:rsidRDefault="001F394A" w:rsidP="001F394A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</w:rPr>
        <w:t>[待开发软件名称]</w:t>
      </w:r>
      <w:r>
        <w:rPr>
          <w:rFonts w:ascii="宋体" w:hAnsi="宋体"/>
          <w:szCs w:val="21"/>
        </w:rPr>
        <w:tab/>
        <w:t>：</w:t>
      </w:r>
      <w:r w:rsidR="000E7FB7">
        <w:rPr>
          <w:rFonts w:ascii="宋体" w:hAnsi="宋体" w:hint="eastAsia"/>
          <w:szCs w:val="21"/>
          <w:lang w:eastAsia="zh-CN"/>
        </w:rPr>
        <w:t>机构交易软件客户端</w:t>
      </w:r>
    </w:p>
    <w:p w:rsidR="001F394A" w:rsidRDefault="001F394A" w:rsidP="001F394A">
      <w:pPr>
        <w:spacing w:line="312" w:lineRule="auto"/>
        <w:ind w:firstLine="44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[任务提出者或项目名称]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</w:t>
      </w:r>
    </w:p>
    <w:p w:rsidR="001F394A" w:rsidRDefault="001F394A" w:rsidP="001F394A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</w:rPr>
        <w:t>[设计者]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</w:t>
      </w:r>
      <w:r>
        <w:rPr>
          <w:rFonts w:ascii="宋体" w:hAnsi="宋体" w:hint="eastAsia"/>
          <w:szCs w:val="21"/>
          <w:lang w:eastAsia="zh-CN"/>
        </w:rPr>
        <w:t>欧阳超伟</w:t>
      </w:r>
    </w:p>
    <w:p w:rsidR="001F394A" w:rsidRDefault="001F394A" w:rsidP="001F394A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</w:rPr>
        <w:t>[开发者]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</w:t>
      </w:r>
      <w:r>
        <w:rPr>
          <w:rFonts w:ascii="宋体" w:hAnsi="宋体" w:hint="eastAsia"/>
          <w:szCs w:val="21"/>
          <w:lang w:eastAsia="zh-CN"/>
        </w:rPr>
        <w:t>C++项目组</w:t>
      </w:r>
    </w:p>
    <w:p w:rsidR="001F394A" w:rsidRDefault="001F394A" w:rsidP="001F394A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</w:rPr>
        <w:t>[目标用户]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</w:t>
      </w:r>
      <w:r>
        <w:rPr>
          <w:rFonts w:ascii="宋体" w:hAnsi="宋体" w:hint="eastAsia"/>
          <w:szCs w:val="21"/>
          <w:lang w:eastAsia="zh-CN"/>
        </w:rPr>
        <w:t>开发测试人员</w:t>
      </w:r>
    </w:p>
    <w:p w:rsidR="001F394A" w:rsidRDefault="001F394A" w:rsidP="001F394A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</w:rPr>
        <w:t>[版本]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：v</w:t>
      </w:r>
      <w:r w:rsidR="000E7FB7">
        <w:rPr>
          <w:rFonts w:ascii="宋体" w:hAnsi="宋体" w:hint="eastAsia"/>
          <w:szCs w:val="21"/>
          <w:lang w:eastAsia="zh-CN"/>
        </w:rPr>
        <w:t>1</w:t>
      </w:r>
      <w:r>
        <w:rPr>
          <w:rFonts w:ascii="宋体" w:hAnsi="宋体"/>
          <w:szCs w:val="21"/>
        </w:rPr>
        <w:t>.0</w:t>
      </w:r>
      <w:r>
        <w:rPr>
          <w:rFonts w:ascii="宋体" w:hAnsi="宋体" w:hint="eastAsia"/>
          <w:szCs w:val="21"/>
          <w:lang w:eastAsia="zh-CN"/>
        </w:rPr>
        <w:t>0</w:t>
      </w:r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3" w:name="_Toc347496292"/>
      <w:r>
        <w:rPr>
          <w:rFonts w:ascii="宋体" w:hAnsi="宋体"/>
        </w:rPr>
        <w:t>定义</w:t>
      </w:r>
      <w:bookmarkEnd w:id="3"/>
    </w:p>
    <w:p w:rsidR="001F394A" w:rsidRPr="003E3A1F" w:rsidRDefault="001F394A" w:rsidP="001F394A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 w:rsidRPr="003E3A1F">
        <w:rPr>
          <w:rFonts w:ascii="宋体" w:hAnsi="宋体" w:hint="eastAsia"/>
          <w:szCs w:val="21"/>
          <w:lang w:eastAsia="zh-CN"/>
        </w:rPr>
        <w:t>CTP：综合交易平台的简称</w:t>
      </w:r>
      <w:r>
        <w:rPr>
          <w:rFonts w:ascii="宋体" w:hAnsi="宋体" w:hint="eastAsia"/>
          <w:szCs w:val="21"/>
          <w:lang w:eastAsia="zh-CN"/>
        </w:rPr>
        <w:t>，网址：</w:t>
      </w:r>
      <w:hyperlink r:id="rId37" w:history="1">
        <w:r>
          <w:rPr>
            <w:rStyle w:val="a5"/>
          </w:rPr>
          <w:t>http://www.sfit.com.cn/</w:t>
        </w:r>
      </w:hyperlink>
    </w:p>
    <w:p w:rsidR="001F394A" w:rsidRDefault="001F394A" w:rsidP="001F394A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  <w:r w:rsidRPr="003E3A1F">
        <w:rPr>
          <w:rFonts w:ascii="宋体" w:hAnsi="宋体" w:hint="eastAsia"/>
          <w:szCs w:val="21"/>
          <w:lang w:eastAsia="zh-CN"/>
        </w:rPr>
        <w:t>综合交易平台：由上海期货信息技术有限公司开发的期货经纪业务管理系统</w:t>
      </w:r>
    </w:p>
    <w:p w:rsidR="000E7FB7" w:rsidRDefault="000E7FB7" w:rsidP="001F394A">
      <w:pPr>
        <w:spacing w:line="312" w:lineRule="auto"/>
        <w:ind w:firstLine="448"/>
        <w:rPr>
          <w:rFonts w:ascii="宋体" w:hAnsi="宋体"/>
          <w:szCs w:val="21"/>
          <w:lang w:eastAsia="zh-CN"/>
        </w:rPr>
      </w:pPr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4" w:name="_Toc347496293"/>
      <w:r>
        <w:rPr>
          <w:rFonts w:ascii="宋体" w:hAnsi="宋体"/>
        </w:rPr>
        <w:t>参考资料</w:t>
      </w:r>
      <w:bookmarkEnd w:id="4"/>
    </w:p>
    <w:p w:rsidR="001F394A" w:rsidRDefault="001F394A" w:rsidP="001F394A">
      <w:pPr>
        <w:numPr>
          <w:ilvl w:val="2"/>
          <w:numId w:val="8"/>
        </w:numPr>
        <w:spacing w:line="312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国家相关业务各种法律法规</w:t>
      </w:r>
    </w:p>
    <w:p w:rsidR="001F394A" w:rsidRDefault="001F394A" w:rsidP="001F394A">
      <w:pPr>
        <w:numPr>
          <w:ilvl w:val="2"/>
          <w:numId w:val="8"/>
        </w:numPr>
        <w:spacing w:line="312" w:lineRule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</w:rPr>
        <w:t>交易所各交易、交割、结算、风险管理等规则</w:t>
      </w:r>
      <w:r>
        <w:rPr>
          <w:rFonts w:ascii="宋体" w:hAnsi="宋体" w:hint="eastAsia"/>
          <w:szCs w:val="21"/>
          <w:lang w:eastAsia="zh-CN"/>
        </w:rPr>
        <w:t>；</w:t>
      </w:r>
      <w:r>
        <w:rPr>
          <w:rFonts w:ascii="宋体" w:hAnsi="宋体"/>
          <w:szCs w:val="21"/>
        </w:rPr>
        <w:t>保证金监控中心各项规定</w:t>
      </w:r>
    </w:p>
    <w:p w:rsidR="001F394A" w:rsidRDefault="001F394A" w:rsidP="001F394A">
      <w:pPr>
        <w:numPr>
          <w:ilvl w:val="2"/>
          <w:numId w:val="8"/>
        </w:numPr>
        <w:spacing w:line="312" w:lineRule="auto"/>
        <w:rPr>
          <w:rFonts w:ascii="宋体" w:hAnsi="宋体"/>
          <w:szCs w:val="21"/>
          <w:lang w:eastAsia="zh-CN"/>
        </w:rPr>
      </w:pPr>
      <w:r w:rsidRPr="003E3A1F">
        <w:rPr>
          <w:rFonts w:ascii="宋体" w:hAnsi="宋体" w:hint="eastAsia"/>
          <w:szCs w:val="21"/>
          <w:lang w:eastAsia="zh-CN"/>
        </w:rPr>
        <w:t>综合交易平台</w:t>
      </w:r>
      <w:r>
        <w:rPr>
          <w:rFonts w:ascii="宋体" w:hAnsi="宋体" w:hint="eastAsia"/>
          <w:szCs w:val="21"/>
          <w:lang w:eastAsia="zh-CN"/>
        </w:rPr>
        <w:t>各种技术说明书</w:t>
      </w:r>
    </w:p>
    <w:p w:rsidR="001F394A" w:rsidRDefault="001F394A" w:rsidP="001F394A">
      <w:pPr>
        <w:numPr>
          <w:ilvl w:val="2"/>
          <w:numId w:val="8"/>
        </w:numPr>
        <w:spacing w:line="312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中期集团业务需求</w:t>
      </w:r>
    </w:p>
    <w:p w:rsidR="001F394A" w:rsidRDefault="001F394A" w:rsidP="001F394A">
      <w:pPr>
        <w:pStyle w:val="1"/>
        <w:numPr>
          <w:ilvl w:val="0"/>
          <w:numId w:val="2"/>
        </w:numPr>
        <w:spacing w:before="175" w:after="175"/>
        <w:rPr>
          <w:rFonts w:ascii="宋体" w:hAnsi="宋体"/>
        </w:rPr>
      </w:pPr>
      <w:bookmarkStart w:id="5" w:name="_Toc347496294"/>
      <w:r>
        <w:rPr>
          <w:rFonts w:ascii="宋体" w:hAnsi="宋体"/>
        </w:rPr>
        <w:lastRenderedPageBreak/>
        <w:t>任务概述</w:t>
      </w:r>
      <w:bookmarkEnd w:id="5"/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6" w:name="_Toc347496295"/>
      <w:r>
        <w:rPr>
          <w:rFonts w:ascii="宋体" w:hAnsi="宋体"/>
        </w:rPr>
        <w:t>目标</w:t>
      </w:r>
      <w:bookmarkEnd w:id="6"/>
    </w:p>
    <w:p w:rsidR="001F394A" w:rsidRDefault="001F394A" w:rsidP="001F394A">
      <w:pPr>
        <w:numPr>
          <w:ilvl w:val="0"/>
          <w:numId w:val="9"/>
        </w:num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支持CTP</w:t>
      </w:r>
      <w:r w:rsidR="00FE2B6E">
        <w:rPr>
          <w:rFonts w:ascii="宋体" w:hAnsi="宋体" w:hint="eastAsia"/>
          <w:szCs w:val="21"/>
          <w:lang w:eastAsia="zh-CN"/>
        </w:rPr>
        <w:t>的多账号，子账户和标准版本</w:t>
      </w:r>
      <w:r w:rsidR="00E624AF">
        <w:rPr>
          <w:rFonts w:ascii="宋体" w:hAnsi="宋体" w:hint="eastAsia"/>
          <w:szCs w:val="21"/>
          <w:lang w:eastAsia="zh-CN"/>
        </w:rPr>
        <w:t>。</w:t>
      </w:r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7" w:name="_Toc347496296"/>
      <w:r>
        <w:rPr>
          <w:rFonts w:ascii="宋体" w:hAnsi="宋体"/>
        </w:rPr>
        <w:t>运行环境</w:t>
      </w:r>
      <w:bookmarkEnd w:id="7"/>
    </w:p>
    <w:p w:rsidR="001F394A" w:rsidRDefault="001F394A" w:rsidP="001F394A">
      <w:pPr>
        <w:rPr>
          <w:rFonts w:ascii="宋体" w:hAnsi="宋体"/>
          <w:szCs w:val="21"/>
          <w:lang w:eastAsia="zh-CN"/>
        </w:rPr>
      </w:pPr>
      <w:r>
        <w:rPr>
          <w:rFonts w:ascii="宋体" w:hAnsi="宋体"/>
          <w:color w:val="808080"/>
          <w:szCs w:val="21"/>
        </w:rPr>
        <w:t xml:space="preserve">    </w:t>
      </w:r>
      <w:r>
        <w:rPr>
          <w:rFonts w:ascii="宋体" w:hAnsi="宋体"/>
          <w:szCs w:val="21"/>
        </w:rPr>
        <w:t xml:space="preserve">  软件：皆由</w:t>
      </w:r>
      <w:r>
        <w:rPr>
          <w:rFonts w:ascii="宋体" w:hAnsi="宋体" w:hint="eastAsia"/>
          <w:szCs w:val="21"/>
          <w:lang w:eastAsia="zh-CN"/>
        </w:rPr>
        <w:t>VC++</w:t>
      </w:r>
      <w:r>
        <w:rPr>
          <w:rFonts w:ascii="宋体" w:hAnsi="宋体"/>
          <w:szCs w:val="21"/>
        </w:rPr>
        <w:t>编写</w:t>
      </w:r>
    </w:p>
    <w:p w:rsidR="001F394A" w:rsidRDefault="001F394A" w:rsidP="001F394A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硬件：装载微软</w:t>
      </w:r>
      <w:r>
        <w:rPr>
          <w:rFonts w:ascii="宋体" w:hAnsi="宋体" w:hint="eastAsia"/>
          <w:szCs w:val="21"/>
          <w:lang w:eastAsia="zh-CN"/>
        </w:rPr>
        <w:t>W</w:t>
      </w:r>
      <w:r>
        <w:rPr>
          <w:rFonts w:ascii="宋体" w:hAnsi="宋体"/>
          <w:szCs w:val="21"/>
        </w:rPr>
        <w:t>indows</w:t>
      </w:r>
      <w:r>
        <w:rPr>
          <w:rFonts w:ascii="宋体" w:hAnsi="宋体" w:hint="eastAsia"/>
          <w:szCs w:val="21"/>
          <w:lang w:eastAsia="zh-CN"/>
        </w:rPr>
        <w:t xml:space="preserve"> </w:t>
      </w:r>
      <w:r>
        <w:rPr>
          <w:rFonts w:ascii="宋体" w:hAnsi="宋体"/>
          <w:szCs w:val="21"/>
        </w:rPr>
        <w:t>XP SP</w:t>
      </w:r>
      <w:r>
        <w:rPr>
          <w:rFonts w:ascii="宋体" w:hAnsi="宋体" w:hint="eastAsia"/>
          <w:szCs w:val="21"/>
          <w:lang w:eastAsia="zh-CN"/>
        </w:rPr>
        <w:t>3</w:t>
      </w:r>
      <w:r>
        <w:rPr>
          <w:rFonts w:ascii="宋体" w:hAnsi="宋体"/>
          <w:szCs w:val="21"/>
        </w:rPr>
        <w:t>的台式机</w:t>
      </w:r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8" w:name="_Toc347496297"/>
      <w:r>
        <w:rPr>
          <w:rFonts w:ascii="宋体" w:hAnsi="宋体"/>
        </w:rPr>
        <w:t>需求概述</w:t>
      </w:r>
      <w:bookmarkEnd w:id="8"/>
    </w:p>
    <w:p w:rsidR="00E624AF" w:rsidRPr="00E624AF" w:rsidRDefault="00E624AF" w:rsidP="00E624AF">
      <w:pPr>
        <w:rPr>
          <w:lang w:eastAsia="zh-CN"/>
        </w:rPr>
      </w:pPr>
      <w:r>
        <w:rPr>
          <w:rFonts w:hint="eastAsia"/>
          <w:lang w:eastAsia="zh-CN"/>
        </w:rPr>
        <w:t>开发支持子账户的客户端</w:t>
      </w:r>
    </w:p>
    <w:p w:rsidR="001F394A" w:rsidRDefault="001F394A" w:rsidP="001F394A">
      <w:pPr>
        <w:pStyle w:val="1"/>
        <w:numPr>
          <w:ilvl w:val="0"/>
          <w:numId w:val="2"/>
        </w:numPr>
        <w:spacing w:before="175" w:after="175"/>
        <w:rPr>
          <w:rFonts w:ascii="宋体" w:hAnsi="宋体"/>
        </w:rPr>
      </w:pPr>
      <w:bookmarkStart w:id="9" w:name="_Toc347496298"/>
      <w:r>
        <w:rPr>
          <w:rFonts w:ascii="宋体" w:hAnsi="宋体"/>
        </w:rPr>
        <w:t>总体设计</w:t>
      </w:r>
      <w:bookmarkEnd w:id="9"/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10" w:name="_Toc347496299"/>
      <w:r>
        <w:rPr>
          <w:rFonts w:ascii="宋体" w:hAnsi="宋体"/>
        </w:rPr>
        <w:t>基本设计</w:t>
      </w:r>
      <w:bookmarkEnd w:id="10"/>
    </w:p>
    <w:p w:rsidR="001F394A" w:rsidRDefault="00502E9E" w:rsidP="001F394A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子账户通过在底层</w:t>
      </w:r>
      <w:proofErr w:type="spellStart"/>
      <w:r>
        <w:rPr>
          <w:rFonts w:hint="eastAsia"/>
          <w:lang w:eastAsia="zh-CN"/>
        </w:rPr>
        <w:t>platformSvr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ctp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dll</w:t>
      </w:r>
      <w:proofErr w:type="spellEnd"/>
      <w:r>
        <w:rPr>
          <w:rFonts w:hint="eastAsia"/>
          <w:lang w:eastAsia="zh-CN"/>
        </w:rPr>
        <w:t>之间添加一个</w:t>
      </w:r>
      <w:r w:rsidR="00AB0984">
        <w:rPr>
          <w:rFonts w:hint="eastAsia"/>
          <w:lang w:eastAsia="zh-CN"/>
        </w:rPr>
        <w:t>机构交易</w:t>
      </w:r>
      <w:proofErr w:type="spellStart"/>
      <w:r>
        <w:rPr>
          <w:rFonts w:hint="eastAsia"/>
          <w:lang w:eastAsia="zh-CN"/>
        </w:rPr>
        <w:t>dll</w:t>
      </w:r>
      <w:proofErr w:type="spellEnd"/>
      <w:r>
        <w:rPr>
          <w:rFonts w:hint="eastAsia"/>
          <w:lang w:eastAsia="zh-CN"/>
        </w:rPr>
        <w:t>文件，该</w:t>
      </w:r>
      <w:r w:rsidR="00AB0984">
        <w:rPr>
          <w:rFonts w:hint="eastAsia"/>
          <w:lang w:eastAsia="zh-CN"/>
        </w:rPr>
        <w:t>机构交易</w:t>
      </w:r>
      <w:proofErr w:type="spellStart"/>
      <w:r>
        <w:rPr>
          <w:rFonts w:hint="eastAsia"/>
          <w:lang w:eastAsia="zh-CN"/>
        </w:rPr>
        <w:t>dll</w:t>
      </w:r>
      <w:proofErr w:type="spellEnd"/>
      <w:r>
        <w:rPr>
          <w:rFonts w:hint="eastAsia"/>
          <w:lang w:eastAsia="zh-CN"/>
        </w:rPr>
        <w:t>实现和</w:t>
      </w:r>
      <w:proofErr w:type="spellStart"/>
      <w:r>
        <w:rPr>
          <w:rFonts w:hint="eastAsia"/>
          <w:lang w:eastAsia="zh-CN"/>
        </w:rPr>
        <w:t>ctp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dll</w:t>
      </w:r>
      <w:proofErr w:type="spellEnd"/>
      <w:r>
        <w:rPr>
          <w:rFonts w:hint="eastAsia"/>
          <w:lang w:eastAsia="zh-CN"/>
        </w:rPr>
        <w:t>相同的接口</w:t>
      </w:r>
      <w:r w:rsidR="001F394A">
        <w:rPr>
          <w:rFonts w:hint="eastAsia"/>
          <w:lang w:eastAsia="zh-CN"/>
        </w:rPr>
        <w:t>。</w:t>
      </w:r>
    </w:p>
    <w:p w:rsidR="001F394A" w:rsidRDefault="00502E9E" w:rsidP="001F394A">
      <w:pPr>
        <w:numPr>
          <w:ilvl w:val="0"/>
          <w:numId w:val="15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platformSvr</w:t>
      </w:r>
      <w:proofErr w:type="spellEnd"/>
      <w:r>
        <w:rPr>
          <w:rFonts w:hint="eastAsia"/>
          <w:lang w:eastAsia="zh-CN"/>
        </w:rPr>
        <w:t>调用</w:t>
      </w:r>
      <w:r w:rsidR="00AB0984">
        <w:rPr>
          <w:rFonts w:hint="eastAsia"/>
          <w:lang w:eastAsia="zh-CN"/>
        </w:rPr>
        <w:t>机构交易</w:t>
      </w:r>
      <w:proofErr w:type="spellStart"/>
      <w:r>
        <w:rPr>
          <w:rFonts w:hint="eastAsia"/>
          <w:lang w:eastAsia="zh-CN"/>
        </w:rPr>
        <w:t>dll</w:t>
      </w:r>
      <w:proofErr w:type="spellEnd"/>
      <w:r>
        <w:rPr>
          <w:rFonts w:hint="eastAsia"/>
          <w:lang w:eastAsia="zh-CN"/>
        </w:rPr>
        <w:t>，</w:t>
      </w:r>
      <w:r w:rsidR="00AB0984">
        <w:rPr>
          <w:rFonts w:hint="eastAsia"/>
          <w:lang w:eastAsia="zh-CN"/>
        </w:rPr>
        <w:t>机构交易</w:t>
      </w:r>
      <w:proofErr w:type="spellStart"/>
      <w:r>
        <w:rPr>
          <w:rFonts w:hint="eastAsia"/>
          <w:lang w:eastAsia="zh-CN"/>
        </w:rPr>
        <w:t>dll</w:t>
      </w:r>
      <w:proofErr w:type="spellEnd"/>
      <w:r>
        <w:rPr>
          <w:rFonts w:hint="eastAsia"/>
          <w:lang w:eastAsia="zh-CN"/>
        </w:rPr>
        <w:t>根据环境设置，选择连接</w:t>
      </w:r>
      <w:proofErr w:type="spellStart"/>
      <w:r>
        <w:rPr>
          <w:rFonts w:hint="eastAsia"/>
          <w:lang w:eastAsia="zh-CN"/>
        </w:rPr>
        <w:t>ctp</w:t>
      </w:r>
      <w:proofErr w:type="spellEnd"/>
      <w:r>
        <w:rPr>
          <w:rFonts w:hint="eastAsia"/>
          <w:lang w:eastAsia="zh-CN"/>
        </w:rPr>
        <w:t>服务器和机构版服务器</w:t>
      </w:r>
      <w:r w:rsidR="001F394A">
        <w:rPr>
          <w:rFonts w:hint="eastAsia"/>
          <w:lang w:eastAsia="zh-CN"/>
        </w:rPr>
        <w:t>。</w:t>
      </w:r>
    </w:p>
    <w:p w:rsidR="00502E9E" w:rsidRPr="006E6F26" w:rsidRDefault="00502E9E" w:rsidP="001F394A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GUI</w:t>
      </w:r>
      <w:r>
        <w:rPr>
          <w:rFonts w:hint="eastAsia"/>
          <w:lang w:eastAsia="zh-CN"/>
        </w:rPr>
        <w:t>层不需要改变，</w:t>
      </w:r>
      <w:proofErr w:type="spellStart"/>
      <w:r>
        <w:rPr>
          <w:rFonts w:hint="eastAsia"/>
          <w:lang w:eastAsia="zh-CN"/>
        </w:rPr>
        <w:t>platformSvr</w:t>
      </w:r>
      <w:proofErr w:type="spellEnd"/>
      <w:r>
        <w:rPr>
          <w:rFonts w:hint="eastAsia"/>
          <w:lang w:eastAsia="zh-CN"/>
        </w:rPr>
        <w:t>稍微修改。添加一个</w:t>
      </w:r>
      <w:r w:rsidR="00AB0984">
        <w:rPr>
          <w:rFonts w:hint="eastAsia"/>
          <w:lang w:eastAsia="zh-CN"/>
        </w:rPr>
        <w:t>机构交易</w:t>
      </w:r>
      <w:proofErr w:type="spellStart"/>
      <w:r>
        <w:rPr>
          <w:rFonts w:hint="eastAsia"/>
          <w:lang w:eastAsia="zh-CN"/>
        </w:rPr>
        <w:t>dll</w:t>
      </w:r>
      <w:proofErr w:type="spellEnd"/>
      <w:r>
        <w:rPr>
          <w:rFonts w:hint="eastAsia"/>
          <w:lang w:eastAsia="zh-CN"/>
        </w:rPr>
        <w:t>。</w:t>
      </w:r>
    </w:p>
    <w:p w:rsidR="001F394A" w:rsidRPr="00B20651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11" w:name="_Toc347496300"/>
      <w:r>
        <w:lastRenderedPageBreak/>
        <w:t>基本</w:t>
      </w:r>
      <w:r>
        <w:rPr>
          <w:rFonts w:hint="eastAsia"/>
          <w:lang w:eastAsia="zh-CN"/>
        </w:rPr>
        <w:t>结构</w:t>
      </w:r>
      <w:r>
        <w:t>和处理流程</w:t>
      </w:r>
      <w:bookmarkEnd w:id="11"/>
    </w:p>
    <w:p w:rsidR="001F394A" w:rsidRDefault="001F394A" w:rsidP="001F394A">
      <w:pPr>
        <w:pStyle w:val="3"/>
        <w:rPr>
          <w:sz w:val="24"/>
          <w:szCs w:val="24"/>
          <w:lang w:eastAsia="zh-CN"/>
        </w:rPr>
      </w:pPr>
      <w:bookmarkStart w:id="12" w:name="_Toc347496301"/>
      <w:r>
        <w:rPr>
          <w:rFonts w:hint="eastAsia"/>
          <w:sz w:val="24"/>
          <w:szCs w:val="24"/>
          <w:lang w:eastAsia="zh-CN"/>
        </w:rPr>
        <w:t>总体</w:t>
      </w:r>
      <w:r w:rsidRPr="002747D3">
        <w:rPr>
          <w:rFonts w:hint="eastAsia"/>
          <w:sz w:val="24"/>
          <w:szCs w:val="24"/>
          <w:lang w:eastAsia="zh-CN"/>
        </w:rPr>
        <w:t>结构图</w:t>
      </w:r>
      <w:bookmarkEnd w:id="12"/>
    </w:p>
    <w:p w:rsidR="001F394A" w:rsidRDefault="005A6B13" w:rsidP="001F394A">
      <w:pPr>
        <w:spacing w:line="312" w:lineRule="auto"/>
        <w:ind w:left="448"/>
        <w:rPr>
          <w:rFonts w:ascii="宋体" w:hAnsi="宋体"/>
          <w:szCs w:val="21"/>
          <w:lang w:eastAsia="zh-CN"/>
        </w:rPr>
      </w:pPr>
      <w:r>
        <w:object w:dxaOrig="7992" w:dyaOrig="8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411pt" o:ole="">
            <v:imagedata r:id="rId38" o:title=""/>
          </v:shape>
          <o:OLEObject Type="Embed" ProgID="Visio.Drawing.11" ShapeID="_x0000_i1025" DrawAspect="Content" ObjectID="_1421480553" r:id="rId39"/>
        </w:object>
      </w:r>
    </w:p>
    <w:p w:rsidR="001F394A" w:rsidRDefault="00FE64B3" w:rsidP="001F394A">
      <w:pPr>
        <w:pStyle w:val="3"/>
        <w:rPr>
          <w:sz w:val="24"/>
          <w:szCs w:val="24"/>
          <w:lang w:eastAsia="zh-CN"/>
        </w:rPr>
      </w:pPr>
      <w:bookmarkStart w:id="13" w:name="_Toc347496302"/>
      <w:r>
        <w:rPr>
          <w:rFonts w:hint="eastAsia"/>
          <w:sz w:val="24"/>
          <w:szCs w:val="24"/>
          <w:lang w:eastAsia="zh-CN"/>
        </w:rPr>
        <w:lastRenderedPageBreak/>
        <w:t>机构交易</w:t>
      </w:r>
      <w:r>
        <w:rPr>
          <w:rFonts w:hint="eastAsia"/>
          <w:sz w:val="24"/>
          <w:szCs w:val="24"/>
          <w:lang w:eastAsia="zh-CN"/>
        </w:rPr>
        <w:t>DLL</w:t>
      </w:r>
      <w:r>
        <w:rPr>
          <w:rFonts w:hint="eastAsia"/>
          <w:sz w:val="24"/>
          <w:szCs w:val="24"/>
          <w:lang w:eastAsia="zh-CN"/>
        </w:rPr>
        <w:t>类图</w:t>
      </w:r>
      <w:r w:rsidR="001F394A" w:rsidRPr="002747D3">
        <w:rPr>
          <w:rFonts w:hint="eastAsia"/>
          <w:sz w:val="24"/>
          <w:szCs w:val="24"/>
          <w:lang w:eastAsia="zh-CN"/>
        </w:rPr>
        <w:t>结构</w:t>
      </w:r>
      <w:bookmarkEnd w:id="13"/>
    </w:p>
    <w:p w:rsidR="001F394A" w:rsidRPr="00FE64B3" w:rsidRDefault="00B72DA3" w:rsidP="00FE64B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99405" cy="1987733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98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94A" w:rsidRPr="00A52B8D" w:rsidRDefault="001F394A" w:rsidP="001F394A">
      <w:pPr>
        <w:spacing w:line="312" w:lineRule="auto"/>
        <w:ind w:left="448"/>
        <w:rPr>
          <w:rFonts w:ascii="宋体" w:hAnsi="宋体"/>
          <w:szCs w:val="21"/>
          <w:lang w:eastAsia="zh-CN"/>
        </w:rPr>
      </w:pPr>
    </w:p>
    <w:p w:rsidR="001F394A" w:rsidRPr="00F717F0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14" w:name="_Toc347496303"/>
      <w:r>
        <w:rPr>
          <w:rFonts w:ascii="宋体" w:hAnsi="宋体"/>
        </w:rPr>
        <w:t>总体结构和模块划分</w:t>
      </w:r>
      <w:bookmarkEnd w:id="14"/>
    </w:p>
    <w:tbl>
      <w:tblPr>
        <w:tblW w:w="0" w:type="auto"/>
        <w:tblInd w:w="108" w:type="dxa"/>
        <w:tblLayout w:type="fixed"/>
        <w:tblLook w:val="0000"/>
      </w:tblPr>
      <w:tblGrid>
        <w:gridCol w:w="3990"/>
        <w:gridCol w:w="4396"/>
      </w:tblGrid>
      <w:tr w:rsidR="001F394A" w:rsidTr="005709A3">
        <w:trPr>
          <w:trHeight w:val="621"/>
          <w:tblHeader/>
        </w:trPr>
        <w:tc>
          <w:tcPr>
            <w:tcW w:w="39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394A" w:rsidRDefault="001F394A" w:rsidP="005709A3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模块名称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F394A" w:rsidRDefault="001F394A" w:rsidP="005709A3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功能简述</w:t>
            </w:r>
          </w:p>
        </w:tc>
      </w:tr>
      <w:tr w:rsidR="001F394A" w:rsidTr="005709A3"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394A" w:rsidRDefault="00F717F0" w:rsidP="005709A3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proofErr w:type="spellStart"/>
            <w:r w:rsidRPr="00F717F0">
              <w:rPr>
                <w:rFonts w:ascii="宋体" w:hAnsi="宋体"/>
                <w:szCs w:val="21"/>
                <w:lang w:eastAsia="zh-CN"/>
              </w:rPr>
              <w:t>CInstitutionalTraderSpi</w:t>
            </w:r>
            <w:proofErr w:type="spellEnd"/>
            <w:r>
              <w:rPr>
                <w:rFonts w:ascii="宋体" w:hAnsi="宋体" w:hint="eastAsia"/>
                <w:szCs w:val="21"/>
                <w:lang w:eastAsia="zh-CN"/>
              </w:rPr>
              <w:t>/</w:t>
            </w:r>
            <w:proofErr w:type="spellStart"/>
            <w:r>
              <w:rPr>
                <w:rFonts w:ascii="宋体" w:hAnsi="宋体" w:hint="eastAsia"/>
                <w:szCs w:val="21"/>
                <w:lang w:eastAsia="zh-CN"/>
              </w:rPr>
              <w:t>Api</w:t>
            </w:r>
            <w:proofErr w:type="spellEnd"/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F394A" w:rsidRDefault="00F717F0" w:rsidP="005709A3"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交易API和SPI</w:t>
            </w:r>
          </w:p>
        </w:tc>
      </w:tr>
      <w:tr w:rsidR="001F394A" w:rsidTr="005709A3"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394A" w:rsidRDefault="00F717F0" w:rsidP="00F717F0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proofErr w:type="spellStart"/>
            <w:r w:rsidRPr="00F717F0">
              <w:rPr>
                <w:rFonts w:ascii="宋体" w:hAnsi="宋体"/>
                <w:szCs w:val="21"/>
                <w:lang w:eastAsia="zh-CN"/>
              </w:rPr>
              <w:t>CInstitutional</w:t>
            </w:r>
            <w:r>
              <w:rPr>
                <w:rFonts w:ascii="宋体" w:hAnsi="宋体" w:hint="eastAsia"/>
                <w:szCs w:val="21"/>
                <w:lang w:eastAsia="zh-CN"/>
              </w:rPr>
              <w:t>MdSpi</w:t>
            </w:r>
            <w:proofErr w:type="spellEnd"/>
            <w:r>
              <w:rPr>
                <w:rFonts w:ascii="宋体" w:hAnsi="宋体" w:hint="eastAsia"/>
                <w:szCs w:val="21"/>
                <w:lang w:eastAsia="zh-CN"/>
              </w:rPr>
              <w:t>/</w:t>
            </w:r>
            <w:proofErr w:type="spellStart"/>
            <w:r>
              <w:rPr>
                <w:rFonts w:ascii="宋体" w:hAnsi="宋体" w:hint="eastAsia"/>
                <w:szCs w:val="21"/>
                <w:lang w:eastAsia="zh-CN"/>
              </w:rPr>
              <w:t>A</w:t>
            </w:r>
            <w:r w:rsidRPr="00F717F0">
              <w:rPr>
                <w:rFonts w:ascii="宋体" w:hAnsi="宋体"/>
                <w:szCs w:val="21"/>
                <w:lang w:eastAsia="zh-CN"/>
              </w:rPr>
              <w:t>pi</w:t>
            </w:r>
            <w:proofErr w:type="spellEnd"/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F394A" w:rsidRDefault="00F717F0" w:rsidP="005709A3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行情API和SPI</w:t>
            </w:r>
          </w:p>
        </w:tc>
      </w:tr>
      <w:tr w:rsidR="001F394A" w:rsidRPr="00282BB0" w:rsidTr="005709A3"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394A" w:rsidRDefault="00F717F0" w:rsidP="00F717F0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Cs w:val="21"/>
                <w:lang w:eastAsia="zh-CN"/>
              </w:rPr>
              <w:t>CInnerTarderSpi</w:t>
            </w:r>
            <w:proofErr w:type="spellEnd"/>
            <w:r>
              <w:rPr>
                <w:rFonts w:ascii="宋体" w:hAnsi="宋体" w:hint="eastAsia"/>
                <w:szCs w:val="21"/>
                <w:lang w:eastAsia="zh-CN"/>
              </w:rPr>
              <w:t>/</w:t>
            </w:r>
            <w:proofErr w:type="spellStart"/>
            <w:r>
              <w:rPr>
                <w:rFonts w:ascii="宋体" w:hAnsi="宋体" w:hint="eastAsia"/>
                <w:szCs w:val="21"/>
                <w:lang w:eastAsia="zh-CN"/>
              </w:rPr>
              <w:t>CInnerMdSpi</w:t>
            </w:r>
            <w:proofErr w:type="spellEnd"/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F394A" w:rsidRDefault="00F717F0" w:rsidP="005709A3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内部使用交易和行情SPI</w:t>
            </w:r>
          </w:p>
        </w:tc>
      </w:tr>
      <w:tr w:rsidR="001F394A" w:rsidRPr="00282BB0" w:rsidTr="005709A3"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394A" w:rsidRDefault="00F717F0" w:rsidP="005709A3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Cs w:val="21"/>
                <w:lang w:eastAsia="zh-CN"/>
              </w:rPr>
              <w:t>TcpClient</w:t>
            </w:r>
            <w:proofErr w:type="spellEnd"/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F394A" w:rsidRDefault="00F717F0" w:rsidP="005709A3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TCP客户端，用于连接架构服务器</w:t>
            </w:r>
          </w:p>
        </w:tc>
      </w:tr>
    </w:tbl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15" w:name="_Toc347496304"/>
      <w:r>
        <w:rPr>
          <w:rFonts w:ascii="宋体" w:hAnsi="宋体"/>
        </w:rPr>
        <w:t>可测试性、维护/升级设计</w:t>
      </w:r>
      <w:bookmarkEnd w:id="15"/>
    </w:p>
    <w:p w:rsidR="001F394A" w:rsidRDefault="001F394A" w:rsidP="001F394A">
      <w:pPr>
        <w:numPr>
          <w:ilvl w:val="0"/>
          <w:numId w:val="12"/>
        </w:numPr>
        <w:rPr>
          <w:rFonts w:ascii="宋体" w:hAnsi="宋体"/>
          <w:szCs w:val="21"/>
          <w:lang w:eastAsia="zh-CN"/>
        </w:rPr>
      </w:pPr>
      <w:r w:rsidRPr="008811A6">
        <w:rPr>
          <w:rFonts w:ascii="宋体" w:hAnsi="宋体" w:hint="eastAsia"/>
          <w:szCs w:val="21"/>
          <w:lang w:eastAsia="zh-CN"/>
        </w:rPr>
        <w:t>发布为一个</w:t>
      </w:r>
      <w:r>
        <w:rPr>
          <w:rFonts w:ascii="宋体" w:hAnsi="宋体" w:hint="eastAsia"/>
          <w:szCs w:val="21"/>
          <w:lang w:eastAsia="zh-CN"/>
        </w:rPr>
        <w:t>DLL</w:t>
      </w:r>
      <w:r w:rsidRPr="008811A6">
        <w:rPr>
          <w:rFonts w:ascii="宋体" w:hAnsi="宋体" w:hint="eastAsia"/>
          <w:szCs w:val="21"/>
          <w:lang w:eastAsia="zh-CN"/>
        </w:rPr>
        <w:t>。针对每个底层有相应的测试程序，用于测试各个功能块。</w:t>
      </w:r>
    </w:p>
    <w:p w:rsidR="001F394A" w:rsidRDefault="001F394A" w:rsidP="001F394A">
      <w:pPr>
        <w:numPr>
          <w:ilvl w:val="0"/>
          <w:numId w:val="12"/>
        </w:num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类和函数可以进行单元测试</w:t>
      </w:r>
    </w:p>
    <w:p w:rsidR="001F394A" w:rsidRDefault="001F394A" w:rsidP="001F394A">
      <w:pPr>
        <w:numPr>
          <w:ilvl w:val="0"/>
          <w:numId w:val="12"/>
        </w:num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对底层DLL进行版本控制考虑升级要求</w:t>
      </w:r>
    </w:p>
    <w:p w:rsidR="001F394A" w:rsidRDefault="001F394A" w:rsidP="001F394A">
      <w:pPr>
        <w:numPr>
          <w:ilvl w:val="0"/>
          <w:numId w:val="12"/>
        </w:numPr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底层DLL导出函数</w:t>
      </w:r>
      <w:r w:rsidR="004A2F5D">
        <w:rPr>
          <w:rFonts w:ascii="宋体" w:hAnsi="宋体" w:hint="eastAsia"/>
          <w:szCs w:val="21"/>
          <w:lang w:eastAsia="zh-CN"/>
        </w:rPr>
        <w:t>和类</w:t>
      </w:r>
      <w:r>
        <w:rPr>
          <w:rFonts w:ascii="宋体" w:hAnsi="宋体" w:hint="eastAsia"/>
          <w:szCs w:val="21"/>
          <w:lang w:eastAsia="zh-CN"/>
        </w:rPr>
        <w:t>一经设计不容许修改删除，保证接口版本可维护性</w:t>
      </w:r>
    </w:p>
    <w:p w:rsidR="001F394A" w:rsidRPr="008811A6" w:rsidRDefault="001F394A" w:rsidP="001F394A">
      <w:pPr>
        <w:rPr>
          <w:rFonts w:ascii="宋体" w:hAnsi="宋体"/>
          <w:szCs w:val="21"/>
          <w:lang w:eastAsia="zh-CN"/>
        </w:rPr>
      </w:pPr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16" w:name="_Toc347496305"/>
      <w:r>
        <w:rPr>
          <w:rFonts w:ascii="宋体" w:hAnsi="宋体"/>
        </w:rPr>
        <w:t>配置设计</w:t>
      </w:r>
      <w:bookmarkEnd w:id="16"/>
    </w:p>
    <w:p w:rsidR="001F394A" w:rsidRDefault="001F394A" w:rsidP="001F394A">
      <w:pPr>
        <w:ind w:firstLine="420"/>
        <w:rPr>
          <w:lang w:eastAsia="zh-CN"/>
        </w:rPr>
      </w:pPr>
      <w:r w:rsidRPr="00F970E1">
        <w:rPr>
          <w:rFonts w:hint="eastAsia"/>
        </w:rPr>
        <w:t>使用</w:t>
      </w:r>
      <w:r w:rsidRPr="00F970E1">
        <w:rPr>
          <w:rFonts w:hint="eastAsia"/>
        </w:rPr>
        <w:t>INI</w:t>
      </w:r>
      <w:r w:rsidRPr="00F970E1">
        <w:rPr>
          <w:rFonts w:hint="eastAsia"/>
        </w:rPr>
        <w:t>文件保存配置，底层配置文件和</w:t>
      </w:r>
      <w:r w:rsidRPr="00F970E1">
        <w:rPr>
          <w:rFonts w:hint="eastAsia"/>
        </w:rPr>
        <w:t>GUI</w:t>
      </w:r>
      <w:r w:rsidRPr="00F970E1">
        <w:rPr>
          <w:rFonts w:hint="eastAsia"/>
        </w:rPr>
        <w:t>配置文件分离，底层配置文件尽量简单，</w:t>
      </w:r>
      <w:r>
        <w:rPr>
          <w:rFonts w:hint="eastAsia"/>
          <w:lang w:eastAsia="zh-CN"/>
        </w:rPr>
        <w:t>不包含复杂的层次结构，考虑多个底层并向的配置保存。配置</w:t>
      </w:r>
      <w:r w:rsidRPr="00F970E1">
        <w:rPr>
          <w:rFonts w:hint="eastAsia"/>
        </w:rPr>
        <w:t>保存在一个特定文件夹下。</w:t>
      </w:r>
    </w:p>
    <w:p w:rsidR="001F394A" w:rsidRPr="00BE58EE" w:rsidRDefault="001F394A" w:rsidP="001F394A">
      <w:pPr>
        <w:ind w:firstLine="420"/>
        <w:rPr>
          <w:lang w:eastAsia="zh-CN"/>
        </w:rPr>
      </w:pPr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17" w:name="_Toc347496306"/>
      <w:r>
        <w:rPr>
          <w:rFonts w:ascii="宋体" w:hAnsi="宋体"/>
        </w:rPr>
        <w:lastRenderedPageBreak/>
        <w:t>尚未解决的问题</w:t>
      </w:r>
      <w:bookmarkEnd w:id="17"/>
    </w:p>
    <w:p w:rsidR="001F394A" w:rsidRDefault="001F394A" w:rsidP="001F394A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网络不通畅时，对整个程序效能和表现的影响</w:t>
      </w:r>
    </w:p>
    <w:p w:rsidR="001F394A" w:rsidRPr="000F7C67" w:rsidRDefault="001F394A" w:rsidP="001F394A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多线程工作环境下，一个回调函数发生执行异常对整个程序的影响</w:t>
      </w:r>
    </w:p>
    <w:p w:rsidR="001F394A" w:rsidRDefault="001F394A" w:rsidP="001F394A">
      <w:pPr>
        <w:pStyle w:val="1"/>
        <w:numPr>
          <w:ilvl w:val="0"/>
          <w:numId w:val="2"/>
        </w:numPr>
        <w:spacing w:before="175" w:after="175"/>
        <w:rPr>
          <w:rFonts w:ascii="宋体" w:hAnsi="宋体"/>
        </w:rPr>
      </w:pPr>
      <w:bookmarkStart w:id="18" w:name="_Toc347496307"/>
      <w:r>
        <w:rPr>
          <w:rFonts w:ascii="宋体" w:hAnsi="宋体"/>
        </w:rPr>
        <w:t>接口设计</w:t>
      </w:r>
      <w:bookmarkEnd w:id="18"/>
    </w:p>
    <w:p w:rsidR="001F394A" w:rsidRDefault="001F394A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19" w:name="_Toc347496308"/>
      <w:r>
        <w:rPr>
          <w:rFonts w:ascii="宋体" w:hAnsi="宋体"/>
        </w:rPr>
        <w:t>用户接口</w:t>
      </w:r>
      <w:bookmarkEnd w:id="19"/>
    </w:p>
    <w:p w:rsidR="001F394A" w:rsidRPr="003F6CAF" w:rsidRDefault="001F394A" w:rsidP="001F394A">
      <w:pPr>
        <w:rPr>
          <w:lang w:eastAsia="zh-CN"/>
        </w:rPr>
      </w:pPr>
      <w:r>
        <w:rPr>
          <w:rFonts w:hint="eastAsia"/>
          <w:lang w:eastAsia="zh-CN"/>
        </w:rPr>
        <w:t>本底层部署表现为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，无用户接口</w:t>
      </w:r>
    </w:p>
    <w:p w:rsidR="001F394A" w:rsidRDefault="00D62547" w:rsidP="001F394A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20" w:name="_Toc347496309"/>
      <w:r>
        <w:rPr>
          <w:rFonts w:ascii="宋体" w:hAnsi="宋体"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PlatformSvr</w:t>
      </w:r>
      <w:proofErr w:type="spellEnd"/>
      <w:r w:rsidR="001F394A">
        <w:rPr>
          <w:rFonts w:ascii="宋体" w:hAnsi="宋体"/>
        </w:rPr>
        <w:t>接口</w:t>
      </w:r>
      <w:bookmarkEnd w:id="20"/>
    </w:p>
    <w:p w:rsidR="00210AB8" w:rsidRDefault="00210AB8" w:rsidP="00210AB8">
      <w:pPr>
        <w:rPr>
          <w:lang w:eastAsia="zh-CN"/>
        </w:rPr>
      </w:pPr>
      <w:r>
        <w:rPr>
          <w:rFonts w:hint="eastAsia"/>
          <w:lang w:eastAsia="zh-CN"/>
        </w:rPr>
        <w:t>实现和</w:t>
      </w:r>
      <w:r>
        <w:rPr>
          <w:rFonts w:hint="eastAsia"/>
          <w:lang w:eastAsia="zh-CN"/>
        </w:rPr>
        <w:t>CTP</w:t>
      </w:r>
      <w:r>
        <w:rPr>
          <w:rFonts w:hint="eastAsia"/>
          <w:lang w:eastAsia="zh-CN"/>
        </w:rPr>
        <w:t>完全一样的接口</w:t>
      </w:r>
      <w:r w:rsidR="00D62547">
        <w:rPr>
          <w:rFonts w:hint="eastAsia"/>
          <w:lang w:eastAsia="zh-CN"/>
        </w:rPr>
        <w:t>供底层</w:t>
      </w:r>
      <w:proofErr w:type="spellStart"/>
      <w:r w:rsidR="00D62547">
        <w:rPr>
          <w:rFonts w:hint="eastAsia"/>
          <w:lang w:eastAsia="zh-CN"/>
        </w:rPr>
        <w:t>platformSvr</w:t>
      </w:r>
      <w:proofErr w:type="spellEnd"/>
      <w:r>
        <w:rPr>
          <w:rFonts w:hint="eastAsia"/>
          <w:lang w:eastAsia="zh-CN"/>
        </w:rPr>
        <w:t>，详细接口见代码</w:t>
      </w:r>
      <w:r w:rsidR="00D62547">
        <w:rPr>
          <w:rFonts w:hint="eastAsia"/>
          <w:lang w:eastAsia="zh-CN"/>
        </w:rPr>
        <w:t>。</w:t>
      </w:r>
    </w:p>
    <w:p w:rsidR="00D62547" w:rsidRDefault="00D62547" w:rsidP="00D62547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21" w:name="_Toc347496310"/>
      <w:r>
        <w:rPr>
          <w:rFonts w:ascii="宋体" w:hAnsi="宋体" w:hint="eastAsia"/>
          <w:lang w:eastAsia="zh-CN"/>
        </w:rPr>
        <w:t>与机构版服务器</w:t>
      </w:r>
      <w:r>
        <w:rPr>
          <w:rFonts w:ascii="宋体" w:hAnsi="宋体"/>
          <w:lang w:eastAsia="zh-CN"/>
        </w:rPr>
        <w:t>接口</w:t>
      </w:r>
      <w:bookmarkEnd w:id="21"/>
    </w:p>
    <w:tbl>
      <w:tblPr>
        <w:tblW w:w="0" w:type="auto"/>
        <w:tblInd w:w="108" w:type="dxa"/>
        <w:tblLayout w:type="fixed"/>
        <w:tblLook w:val="0000"/>
      </w:tblPr>
      <w:tblGrid>
        <w:gridCol w:w="1985"/>
        <w:gridCol w:w="6401"/>
      </w:tblGrid>
      <w:tr w:rsidR="00D232F5" w:rsidTr="00D232F5">
        <w:trPr>
          <w:trHeight w:val="621"/>
          <w:tblHeader/>
        </w:trPr>
        <w:tc>
          <w:tcPr>
            <w:tcW w:w="19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232F5" w:rsidRDefault="00D232F5" w:rsidP="006560CE">
            <w:pPr>
              <w:snapToGrid w:val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接口</w:t>
            </w:r>
          </w:p>
        </w:tc>
        <w:tc>
          <w:tcPr>
            <w:tcW w:w="64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232F5" w:rsidRDefault="00D232F5" w:rsidP="006560CE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功能简述</w:t>
            </w:r>
          </w:p>
        </w:tc>
      </w:tr>
      <w:tr w:rsidR="00D232F5" w:rsidTr="00D232F5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232F5" w:rsidRDefault="00D232F5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登录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232F5" w:rsidRDefault="0041691E" w:rsidP="006560CE"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包括交易、行情登录。</w:t>
            </w:r>
          </w:p>
        </w:tc>
      </w:tr>
      <w:tr w:rsidR="00D232F5" w:rsidTr="00D232F5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232F5" w:rsidRDefault="00D232F5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查询结算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232F5" w:rsidRDefault="0041691E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获取结算结果</w:t>
            </w:r>
          </w:p>
        </w:tc>
      </w:tr>
      <w:tr w:rsidR="00D232F5" w:rsidRPr="00282BB0" w:rsidTr="00D232F5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232F5" w:rsidRDefault="00D232F5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查询资金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232F5" w:rsidRDefault="0041691E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获取资金</w:t>
            </w:r>
          </w:p>
        </w:tc>
      </w:tr>
      <w:tr w:rsidR="00D232F5" w:rsidRPr="00282BB0" w:rsidTr="00D232F5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232F5" w:rsidRDefault="00D232F5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查询持仓明细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232F5" w:rsidRDefault="000A4CE3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 xml:space="preserve">获取持仓明细   </w:t>
            </w:r>
          </w:p>
        </w:tc>
      </w:tr>
      <w:tr w:rsidR="00D232F5" w:rsidRPr="00282BB0" w:rsidTr="00D232F5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232F5" w:rsidRDefault="00D232F5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查询持仓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232F5" w:rsidRDefault="000A4CE3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获取持仓</w:t>
            </w:r>
          </w:p>
        </w:tc>
      </w:tr>
      <w:tr w:rsidR="00D232F5" w:rsidRPr="00282BB0" w:rsidTr="00D232F5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232F5" w:rsidRDefault="00F04030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下单判断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D232F5" w:rsidRDefault="000A4CE3" w:rsidP="006560CE"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执行带特别</w:t>
            </w:r>
            <w:proofErr w:type="spellStart"/>
            <w:r>
              <w:rPr>
                <w:rFonts w:ascii="宋体" w:hAnsi="宋体" w:hint="eastAsia"/>
                <w:szCs w:val="21"/>
                <w:lang w:eastAsia="zh-CN"/>
              </w:rPr>
              <w:t>orderref</w:t>
            </w:r>
            <w:proofErr w:type="spellEnd"/>
            <w:r>
              <w:rPr>
                <w:rFonts w:ascii="宋体" w:hAnsi="宋体" w:hint="eastAsia"/>
                <w:szCs w:val="21"/>
                <w:lang w:eastAsia="zh-CN"/>
              </w:rPr>
              <w:t>的下单</w:t>
            </w:r>
          </w:p>
        </w:tc>
      </w:tr>
    </w:tbl>
    <w:p w:rsidR="00D62547" w:rsidRPr="00210AB8" w:rsidRDefault="00D62547" w:rsidP="00210AB8">
      <w:pPr>
        <w:rPr>
          <w:lang w:eastAsia="zh-CN"/>
        </w:rPr>
      </w:pPr>
    </w:p>
    <w:p w:rsidR="00DD5B6C" w:rsidRDefault="00DD5B6C" w:rsidP="00EE7FDB">
      <w:pPr>
        <w:pStyle w:val="1"/>
        <w:pageBreakBefore/>
        <w:numPr>
          <w:ilvl w:val="0"/>
          <w:numId w:val="2"/>
        </w:numPr>
        <w:spacing w:before="175" w:after="175"/>
        <w:ind w:left="357" w:hanging="357"/>
        <w:rPr>
          <w:rFonts w:ascii="宋体" w:hAnsi="宋体"/>
        </w:rPr>
      </w:pPr>
      <w:bookmarkStart w:id="22" w:name="_Toc347496311"/>
      <w:r>
        <w:rPr>
          <w:rFonts w:ascii="宋体" w:hAnsi="宋体" w:hint="eastAsia"/>
          <w:lang w:eastAsia="zh-CN"/>
        </w:rPr>
        <w:lastRenderedPageBreak/>
        <w:t>算法</w:t>
      </w:r>
      <w:r>
        <w:rPr>
          <w:rFonts w:ascii="宋体" w:hAnsi="宋体"/>
        </w:rPr>
        <w:t>设计</w:t>
      </w:r>
      <w:bookmarkEnd w:id="22"/>
    </w:p>
    <w:p w:rsidR="00DD5B6C" w:rsidRDefault="00DD5B6C" w:rsidP="00DD5B6C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23" w:name="_Toc347496312"/>
      <w:r>
        <w:rPr>
          <w:rFonts w:ascii="宋体" w:hAnsi="宋体" w:hint="eastAsia"/>
          <w:lang w:eastAsia="zh-CN"/>
        </w:rPr>
        <w:t>下单</w:t>
      </w:r>
      <w:r w:rsidR="002B4966">
        <w:rPr>
          <w:rFonts w:ascii="宋体" w:hAnsi="宋体" w:hint="eastAsia"/>
          <w:lang w:eastAsia="zh-CN"/>
        </w:rPr>
        <w:t>相关</w:t>
      </w:r>
      <w:r>
        <w:rPr>
          <w:rFonts w:ascii="宋体" w:hAnsi="宋体" w:hint="eastAsia"/>
          <w:lang w:eastAsia="zh-CN"/>
        </w:rPr>
        <w:t>算法</w:t>
      </w:r>
      <w:bookmarkEnd w:id="23"/>
    </w:p>
    <w:tbl>
      <w:tblPr>
        <w:tblStyle w:val="a8"/>
        <w:tblW w:w="0" w:type="auto"/>
        <w:tblLook w:val="04A0"/>
      </w:tblPr>
      <w:tblGrid>
        <w:gridCol w:w="3492"/>
        <w:gridCol w:w="5096"/>
      </w:tblGrid>
      <w:tr w:rsidR="006D30F8" w:rsidTr="00EE5D54">
        <w:tc>
          <w:tcPr>
            <w:tcW w:w="2739" w:type="dxa"/>
          </w:tcPr>
          <w:p w:rsidR="006D30F8" w:rsidRPr="00CB45B5" w:rsidRDefault="006D30F8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 w:hint="eastAsia"/>
                <w:noProof/>
                <w:color w:val="010001"/>
                <w:kern w:val="0"/>
                <w:sz w:val="24"/>
                <w:lang w:eastAsia="zh-CN"/>
              </w:rPr>
              <w:t>关联函数</w:t>
            </w:r>
          </w:p>
        </w:tc>
        <w:tc>
          <w:tcPr>
            <w:tcW w:w="5096" w:type="dxa"/>
          </w:tcPr>
          <w:p w:rsidR="006D30F8" w:rsidRPr="00CB45B5" w:rsidRDefault="006D30F8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 w:hint="eastAsia"/>
                <w:noProof/>
                <w:color w:val="010001"/>
                <w:kern w:val="0"/>
                <w:sz w:val="24"/>
                <w:lang w:eastAsia="zh-CN"/>
              </w:rPr>
              <w:t>处理</w:t>
            </w:r>
          </w:p>
        </w:tc>
      </w:tr>
      <w:tr w:rsidR="00EE5D54" w:rsidTr="008176C9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ReqOrderInsert</w:t>
            </w:r>
          </w:p>
        </w:tc>
        <w:tc>
          <w:tcPr>
            <w:tcW w:w="5096" w:type="dxa"/>
            <w:vMerge w:val="restart"/>
            <w:vAlign w:val="center"/>
          </w:tcPr>
          <w:p w:rsidR="00EE5D54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 w:hint="eastAsia"/>
                <w:noProof/>
                <w:color w:val="010001"/>
                <w:kern w:val="0"/>
                <w:sz w:val="24"/>
                <w:lang w:eastAsia="zh-CN"/>
              </w:rPr>
              <w:t>在请求结构体中OrderRef字段添加登录账户唯一ID。构成n@AccID格式的字符串</w:t>
            </w:r>
            <w:r w:rsidR="006560CE">
              <w:rPr>
                <w:rFonts w:ascii="新宋体" w:eastAsia="新宋体" w:hint="eastAsia"/>
                <w:noProof/>
                <w:color w:val="010001"/>
                <w:kern w:val="0"/>
                <w:sz w:val="24"/>
                <w:lang w:eastAsia="zh-CN"/>
              </w:rPr>
              <w:t>。</w:t>
            </w:r>
          </w:p>
          <w:p w:rsidR="006560CE" w:rsidRPr="00CB45B5" w:rsidRDefault="006560CE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6560CE">
              <w:rPr>
                <w:rFonts w:ascii="新宋体" w:eastAsia="新宋体" w:hint="eastAsia"/>
                <w:noProof/>
                <w:color w:val="FF0000"/>
                <w:kern w:val="0"/>
                <w:sz w:val="24"/>
                <w:lang w:eastAsia="zh-CN"/>
              </w:rPr>
              <w:t>平仓前判断是否有所属持仓</w:t>
            </w:r>
            <w:r>
              <w:rPr>
                <w:rFonts w:ascii="新宋体" w:eastAsia="新宋体" w:hint="eastAsia"/>
                <w:noProof/>
                <w:color w:val="010001"/>
                <w:kern w:val="0"/>
                <w:sz w:val="24"/>
                <w:lang w:eastAsia="zh-CN"/>
              </w:rPr>
              <w:t>。</w:t>
            </w:r>
          </w:p>
        </w:tc>
      </w:tr>
      <w:tr w:rsidR="00EE5D54" w:rsidTr="008176C9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ReqOrderAction</w:t>
            </w:r>
          </w:p>
        </w:tc>
        <w:tc>
          <w:tcPr>
            <w:tcW w:w="5096" w:type="dxa"/>
            <w:vMerge/>
            <w:vAlign w:val="center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</w:p>
        </w:tc>
      </w:tr>
      <w:tr w:rsidR="00EE5D54" w:rsidTr="008176C9">
        <w:tc>
          <w:tcPr>
            <w:tcW w:w="2739" w:type="dxa"/>
          </w:tcPr>
          <w:p w:rsidR="00EE5D54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ReqParkedOrderInsert</w:t>
            </w:r>
          </w:p>
        </w:tc>
        <w:tc>
          <w:tcPr>
            <w:tcW w:w="5096" w:type="dxa"/>
            <w:vMerge/>
            <w:vAlign w:val="center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</w:p>
        </w:tc>
      </w:tr>
      <w:tr w:rsidR="00EE5D54" w:rsidTr="008176C9">
        <w:tc>
          <w:tcPr>
            <w:tcW w:w="2739" w:type="dxa"/>
          </w:tcPr>
          <w:p w:rsidR="00EE5D54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ReqParkedOrderAction</w:t>
            </w:r>
          </w:p>
        </w:tc>
        <w:tc>
          <w:tcPr>
            <w:tcW w:w="5096" w:type="dxa"/>
            <w:vMerge/>
            <w:vAlign w:val="center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</w:p>
        </w:tc>
      </w:tr>
      <w:tr w:rsidR="00EE5D54" w:rsidTr="008176C9">
        <w:tc>
          <w:tcPr>
            <w:tcW w:w="2739" w:type="dxa"/>
          </w:tcPr>
          <w:p w:rsidR="00EE5D54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OnRtnOrder</w:t>
            </w:r>
          </w:p>
        </w:tc>
        <w:tc>
          <w:tcPr>
            <w:tcW w:w="5096" w:type="dxa"/>
            <w:vMerge w:val="restart"/>
            <w:vAlign w:val="center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 w:hint="eastAsia"/>
                <w:noProof/>
                <w:color w:val="010001"/>
                <w:kern w:val="0"/>
                <w:sz w:val="24"/>
                <w:lang w:eastAsia="zh-CN"/>
              </w:rPr>
              <w:t>在收到的结构体中判断OrderRef是否符合n@AccID，从中提取AccID。判断是否和登录账户唯一ID是否一致，只有一致的时候才向platformSvr推送数据。</w:t>
            </w:r>
          </w:p>
        </w:tc>
      </w:tr>
      <w:tr w:rsidR="00EE5D54" w:rsidTr="00EE5D54">
        <w:tc>
          <w:tcPr>
            <w:tcW w:w="2739" w:type="dxa"/>
          </w:tcPr>
          <w:p w:rsidR="00EE5D54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OnRtnTrade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OnRspOrderInsert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OnErrRtnOrderInsert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OnRspOrderAction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CThostFtdcOrderActionField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OnRspParkedOrderInsert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OnRspParkedOrderAction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OnRspQryParkedOrder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OnRspQryParkedOrderAction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OnRtnErrorConditionalOrder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OnRspQryOrder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  <w:tr w:rsidR="00EE5D54" w:rsidTr="00EE5D54">
        <w:tc>
          <w:tcPr>
            <w:tcW w:w="2739" w:type="dxa"/>
          </w:tcPr>
          <w:p w:rsidR="00EE5D54" w:rsidRPr="00CB45B5" w:rsidRDefault="00EE5D54" w:rsidP="00DD5B6C">
            <w:pPr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</w:pPr>
            <w:r w:rsidRPr="00CB45B5">
              <w:rPr>
                <w:rFonts w:ascii="新宋体" w:eastAsia="新宋体"/>
                <w:noProof/>
                <w:color w:val="010001"/>
                <w:kern w:val="0"/>
                <w:sz w:val="24"/>
                <w:lang w:eastAsia="zh-CN"/>
              </w:rPr>
              <w:t>OnRspQryTrade</w:t>
            </w:r>
          </w:p>
        </w:tc>
        <w:tc>
          <w:tcPr>
            <w:tcW w:w="5096" w:type="dxa"/>
            <w:vMerge/>
          </w:tcPr>
          <w:p w:rsidR="00EE5D54" w:rsidRDefault="00EE5D54" w:rsidP="00DD5B6C">
            <w:pPr>
              <w:rPr>
                <w:lang w:eastAsia="zh-CN"/>
              </w:rPr>
            </w:pPr>
          </w:p>
        </w:tc>
      </w:tr>
    </w:tbl>
    <w:p w:rsidR="00DD5B6C" w:rsidRPr="00DD5B6C" w:rsidRDefault="00DD5B6C" w:rsidP="00DD5B6C">
      <w:pPr>
        <w:rPr>
          <w:lang w:eastAsia="zh-CN"/>
        </w:rPr>
      </w:pPr>
    </w:p>
    <w:p w:rsidR="002B4966" w:rsidRDefault="002B4966" w:rsidP="002B4966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24" w:name="_Toc347496313"/>
      <w:r>
        <w:rPr>
          <w:rFonts w:ascii="宋体" w:hAnsi="宋体" w:hint="eastAsia"/>
          <w:lang w:eastAsia="zh-CN"/>
        </w:rPr>
        <w:t>持仓明细和持仓有关算法</w:t>
      </w:r>
      <w:bookmarkEnd w:id="24"/>
    </w:p>
    <w:p w:rsidR="00DD5B6C" w:rsidRDefault="00632505" w:rsidP="001F39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从机构版服务器获取</w:t>
      </w:r>
      <w:r w:rsidR="00A3573A">
        <w:rPr>
          <w:rFonts w:hint="eastAsia"/>
          <w:lang w:eastAsia="zh-CN"/>
        </w:rPr>
        <w:t>日初的持仓明细，得到持仓。通过成交通知来计算现在的持仓明细，得到现在的持仓。</w:t>
      </w:r>
    </w:p>
    <w:p w:rsidR="00632505" w:rsidRDefault="00632505" w:rsidP="001F394A">
      <w:pPr>
        <w:rPr>
          <w:rFonts w:hint="eastAsia"/>
          <w:lang w:eastAsia="zh-CN"/>
        </w:rPr>
      </w:pPr>
    </w:p>
    <w:p w:rsidR="00632505" w:rsidRDefault="00632505" w:rsidP="001F394A">
      <w:pPr>
        <w:rPr>
          <w:rFonts w:hint="eastAsia"/>
          <w:lang w:eastAsia="zh-CN"/>
        </w:rPr>
      </w:pPr>
    </w:p>
    <w:p w:rsidR="002B4966" w:rsidRDefault="002B4966" w:rsidP="002B4966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25" w:name="_Toc347496314"/>
      <w:r>
        <w:rPr>
          <w:rFonts w:ascii="宋体" w:hAnsi="宋体" w:hint="eastAsia"/>
          <w:lang w:eastAsia="zh-CN"/>
        </w:rPr>
        <w:t>资金有关算法</w:t>
      </w:r>
      <w:bookmarkEnd w:id="25"/>
    </w:p>
    <w:p w:rsidR="002D543B" w:rsidRDefault="002D543B" w:rsidP="002D543B">
      <w:pPr>
        <w:pStyle w:val="aa"/>
        <w:ind w:left="36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从机构版服务器获取日初的资金。通过成交，报单通知来计算现在的资金。不考虑银期转账。</w:t>
      </w:r>
    </w:p>
    <w:p w:rsidR="002B4966" w:rsidRDefault="002B4966" w:rsidP="001F394A">
      <w:pPr>
        <w:rPr>
          <w:lang w:eastAsia="zh-CN"/>
        </w:rPr>
      </w:pPr>
    </w:p>
    <w:p w:rsidR="002B4966" w:rsidRDefault="002B4966" w:rsidP="002B4966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  <w:lang w:eastAsia="zh-CN"/>
        </w:rPr>
      </w:pPr>
      <w:bookmarkStart w:id="26" w:name="_Toc347496315"/>
      <w:r>
        <w:rPr>
          <w:rFonts w:ascii="宋体" w:hAnsi="宋体" w:hint="eastAsia"/>
          <w:lang w:eastAsia="zh-CN"/>
        </w:rPr>
        <w:lastRenderedPageBreak/>
        <w:t>结算有关算法</w:t>
      </w:r>
      <w:bookmarkEnd w:id="26"/>
    </w:p>
    <w:p w:rsidR="002B4966" w:rsidRDefault="00E96747" w:rsidP="001F394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直接从机构版服务器获取结算数据</w:t>
      </w:r>
    </w:p>
    <w:p w:rsidR="00E96747" w:rsidRDefault="00E96747" w:rsidP="001F394A">
      <w:pPr>
        <w:rPr>
          <w:rFonts w:hint="eastAsia"/>
          <w:lang w:eastAsia="zh-CN"/>
        </w:rPr>
      </w:pPr>
    </w:p>
    <w:p w:rsidR="00E96747" w:rsidRPr="00916542" w:rsidRDefault="00E96747" w:rsidP="001F394A">
      <w:pPr>
        <w:rPr>
          <w:lang w:eastAsia="zh-CN"/>
        </w:rPr>
      </w:pPr>
    </w:p>
    <w:p w:rsidR="001F394A" w:rsidRDefault="001F394A" w:rsidP="002B4966">
      <w:pPr>
        <w:pStyle w:val="1"/>
        <w:numPr>
          <w:ilvl w:val="0"/>
          <w:numId w:val="2"/>
        </w:numPr>
        <w:spacing w:before="175" w:after="175"/>
        <w:rPr>
          <w:rFonts w:ascii="宋体" w:hAnsi="宋体"/>
        </w:rPr>
      </w:pPr>
      <w:bookmarkStart w:id="27" w:name="_Toc347496316"/>
      <w:r>
        <w:rPr>
          <w:rFonts w:ascii="宋体" w:hAnsi="宋体"/>
        </w:rPr>
        <w:t>系统出错处理设计</w:t>
      </w:r>
      <w:bookmarkEnd w:id="27"/>
    </w:p>
    <w:p w:rsidR="001F394A" w:rsidRDefault="001F394A" w:rsidP="002B4966">
      <w:pPr>
        <w:pStyle w:val="2"/>
        <w:numPr>
          <w:ilvl w:val="1"/>
          <w:numId w:val="2"/>
        </w:numPr>
        <w:spacing w:before="0"/>
        <w:ind w:left="784" w:hanging="560"/>
        <w:rPr>
          <w:rFonts w:ascii="宋体" w:hAnsi="宋体"/>
        </w:rPr>
      </w:pPr>
      <w:bookmarkStart w:id="28" w:name="_Toc347496317"/>
      <w:r>
        <w:rPr>
          <w:rFonts w:ascii="宋体" w:hAnsi="宋体"/>
        </w:rPr>
        <w:t>出错信息</w:t>
      </w:r>
      <w:bookmarkEnd w:id="28"/>
    </w:p>
    <w:p w:rsidR="001F394A" w:rsidRDefault="001F394A" w:rsidP="001F394A">
      <w:pPr>
        <w:ind w:firstLine="420"/>
        <w:rPr>
          <w:lang w:eastAsia="zh-CN"/>
        </w:rPr>
      </w:pPr>
      <w:r w:rsidRPr="001B0966">
        <w:rPr>
          <w:rFonts w:hint="eastAsia"/>
        </w:rPr>
        <w:t>定义全部</w:t>
      </w:r>
      <w:r w:rsidRPr="001B0966">
        <w:t>错误</w:t>
      </w:r>
      <w:r w:rsidRPr="001B0966">
        <w:rPr>
          <w:rFonts w:hint="eastAsia"/>
        </w:rPr>
        <w:t>类型</w:t>
      </w:r>
      <w:r w:rsidRPr="001B0966">
        <w:t>信息</w:t>
      </w:r>
      <w:r w:rsidRPr="001B0966">
        <w:rPr>
          <w:rFonts w:hint="eastAsia"/>
        </w:rPr>
        <w:t>于一个文件，全部底层接口错误时都返回一个错误码，</w:t>
      </w:r>
      <w:r w:rsidRPr="001B0966">
        <w:rPr>
          <w:rFonts w:hint="eastAsia"/>
        </w:rPr>
        <w:t>GUI</w:t>
      </w:r>
      <w:r w:rsidRPr="001B0966">
        <w:rPr>
          <w:rFonts w:hint="eastAsia"/>
        </w:rPr>
        <w:t>可以通过根据给定的错误码，通过统一接口获取错误描述文字</w:t>
      </w:r>
      <w:r>
        <w:rPr>
          <w:rFonts w:hint="eastAsia"/>
          <w:lang w:eastAsia="zh-CN"/>
        </w:rPr>
        <w:t>，</w:t>
      </w:r>
      <w:r w:rsidRPr="001B0966">
        <w:rPr>
          <w:rFonts w:hint="eastAsia"/>
        </w:rPr>
        <w:t>错误描述文字</w:t>
      </w:r>
      <w:r>
        <w:rPr>
          <w:rFonts w:hint="eastAsia"/>
          <w:lang w:eastAsia="zh-CN"/>
        </w:rPr>
        <w:t>考虑多语言</w:t>
      </w:r>
      <w:r w:rsidRPr="001B0966">
        <w:rPr>
          <w:rFonts w:hint="eastAsia"/>
        </w:rPr>
        <w:t>。</w:t>
      </w:r>
    </w:p>
    <w:p w:rsidR="001F394A" w:rsidRDefault="001F394A" w:rsidP="001F394A">
      <w:pPr>
        <w:rPr>
          <w:lang w:eastAsia="zh-CN"/>
        </w:rPr>
      </w:pPr>
    </w:p>
    <w:p w:rsidR="00ED1942" w:rsidRDefault="00ED1942"/>
    <w:sectPr w:rsidR="00ED1942" w:rsidSect="00CE78FB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5" w:h="16837"/>
      <w:pgMar w:top="1658" w:right="1701" w:bottom="1651" w:left="1701" w:header="1418" w:footer="1418" w:gutter="0"/>
      <w:cols w:space="720"/>
      <w:docGrid w:type="linesAndChars" w:linePitch="350" w:charSpace="245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F80" w:rsidRDefault="00537F80" w:rsidP="001F394A">
      <w:r>
        <w:separator/>
      </w:r>
    </w:p>
  </w:endnote>
  <w:endnote w:type="continuationSeparator" w:id="0">
    <w:p w:rsidR="00537F80" w:rsidRDefault="00537F80" w:rsidP="001F3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F80" w:rsidRDefault="00537F80" w:rsidP="001F394A">
      <w:r>
        <w:separator/>
      </w:r>
    </w:p>
  </w:footnote>
  <w:footnote w:type="continuationSeparator" w:id="0">
    <w:p w:rsidR="00537F80" w:rsidRDefault="00537F80" w:rsidP="001F3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Pr="00D82290" w:rsidRDefault="006560CE" w:rsidP="005709A3">
    <w:pPr>
      <w:pStyle w:val="a3"/>
      <w:jc w:val="both"/>
      <w:rPr>
        <w:sz w:val="21"/>
        <w:szCs w:val="24"/>
      </w:rPr>
    </w:pPr>
    <w:r w:rsidRPr="00D82290">
      <w:rPr>
        <w:rFonts w:hint="eastAsia"/>
        <w:sz w:val="21"/>
        <w:szCs w:val="24"/>
      </w:rPr>
      <w:t>中期信息技术服务有限公司</w: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Pr="00D82290" w:rsidRDefault="006560CE" w:rsidP="005709A3">
    <w:pPr>
      <w:pStyle w:val="a3"/>
      <w:jc w:val="both"/>
      <w:rPr>
        <w:sz w:val="21"/>
        <w:szCs w:val="24"/>
      </w:rPr>
    </w:pPr>
    <w:r w:rsidRPr="00D82290">
      <w:rPr>
        <w:rFonts w:hint="eastAsia"/>
        <w:sz w:val="21"/>
        <w:szCs w:val="24"/>
      </w:rPr>
      <w:t>中期信息技术服务有限公司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0CE" w:rsidRDefault="006560C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kern w:val="1"/>
        <w:sz w:val="21"/>
        <w:szCs w:val="24"/>
        <w:lang w:val="en-US" w:eastAsia="ar-SA" w:bidi="ar-S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425"/>
      </w:p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</w:lvl>
    <w:lvl w:ilvl="6">
      <w:start w:val="1"/>
      <w:numFmt w:val="decimal"/>
      <w:lvlText w:val="%7、"/>
      <w:lvlJc w:val="left"/>
      <w:pPr>
        <w:tabs>
          <w:tab w:val="num" w:pos="2835"/>
        </w:tabs>
        <w:ind w:left="2835" w:hanging="426"/>
      </w:p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2">
    <w:nsid w:val="0FD10504"/>
    <w:multiLevelType w:val="multilevel"/>
    <w:tmpl w:val="E840782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55F109F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4">
    <w:nsid w:val="16B67E45"/>
    <w:multiLevelType w:val="hybridMultilevel"/>
    <w:tmpl w:val="E84078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8F33DF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6">
    <w:nsid w:val="29736C79"/>
    <w:multiLevelType w:val="hybridMultilevel"/>
    <w:tmpl w:val="4D2263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516C4"/>
    <w:multiLevelType w:val="hybridMultilevel"/>
    <w:tmpl w:val="3F3C4646"/>
    <w:lvl w:ilvl="0" w:tplc="04090001">
      <w:start w:val="1"/>
      <w:numFmt w:val="bullet"/>
      <w:lvlText w:val="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8">
    <w:nsid w:val="50C85A84"/>
    <w:multiLevelType w:val="hybridMultilevel"/>
    <w:tmpl w:val="8F60DA02"/>
    <w:lvl w:ilvl="0" w:tplc="04090001">
      <w:start w:val="1"/>
      <w:numFmt w:val="bullet"/>
      <w:lvlText w:val=""/>
      <w:lvlJc w:val="left"/>
      <w:pPr>
        <w:tabs>
          <w:tab w:val="num" w:pos="756"/>
        </w:tabs>
        <w:ind w:left="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76"/>
        </w:tabs>
        <w:ind w:left="1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6"/>
        </w:tabs>
        <w:ind w:left="1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16"/>
        </w:tabs>
        <w:ind w:left="2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36"/>
        </w:tabs>
        <w:ind w:left="2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6"/>
        </w:tabs>
        <w:ind w:left="2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76"/>
        </w:tabs>
        <w:ind w:left="3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96"/>
        </w:tabs>
        <w:ind w:left="3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16"/>
        </w:tabs>
        <w:ind w:left="4116" w:hanging="420"/>
      </w:pPr>
      <w:rPr>
        <w:rFonts w:ascii="Wingdings" w:hAnsi="Wingdings" w:hint="default"/>
      </w:rPr>
    </w:lvl>
  </w:abstractNum>
  <w:abstractNum w:abstractNumId="9">
    <w:nsid w:val="5308301E"/>
    <w:multiLevelType w:val="hybridMultilevel"/>
    <w:tmpl w:val="48A2C9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53218C2"/>
    <w:multiLevelType w:val="hybridMultilevel"/>
    <w:tmpl w:val="FAB6ACD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C25430A"/>
    <w:multiLevelType w:val="hybridMultilevel"/>
    <w:tmpl w:val="33581E7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CA26B6C"/>
    <w:multiLevelType w:val="hybridMultilevel"/>
    <w:tmpl w:val="D902AD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DA42DA2"/>
    <w:multiLevelType w:val="hybridMultilevel"/>
    <w:tmpl w:val="B75841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4A43785"/>
    <w:multiLevelType w:val="multilevel"/>
    <w:tmpl w:val="D902AD8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4CF294C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16">
    <w:nsid w:val="65094F6B"/>
    <w:multiLevelType w:val="hybridMultilevel"/>
    <w:tmpl w:val="060663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EBF2726"/>
    <w:multiLevelType w:val="multilevel"/>
    <w:tmpl w:val="E840782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4"/>
  </w:num>
  <w:num w:numId="5">
    <w:abstractNumId w:val="4"/>
  </w:num>
  <w:num w:numId="6">
    <w:abstractNumId w:val="2"/>
  </w:num>
  <w:num w:numId="7">
    <w:abstractNumId w:val="17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  <w:num w:numId="13">
    <w:abstractNumId w:val="16"/>
  </w:num>
  <w:num w:numId="14">
    <w:abstractNumId w:val="13"/>
  </w:num>
  <w:num w:numId="15">
    <w:abstractNumId w:val="11"/>
  </w:num>
  <w:num w:numId="16">
    <w:abstractNumId w:val="5"/>
  </w:num>
  <w:num w:numId="17">
    <w:abstractNumId w:val="15"/>
  </w:num>
  <w:num w:numId="18">
    <w:abstractNumId w:val="0"/>
  </w:num>
  <w:num w:numId="19">
    <w:abstractNumId w:val="3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94A"/>
    <w:rsid w:val="000A4CE3"/>
    <w:rsid w:val="000D3FEB"/>
    <w:rsid w:val="000E4C65"/>
    <w:rsid w:val="000E7FB7"/>
    <w:rsid w:val="00146290"/>
    <w:rsid w:val="001E5E23"/>
    <w:rsid w:val="001F394A"/>
    <w:rsid w:val="00210AB8"/>
    <w:rsid w:val="002B4966"/>
    <w:rsid w:val="002D543B"/>
    <w:rsid w:val="00394910"/>
    <w:rsid w:val="0041691E"/>
    <w:rsid w:val="004A2F5D"/>
    <w:rsid w:val="004D40DD"/>
    <w:rsid w:val="004E1E0D"/>
    <w:rsid w:val="00502E9E"/>
    <w:rsid w:val="00537F80"/>
    <w:rsid w:val="0055524E"/>
    <w:rsid w:val="005709A3"/>
    <w:rsid w:val="00576D08"/>
    <w:rsid w:val="00582E6E"/>
    <w:rsid w:val="005A6B13"/>
    <w:rsid w:val="00632505"/>
    <w:rsid w:val="006560CE"/>
    <w:rsid w:val="006D30F8"/>
    <w:rsid w:val="00704C21"/>
    <w:rsid w:val="007258C3"/>
    <w:rsid w:val="007B0125"/>
    <w:rsid w:val="008176C9"/>
    <w:rsid w:val="008E09C5"/>
    <w:rsid w:val="008F2B62"/>
    <w:rsid w:val="00967C3B"/>
    <w:rsid w:val="009B3173"/>
    <w:rsid w:val="00A3573A"/>
    <w:rsid w:val="00A67BE3"/>
    <w:rsid w:val="00A737F3"/>
    <w:rsid w:val="00AB0984"/>
    <w:rsid w:val="00AE37F4"/>
    <w:rsid w:val="00B72DA3"/>
    <w:rsid w:val="00BD4E8A"/>
    <w:rsid w:val="00C14528"/>
    <w:rsid w:val="00C207E9"/>
    <w:rsid w:val="00CA66CC"/>
    <w:rsid w:val="00CB45B5"/>
    <w:rsid w:val="00CE0278"/>
    <w:rsid w:val="00CE78FB"/>
    <w:rsid w:val="00CE7A66"/>
    <w:rsid w:val="00D232F5"/>
    <w:rsid w:val="00D250A8"/>
    <w:rsid w:val="00D5590B"/>
    <w:rsid w:val="00D62547"/>
    <w:rsid w:val="00D65496"/>
    <w:rsid w:val="00DB3B93"/>
    <w:rsid w:val="00DD5B6C"/>
    <w:rsid w:val="00E624AF"/>
    <w:rsid w:val="00E92DE2"/>
    <w:rsid w:val="00E96747"/>
    <w:rsid w:val="00ED1942"/>
    <w:rsid w:val="00EE5D54"/>
    <w:rsid w:val="00EE7FDB"/>
    <w:rsid w:val="00F04030"/>
    <w:rsid w:val="00F70F0D"/>
    <w:rsid w:val="00F717F0"/>
    <w:rsid w:val="00FE2B6E"/>
    <w:rsid w:val="00FE6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94A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1">
    <w:name w:val="heading 1"/>
    <w:basedOn w:val="a"/>
    <w:next w:val="a"/>
    <w:link w:val="1Char"/>
    <w:qFormat/>
    <w:rsid w:val="001F394A"/>
    <w:pPr>
      <w:keepNext/>
      <w:spacing w:before="50" w:after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1F394A"/>
    <w:pPr>
      <w:keepNext/>
      <w:keepLines/>
      <w:numPr>
        <w:ilvl w:val="1"/>
        <w:numId w:val="1"/>
      </w:numPr>
      <w:spacing w:before="280" w:after="28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F39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3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394A"/>
    <w:rPr>
      <w:sz w:val="18"/>
      <w:szCs w:val="18"/>
    </w:rPr>
  </w:style>
  <w:style w:type="paragraph" w:styleId="a4">
    <w:name w:val="footer"/>
    <w:basedOn w:val="a"/>
    <w:link w:val="Char0"/>
    <w:unhideWhenUsed/>
    <w:rsid w:val="001F3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394A"/>
    <w:rPr>
      <w:sz w:val="18"/>
      <w:szCs w:val="18"/>
    </w:rPr>
  </w:style>
  <w:style w:type="character" w:customStyle="1" w:styleId="1Char">
    <w:name w:val="标题 1 Char"/>
    <w:basedOn w:val="a0"/>
    <w:link w:val="1"/>
    <w:rsid w:val="001F394A"/>
    <w:rPr>
      <w:rFonts w:ascii="Times New Roman" w:eastAsia="宋体" w:hAnsi="Times New Roman" w:cs="Times New Roman"/>
      <w:b/>
      <w:kern w:val="1"/>
      <w:sz w:val="32"/>
      <w:szCs w:val="24"/>
      <w:lang w:eastAsia="ar-SA"/>
    </w:rPr>
  </w:style>
  <w:style w:type="character" w:customStyle="1" w:styleId="2Char">
    <w:name w:val="标题 2 Char"/>
    <w:basedOn w:val="a0"/>
    <w:link w:val="2"/>
    <w:rsid w:val="001F394A"/>
    <w:rPr>
      <w:rFonts w:ascii="Arial" w:eastAsia="宋体" w:hAnsi="Arial" w:cs="Times New Roman"/>
      <w:b/>
      <w:bCs/>
      <w:kern w:val="1"/>
      <w:sz w:val="28"/>
      <w:szCs w:val="32"/>
      <w:lang w:eastAsia="ar-SA"/>
    </w:rPr>
  </w:style>
  <w:style w:type="character" w:customStyle="1" w:styleId="3Char">
    <w:name w:val="标题 3 Char"/>
    <w:basedOn w:val="a0"/>
    <w:link w:val="3"/>
    <w:rsid w:val="001F394A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character" w:styleId="a5">
    <w:name w:val="Hyperlink"/>
    <w:basedOn w:val="a0"/>
    <w:uiPriority w:val="99"/>
    <w:rsid w:val="001F394A"/>
    <w:rPr>
      <w:rFonts w:ascii="Times New Roman" w:eastAsia="宋体" w:hAnsi="Times New Roman" w:cs="Times New Roman"/>
      <w:color w:val="0000FF"/>
      <w:kern w:val="1"/>
      <w:sz w:val="21"/>
      <w:szCs w:val="24"/>
      <w:u w:val="single"/>
      <w:lang w:val="en-US" w:eastAsia="ar-SA" w:bidi="ar-SA"/>
    </w:rPr>
  </w:style>
  <w:style w:type="paragraph" w:styleId="10">
    <w:name w:val="toc 1"/>
    <w:basedOn w:val="a"/>
    <w:next w:val="a"/>
    <w:uiPriority w:val="39"/>
    <w:rsid w:val="001F394A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rsid w:val="001F394A"/>
    <w:pPr>
      <w:ind w:left="210"/>
      <w:jc w:val="left"/>
    </w:pPr>
    <w:rPr>
      <w:smallCaps/>
    </w:rPr>
  </w:style>
  <w:style w:type="paragraph" w:customStyle="1" w:styleId="Normal0">
    <w:name w:val="Normal0"/>
    <w:rsid w:val="001F394A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0"/>
      <w:szCs w:val="20"/>
      <w:lang w:eastAsia="ar-SA"/>
    </w:rPr>
  </w:style>
  <w:style w:type="paragraph" w:styleId="a6">
    <w:name w:val="Title"/>
    <w:basedOn w:val="a"/>
    <w:next w:val="a7"/>
    <w:link w:val="Char1"/>
    <w:qFormat/>
    <w:rsid w:val="001F394A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1F394A"/>
    <w:rPr>
      <w:rFonts w:ascii="Arial" w:eastAsia="宋体" w:hAnsi="Arial" w:cs="Arial"/>
      <w:b/>
      <w:bCs/>
      <w:kern w:val="1"/>
      <w:sz w:val="32"/>
      <w:szCs w:val="32"/>
      <w:lang w:eastAsia="ar-SA"/>
    </w:rPr>
  </w:style>
  <w:style w:type="paragraph" w:styleId="a7">
    <w:name w:val="Subtitle"/>
    <w:basedOn w:val="a"/>
    <w:link w:val="Char2"/>
    <w:qFormat/>
    <w:rsid w:val="001F394A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1F394A"/>
    <w:rPr>
      <w:rFonts w:ascii="Arial" w:eastAsia="宋体" w:hAnsi="Arial" w:cs="Arial"/>
      <w:b/>
      <w:bCs/>
      <w:kern w:val="28"/>
      <w:sz w:val="32"/>
      <w:szCs w:val="32"/>
      <w:lang w:eastAsia="ar-SA"/>
    </w:rPr>
  </w:style>
  <w:style w:type="paragraph" w:styleId="30">
    <w:name w:val="toc 3"/>
    <w:basedOn w:val="a"/>
    <w:next w:val="a"/>
    <w:autoRedefine/>
    <w:uiPriority w:val="39"/>
    <w:rsid w:val="001F394A"/>
    <w:pPr>
      <w:ind w:leftChars="400" w:left="840"/>
    </w:pPr>
  </w:style>
  <w:style w:type="table" w:styleId="a8">
    <w:name w:val="Table Grid"/>
    <w:basedOn w:val="a1"/>
    <w:rsid w:val="001F394A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1F394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F394A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a">
    <w:name w:val="List Paragraph"/>
    <w:basedOn w:val="a"/>
    <w:uiPriority w:val="34"/>
    <w:qFormat/>
    <w:rsid w:val="002D54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42" Type="http://schemas.openxmlformats.org/officeDocument/2006/relationships/header" Target="header17.xm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footer" Target="footer13.xml"/><Relationship Id="rId38" Type="http://schemas.openxmlformats.org/officeDocument/2006/relationships/image" Target="media/image1.emf"/><Relationship Id="rId46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header" Target="header14.xml"/><Relationship Id="rId37" Type="http://schemas.openxmlformats.org/officeDocument/2006/relationships/hyperlink" Target="http://www.sfit.com.cn/" TargetMode="External"/><Relationship Id="rId40" Type="http://schemas.openxmlformats.org/officeDocument/2006/relationships/image" Target="media/image2.png"/><Relationship Id="rId45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1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footer" Target="footer16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9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2013-01-24T00:52:00Z</dcterms:created>
  <dcterms:modified xsi:type="dcterms:W3CDTF">2013-02-04T02:56:00Z</dcterms:modified>
</cp:coreProperties>
</file>