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382F3">
      <w:pPr>
        <w:spacing w:after="2500"/>
        <w:rPr>
          <w:rFonts w:hint="eastAsia" w:ascii="等线" w:hAnsi="等线" w:eastAsia="等线" w:cs="等线"/>
        </w:rPr>
      </w:pPr>
    </w:p>
    <w:p w14:paraId="5A07F6C9">
      <w:pPr>
        <w:pStyle w:val="31"/>
        <w:pBdr>
          <w:bottom w:val="none" w:color="auto" w:sz="0" w:space="0"/>
        </w:pBdr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48"/>
        </w:rPr>
        <w:t>软件项目管理计划</w:t>
      </w:r>
    </w:p>
    <w:p w14:paraId="6795EE74">
      <w:pPr>
        <w:spacing w:after="400"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32"/>
        </w:rPr>
        <w:t>校园智能二手交易平台</w:t>
      </w:r>
    </w:p>
    <w:p w14:paraId="4D9E0D6D">
      <w:pPr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2"/>
        </w:rPr>
        <w:t>2026 年 9 月 26 日</w:t>
      </w:r>
    </w:p>
    <w:p w14:paraId="3F2A9A76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br w:type="page"/>
      </w:r>
    </w:p>
    <w:p w14:paraId="1693AE4C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目录</w:t>
      </w:r>
    </w:p>
    <w:p w14:paraId="3E033EA5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fldChar w:fldCharType="begin"/>
      </w:r>
      <w:r>
        <w:instrText xml:space="preserve"> TOC \o "1-2" \h \z \u \b PlanBody </w:instrText>
      </w:r>
      <w:r>
        <w:fldChar w:fldCharType="separate"/>
      </w:r>
      <w:r>
        <w:rPr>
          <w:rFonts w:hint="eastAsia" w:ascii="等线" w:hAnsi="等线" w:eastAsia="等线" w:cs="等线"/>
          <w:b/>
          <w:color w:val="000000"/>
          <w:sz w:val="19"/>
        </w:rPr>
        <w:t>1. 简介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3</w:t>
      </w:r>
    </w:p>
    <w:p w14:paraId="56776100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1.1 项目概述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3</w:t>
      </w:r>
    </w:p>
    <w:p w14:paraId="2B336C89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1.2 项目交付产品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3</w:t>
      </w:r>
    </w:p>
    <w:p w14:paraId="5C9A375B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1.3 SPMP 的演化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4</w:t>
      </w:r>
    </w:p>
    <w:p w14:paraId="547B1F86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1.4 参考资料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4</w:t>
      </w:r>
    </w:p>
    <w:p w14:paraId="4EF9AFFC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1.5 术语与缩写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4</w:t>
      </w:r>
    </w:p>
    <w:p w14:paraId="3B8B418B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19"/>
        </w:rPr>
        <w:t>2. 项目组织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5</w:t>
      </w:r>
    </w:p>
    <w:p w14:paraId="726A0AEE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2.1 过程模型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5</w:t>
      </w:r>
    </w:p>
    <w:p w14:paraId="06375B62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2.2 组织结构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5</w:t>
      </w:r>
    </w:p>
    <w:p w14:paraId="068A7C7C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2.3 组织接口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6</w:t>
      </w:r>
    </w:p>
    <w:p w14:paraId="50C6854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2.4 项目职责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7</w:t>
      </w:r>
    </w:p>
    <w:p w14:paraId="577E6021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19"/>
        </w:rPr>
        <w:t>3. 管理过程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8</w:t>
      </w:r>
    </w:p>
    <w:p w14:paraId="4C153AB8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3.1 管理目标和优先级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8</w:t>
      </w:r>
    </w:p>
    <w:p w14:paraId="1790C18C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3.2 假设、依赖关系和限制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8</w:t>
      </w:r>
    </w:p>
    <w:p w14:paraId="28FD6A5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3.3 风险管理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8</w:t>
      </w:r>
    </w:p>
    <w:p w14:paraId="7528FC2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3.4 监督和控制机制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9</w:t>
      </w:r>
    </w:p>
    <w:p w14:paraId="175863C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3.5 人员计划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10</w:t>
      </w:r>
    </w:p>
    <w:p w14:paraId="60771FE3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19"/>
        </w:rPr>
        <w:t>4. 技术过程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10</w:t>
      </w:r>
    </w:p>
    <w:p w14:paraId="6BFBDB4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4.1 方法、工具和技术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10</w:t>
      </w:r>
    </w:p>
    <w:p w14:paraId="32A3CAF2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4.2 软件文档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11</w:t>
      </w:r>
    </w:p>
    <w:p w14:paraId="548F14C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4.3 用户文档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12</w:t>
      </w:r>
    </w:p>
    <w:p w14:paraId="4BCC98F3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4.4 项目支持功能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12</w:t>
      </w:r>
    </w:p>
    <w:p w14:paraId="423458CB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19"/>
        </w:rPr>
        <w:t>5. 工作包、进度表和预算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13</w:t>
      </w:r>
    </w:p>
    <w:p w14:paraId="2ED97BE9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5.1 工作包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13</w:t>
      </w:r>
    </w:p>
    <w:p w14:paraId="0460E347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5.2 依赖关系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15</w:t>
      </w:r>
    </w:p>
    <w:p w14:paraId="4FF0BA61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5.3 资源需求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17</w:t>
      </w:r>
    </w:p>
    <w:p w14:paraId="5D7A6B26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5.4 预算和资源分配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19</w:t>
      </w:r>
    </w:p>
    <w:p w14:paraId="1FA5C6AB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5.5 进度表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21</w:t>
      </w:r>
    </w:p>
    <w:p w14:paraId="05004C70">
      <w:pPr>
        <w:tabs>
          <w:tab w:val="right" w:leader="dot" w:pos="9468"/>
        </w:tabs>
        <w:spacing w:after="40" w:line="240" w:lineRule="auto"/>
        <w:ind w:left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19"/>
        </w:rPr>
        <w:t>6. 其他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23</w:t>
      </w:r>
    </w:p>
    <w:p w14:paraId="5CADBF5B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6.1 索引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23</w:t>
      </w:r>
    </w:p>
    <w:p w14:paraId="48B26BF8">
      <w:pPr>
        <w:tabs>
          <w:tab w:val="right" w:leader="dot" w:pos="9043"/>
        </w:tabs>
        <w:spacing w:after="0" w:line="240" w:lineRule="auto"/>
        <w:ind w:left="4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6.2 附录</w:t>
      </w:r>
      <w:r>
        <w:rPr>
          <w:rFonts w:hint="eastAsia" w:ascii="等线" w:hAnsi="等线" w:eastAsia="等线" w:cs="等线"/>
          <w:b w:val="0"/>
          <w:color w:val="000000"/>
          <w:sz w:val="18"/>
        </w:rPr>
        <w:tab/>
      </w:r>
      <w:r>
        <w:rPr>
          <w:rFonts w:hint="eastAsia" w:ascii="等线" w:hAnsi="等线" w:eastAsia="等线" w:cs="等线"/>
          <w:b w:val="0"/>
          <w:color w:val="000000"/>
          <w:sz w:val="18"/>
        </w:rPr>
        <w:t>24</w:t>
      </w:r>
      <w:r>
        <w:fldChar w:fldCharType="end"/>
      </w:r>
    </w:p>
    <w:p w14:paraId="66C9A299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br w:type="page"/>
      </w:r>
      <w:bookmarkStart w:id="1" w:name="_GoBack"/>
      <w:bookmarkEnd w:id="1"/>
    </w:p>
    <w:p w14:paraId="66A77047">
      <w:pPr>
        <w:pStyle w:val="3"/>
        <w:rPr>
          <w:rFonts w:hint="eastAsia" w:ascii="等线" w:hAnsi="等线" w:eastAsia="等线" w:cs="等线"/>
        </w:rPr>
      </w:pPr>
      <w:bookmarkStart w:id="0" w:name="PlanBody"/>
      <w:r>
        <w:rPr>
          <w:rFonts w:hint="eastAsia" w:ascii="等线" w:hAnsi="等线" w:eastAsia="等线" w:cs="等线"/>
          <w:b/>
          <w:color w:val="000000"/>
          <w:sz w:val="28"/>
        </w:rPr>
        <w:t>1. 简介</w:t>
      </w:r>
    </w:p>
    <w:p w14:paraId="5E5C05D8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1.1 项目概述</w:t>
      </w:r>
    </w:p>
    <w:p w14:paraId="0FE5DCA6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本项目由五人小组开发面向在校学生的校园智能二手交易平台，学生通过 uni-app 微信小程序完成身份审核、商品发布与浏览、站内沟通、下单和面交。后端采用 Spring Boot、MySQL 和 Redis。大模型用于辅助填写商品信息和生成议价建议；商品成交价、库存和订单状态由服务端控制。课程演示采用支付沙箱，不接入真实资金结算。</w:t>
      </w:r>
    </w:p>
    <w:p w14:paraId="260C939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项目按需求、设计、实现、联调与验收逐步推进。第 6 周完成需求评审，第 8 周提交设计规格，第 11 周演示登录—发布—下单的可运行原型，第 13 周彩排支付沙箱、面交与安全演示，第 14 周项目展示，第 15 周归档。安全测试聚焦价格篡改、越权、并发超卖、支付绕过、SQL 注入和 XSS；攻击演示限于本组主系统及隔离靶场。</w:t>
      </w:r>
    </w:p>
    <w:p w14:paraId="3E82AB62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主要成果包括计划书、需求与设计文档、小程序和后端源码、测试记录、渗透报告、演示材料及归档文件。团队按每人每周 8 人时估算，第 3 至 14 周计划投入共 480 人时，其中 40 人时为返工缓冲；现金支出上限为 400 元。工作包、资源分配与周次安排见第 5 部分。</w:t>
      </w:r>
    </w:p>
    <w:p w14:paraId="542EE943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1.2 项目交付产品</w:t>
      </w:r>
    </w:p>
    <w:p w14:paraId="4227714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交付节点以课程周次为准。电子文档和源码由小组统一提交至课程指定渠道，代码及工程说明保存在项目仓库；现场演示使用已部署的测试环境。具体课次如有调整，以任课教师通知为准。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18AE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615C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交付产品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ED3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交付时间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19FF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交付形式与地点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B541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完成标准</w:t>
            </w:r>
          </w:p>
        </w:tc>
      </w:tr>
      <w:tr w14:paraId="3218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C953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软件项目管理计划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55F6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4 周（9 月 28 日当周）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5942A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电子文档；课</w:t>
            </w: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  <w:lang w:val="en-US" w:eastAsia="zh-CN"/>
              </w:rPr>
              <w:t>上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7F2A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覆盖课程计划要求；工作包、进度、预算可对应</w:t>
            </w:r>
          </w:p>
        </w:tc>
      </w:tr>
      <w:tr w14:paraId="3B75A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65B5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需求规格说明书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7AB6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6 周（10 月 12—18 日）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80D8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电子文档；课程评审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EC45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主路径与六类安全需求可测试</w:t>
            </w:r>
          </w:p>
        </w:tc>
      </w:tr>
      <w:tr w14:paraId="4AD19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4C6B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设计规格说明书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2714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8 周（10 月 26 日—11 月 1 日）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E589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电子文档；课程指定渠道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D573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ER 图、订单状态机、接口和页面相互一致</w:t>
            </w:r>
          </w:p>
        </w:tc>
      </w:tr>
      <w:tr w14:paraId="57CCD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60D0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可运行原型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BDEE1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11 周（11 月 16—22 日）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B2C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微信开发者工具及测试环境；现场评审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F68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走通登录、发布、下单；并发下单不超卖</w:t>
            </w:r>
          </w:p>
        </w:tc>
      </w:tr>
      <w:tr w14:paraId="01CB4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D83D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系统、测试与安全材料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B7FB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13 周彩排前完善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6AC0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源码及测试记录存于项目仓库；报告提交课程指定渠道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CFC2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支付沙箱、面交和议价路径可演示；安全问题有复现及修复记录</w:t>
            </w:r>
          </w:p>
        </w:tc>
      </w:tr>
      <w:tr w14:paraId="194F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72B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项目展示与答辩材料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5BB3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14 周（12 月 7—13 日）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3E93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PPT 与现场演示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F658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按演示脚本完成交易与本组安全演示</w:t>
            </w:r>
          </w:p>
        </w:tc>
      </w:tr>
      <w:tr w14:paraId="4A62D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91AD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项目归档材料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2F22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15 周（12 月 14—20 日）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49B1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文档、仓库地址及演示说明；课程指定渠道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F75F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材料收齐，版本与最终演示一致</w:t>
            </w:r>
          </w:p>
        </w:tc>
      </w:tr>
    </w:tbl>
    <w:p w14:paraId="63DBF35B">
      <w:pPr>
        <w:spacing w:after="0"/>
        <w:rPr>
          <w:rFonts w:hint="eastAsia" w:ascii="等线" w:hAnsi="等线" w:eastAsia="等线" w:cs="等线"/>
        </w:rPr>
      </w:pPr>
    </w:p>
    <w:p w14:paraId="0422D75A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1.3 SPMP 的演化</w:t>
      </w:r>
    </w:p>
    <w:p w14:paraId="4F08DC1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项目经理胡梓钧维护本计划，付宇涵配合核对文档与实际进度。每周日例会更新飞书看板，记录完成项、阻塞与偏差；需求评审和原型评审后各核对并发布一版计划。本次对照团队章程修订后的版本为 1.2。</w:t>
      </w:r>
    </w:p>
    <w:p w14:paraId="61EE074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涉及范围、里程碑、资源或预算上限的调整，由相关负责人提出，项目经理组织讨论其对工作包和进度的影响；经组内确认后记录日期、版本号、修改原因和责任人。更新后的文档通过项目仓库的拉取请求合入，旧版本保留以供追溯，并在例会上通知全组。第 5 部分所列 2026 年 9 月 22 日进度与资源安排为本版基线。</w:t>
      </w:r>
    </w:p>
    <w:p w14:paraId="7D6BC47D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1.4 参考资料</w:t>
      </w:r>
    </w:p>
    <w:p w14:paraId="3A7D3033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（1）《D2a 软件项目管理计划模板》，清华大学，2007 年。本文档按其六章栏目编排。</w:t>
      </w:r>
    </w:p>
    <w:p w14:paraId="2DC82A0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（2）《校园智能二手交易平台软件项目管理计划》第 4、5 部分，项目组，2026 年 9 月 22 日。技术路线、人员、工作包、预算和进度以此为依据。</w:t>
      </w:r>
    </w:p>
    <w:p w14:paraId="0B1DC7CC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（3）项目组《需求构思及描述》与团队章程。校园身份人工审核、备份人安排等内容以组内已定范围为依据，最终以需求评审版本为准。</w:t>
      </w:r>
    </w:p>
    <w:p w14:paraId="49306A90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1.5 术语与缩写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8"/>
        <w:gridCol w:w="4918"/>
      </w:tblGrid>
      <w:tr w14:paraId="5C5B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18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4541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术语</w:t>
            </w:r>
          </w:p>
        </w:tc>
        <w:tc>
          <w:tcPr>
            <w:tcW w:w="4918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0E64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含义</w:t>
            </w:r>
          </w:p>
        </w:tc>
      </w:tr>
      <w:tr w14:paraId="5477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A467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SPMP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845A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Software Project Management Plan，软件项目管理计划</w:t>
            </w:r>
          </w:p>
        </w:tc>
      </w:tr>
      <w:tr w14:paraId="1A61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05A4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SRS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2467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Software Requirements Specification，软件需求规格说明书</w:t>
            </w:r>
          </w:p>
        </w:tc>
      </w:tr>
      <w:tr w14:paraId="44AF3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389D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0A6D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Work Package，工作包；第 5 部分以 WP1—WP14 编号</w:t>
            </w:r>
          </w:p>
        </w:tc>
      </w:tr>
      <w:tr w14:paraId="75C4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44F0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PR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2583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Pull Request，代码或文档合入主干前的审阅请求</w:t>
            </w:r>
          </w:p>
        </w:tc>
      </w:tr>
      <w:tr w14:paraId="6F45E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1F9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支付沙箱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2866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用于课程演示的模拟支付环境；不产生真实资金结算</w:t>
            </w:r>
          </w:p>
        </w:tc>
      </w:tr>
      <w:tr w14:paraId="13EB7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C2B8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幂等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FD10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重复支付通知或重复请求不造成重复处理</w:t>
            </w:r>
          </w:p>
        </w:tc>
      </w:tr>
      <w:tr w14:paraId="64E5A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6622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隔离靶场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F4F4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与本组主系统分开、平时关闭的安全演示环境</w:t>
            </w:r>
          </w:p>
        </w:tc>
      </w:tr>
    </w:tbl>
    <w:p w14:paraId="0D8D110B">
      <w:pPr>
        <w:spacing w:after="0"/>
        <w:rPr>
          <w:rFonts w:hint="eastAsia" w:ascii="等线" w:hAnsi="等线" w:eastAsia="等线" w:cs="等线"/>
        </w:rPr>
      </w:pPr>
    </w:p>
    <w:p w14:paraId="2CC4F488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2. 项目组织</w:t>
      </w:r>
    </w:p>
    <w:p w14:paraId="4454D471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2.1 过程模型</w:t>
      </w:r>
    </w:p>
    <w:p w14:paraId="19EFC2B6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项目按章程约定的里程碑分阶段推进，飞书看板记录每项任务是否真正完成。第 2 周先确认章程并确保仓库可以提交，9 月下旬提交计划书；10 月对齐课程题目、完成需求评审，再推进设计、原型与展示。需求、设计和实现可以适度重叠，但阶段成果要经过组内检查，评审意见和修改版本留在飞书云文档及仓库中。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1A41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C288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阶段与时间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7F63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基线或工作制品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8D12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评审及结束标志</w:t>
            </w:r>
          </w:p>
        </w:tc>
      </w:tr>
      <w:tr w14:paraId="2E135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47B38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启动、计划与立项：第 2—4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A57FB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团队章程、可提交的仓库、计划书及立项材料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03AAB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第 2 周确认章程和仓库；9 月下旬提交计划书，10 月立项按老师课次进行</w:t>
            </w:r>
          </w:p>
        </w:tc>
      </w:tr>
      <w:tr w14:paraId="6302D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B011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需求：第 4—6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FF4A6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需求规格、六类安全可测条目、OpenAPI 初稿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021B9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10 月需求评审；付宇涵统稿，金炜程核对接口</w:t>
            </w:r>
          </w:p>
        </w:tc>
      </w:tr>
      <w:tr w14:paraId="1D511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1818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设计：第 6—8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1C020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ER 图、订单状态机、OpenAPI 与页面线框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F995D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10—11 月设计规格；金炜程与张泽禛对齐接口和页面</w:t>
            </w:r>
          </w:p>
        </w:tc>
      </w:tr>
      <w:tr w14:paraId="37E32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873A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实现与原型：第 7—11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E6CC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小程序、后端、数据库、Apifox 用例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7832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11 周走通登录、发布、下单并验证不超卖</w:t>
            </w:r>
          </w:p>
        </w:tc>
      </w:tr>
      <w:tr w14:paraId="0054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E8E2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完善与验收：第 11—14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24AC5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Apifox 回归、支付沙箱、面交、渗透报告、Burp 演示链及 PPT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78CD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13 周彩排，第 14 周项目展示</w:t>
            </w:r>
          </w:p>
        </w:tc>
      </w:tr>
      <w:tr w14:paraId="49167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5957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归档：第 15 周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478D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文档、源码位置、演示账号及已知限制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4D22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课程要求的最终材料收齐</w:t>
            </w:r>
          </w:p>
        </w:tc>
      </w:tr>
    </w:tbl>
    <w:p w14:paraId="6083CD5C">
      <w:pPr>
        <w:spacing w:after="0"/>
        <w:rPr>
          <w:rFonts w:hint="eastAsia" w:ascii="等线" w:hAnsi="等线" w:eastAsia="等线" w:cs="等线"/>
        </w:rPr>
      </w:pPr>
    </w:p>
    <w:p w14:paraId="0FE067E3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2.2 组织结构</w:t>
      </w:r>
    </w:p>
    <w:p w14:paraId="1A73689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项目组共五人。胡梓钧担任项目经理，负责排期、课程对接和交付；金炜程担任后端组长，负责后端复杂模块、数据库和仓库；张泽禛担任前端组长，同时负责订单与技术演示。付宇涵负责业务页面和全流程文档统稿，麦丽哈巴负责首页等页面、视觉与 PPT。模块内先由对应组长协调，跨前后端的接口和范围调整须双方确认。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6A52E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7095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角色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4918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成员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6DDE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主要工作方向</w:t>
            </w:r>
          </w:p>
        </w:tc>
      </w:tr>
      <w:tr w14:paraId="0E6A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843C3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项目经理／后端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59E9F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胡梓钧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373A7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进度、周会、评审与答辩主讲；登录、权限和商品接口；统筹文档</w:t>
            </w:r>
          </w:p>
        </w:tc>
      </w:tr>
      <w:tr w14:paraId="7D89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9021D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后端组长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C8266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金炜程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B6FE5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MySQL、Redis、防超卖、支付沙箱、模型接口、OpenAPI、仓库与后端环境</w:t>
            </w:r>
          </w:p>
        </w:tc>
      </w:tr>
      <w:tr w14:paraId="7648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0C003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前端组长／后端核心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6B061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张泽禛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2D69C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订单事务与状态机、小程序工程、前端协调、安全测试与技术演示</w:t>
            </w:r>
          </w:p>
        </w:tc>
      </w:tr>
      <w:tr w14:paraId="101A8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B91A5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前端／文档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B6A11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付宇涵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6F830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详情、个人中心、订单与议价页面；需求、设计、渗透报告统稿及归档</w:t>
            </w:r>
          </w:p>
        </w:tc>
      </w:tr>
      <w:tr w14:paraId="22E2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2D7B2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前端／视觉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5294B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麦丽哈巴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49787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首页、搜索、消息、登录页面；全局样式、架构图、PPT 与展示素材</w:t>
            </w:r>
          </w:p>
        </w:tc>
      </w:tr>
    </w:tbl>
    <w:p w14:paraId="21F8F485">
      <w:pPr>
        <w:spacing w:after="0"/>
        <w:rPr>
          <w:rFonts w:hint="eastAsia" w:ascii="等线" w:hAnsi="等线" w:eastAsia="等线" w:cs="等线"/>
        </w:rPr>
      </w:pPr>
    </w:p>
    <w:p w14:paraId="3793FE82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2.3 组织接口</w:t>
      </w:r>
    </w:p>
    <w:p w14:paraId="4B10A0DF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日常沟通使用飞书项目组群，需求、设计和会议纪要沉淀到飞书云文档，开发文件和代码通过小组 GitHub 仓库管理。周日 19:30—21:00 例会优先线下，无法到场时使用飞书会议。提交给老师的材料由胡梓钧统一收集和检查；个人联系方式由组内维护，不写入公开的计划书。</w:t>
      </w:r>
    </w:p>
    <w:p w14:paraId="43C2EE71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  项目接口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3438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E486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接口对象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DB65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组内联系人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2645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沟通内容与方式</w:t>
            </w:r>
          </w:p>
        </w:tc>
      </w:tr>
      <w:tr w14:paraId="2359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95792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任课教师／课程评审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3DC46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胡梓钧；相关模块负责人参与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AE9B2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对齐课程题目和课次，提交阶段材料并记录评审意见</w:t>
            </w:r>
          </w:p>
        </w:tc>
      </w:tr>
      <w:tr w14:paraId="37D7F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C1183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组内沟通与文档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1AB9A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胡梓钧；付宇涵、麦丽哈巴轮流记录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0851A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飞书群处理日常事项；周日例会同步进度，纪要当晚写入云文档</w:t>
            </w:r>
          </w:p>
        </w:tc>
      </w:tr>
      <w:tr w14:paraId="3D40B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13F71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前后端与仓库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1FB81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前端张泽禛；后端金炜程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140E1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OpenAPI、Apifox 对齐字段；代码走 PR，前端默认张泽禛审、后端默认金炜程审</w:t>
            </w:r>
          </w:p>
        </w:tc>
      </w:tr>
      <w:tr w14:paraId="27B41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A7E15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小程序与运行环境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BD43C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张泽禛、金炜程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BED32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张泽禛负责工程和开发者工具联调；金炜程维护后端、MySQL、Redis，张泽禛备份</w:t>
            </w:r>
          </w:p>
        </w:tc>
      </w:tr>
      <w:tr w14:paraId="3BF5F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FD59E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大模型 API 与安全演示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3B298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金炜程、张泽禛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3B724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金炜程负责接口和隔离靶场；张泽禛负责 Burp 演示，测试范围按课程授权确定</w:t>
            </w:r>
          </w:p>
        </w:tc>
      </w:tr>
    </w:tbl>
    <w:p w14:paraId="0C5B683D">
      <w:pPr>
        <w:spacing w:after="0"/>
        <w:rPr>
          <w:rFonts w:hint="eastAsia" w:ascii="等线" w:hAnsi="等线" w:eastAsia="等线" w:cs="等线"/>
        </w:rPr>
      </w:pPr>
    </w:p>
    <w:p w14:paraId="1DC76154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2.4 项目职责</w:t>
      </w:r>
    </w:p>
    <w:p w14:paraId="3C0D1F47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负责人按第 5 部分工作包推进任务，交付前先完成本地自测与组内检查。主持、开发、页面和文档的备份按章程分别安排；有人预计逾期时应提前告知胡梓钧，不能等到截止日再交接。</w:t>
      </w:r>
    </w:p>
    <w:p w14:paraId="104ABA2A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表2  项目职责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155D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E42A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成员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A8EE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主要职责与工作包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F47A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备份及协作</w:t>
            </w:r>
          </w:p>
        </w:tc>
      </w:tr>
      <w:tr w14:paraId="7EB2A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F4494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胡梓钧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5D815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统筹 WP1、各阶段评审和 WP13 答辩；负责 WP5 登录、Sa-Token 权限、密码加密与商品基础接口；汇总交付材料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B2E90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主持由张泽禛代，开发由金炜程接；管理与编码冲突时先保例会、节点和演示</w:t>
            </w:r>
          </w:p>
        </w:tc>
      </w:tr>
      <w:tr w14:paraId="7E91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A9986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金炜程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6E229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后端组长；负责 WP4、WP7，MySQL/ER、Redis、防超卖、支付验签幂等、模型接口、OpenAPI 和仓库；参与联调及隔离靶场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03AAA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后端由张泽禛备份；默认审阅后端 PR，密钥与 .env 不进仓库</w:t>
            </w:r>
          </w:p>
        </w:tc>
      </w:tr>
      <w:tr w14:paraId="2DA7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D884E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张泽禛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15480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前端组长；负责 WP6 订单事务、服务端计价与日志，WP8 小程序工程；协调前端，承担 WP12 攻击链及技术答辩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23DD2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后端由金炜程备份；前端临时协调由付宇涵协助；默认审阅前端 PR</w:t>
            </w:r>
          </w:p>
        </w:tc>
      </w:tr>
      <w:tr w14:paraId="4A9E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D4592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付宇涵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EA54A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负责 WP2、WP3 统稿、WP10 业务页面、WP12 渗透报告和 WP14 归档；参与例会纪要与答辩切换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77538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文档由麦丽哈巴备份，页面二人互备；技术段落由张泽禛或金炜程核对</w:t>
            </w:r>
          </w:p>
        </w:tc>
      </w:tr>
      <w:tr w14:paraId="6BC4B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4071B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麦丽哈巴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22DC2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负责 WP9 首页、搜索、消息、登录及全局样式；完成 WP13 PPT、图示和展示素材；参与真机走查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53E0D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页面与付宇涵互备；与付宇涵轮流记纪要并当晚发布</w:t>
            </w:r>
          </w:p>
        </w:tc>
      </w:tr>
    </w:tbl>
    <w:p w14:paraId="053F549D">
      <w:pPr>
        <w:spacing w:after="0"/>
        <w:rPr>
          <w:rFonts w:hint="eastAsia" w:ascii="等线" w:hAnsi="等线" w:eastAsia="等线" w:cs="等线"/>
        </w:rPr>
      </w:pPr>
    </w:p>
    <w:p w14:paraId="21CEE5BD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3. 管理过程</w:t>
      </w:r>
    </w:p>
    <w:p w14:paraId="1F3DB3FE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3.1 管理目标和优先级</w:t>
      </w:r>
    </w:p>
    <w:p w14:paraId="6107DB51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先保证课程节点和可运行的交易主路径，再完善辅助功能。第 11 周原型要在微信开发者工具中走通登录、发布、下单，并验证并发不超卖；展示前完成 Apifox 回归、支付沙箱和面交、安全报告、Burp 演示链与 PPT 彩排。胡梓钧同时承担管理和后端任务时，优先保证例会、评审和演示。</w:t>
      </w:r>
    </w:p>
    <w:p w14:paraId="2FBDAFA6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按第 5 部分基线控制投入：五人第 3—14 周计划 480 人时，其中 40 人时留作评审返工；现金上限 400 元。新增需求先说明影响的工作包、人时和节点。模块内由相应组长协调；跨前后端的接口或范围调整由两位组长确认。若仍有分歧，胡梓钧组织全员一人一票决定，并在纪要中留痕。</w:t>
      </w:r>
    </w:p>
    <w:p w14:paraId="2618114A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3.2 假设、依赖关系和限制</w:t>
      </w:r>
    </w:p>
    <w:p w14:paraId="5866CA5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排期按五名成员每人每周投入 8 人时估算，周次以 2026 年 9 月 7 日为第 1 周。章程要求第 2 周确认团队规则并让仓库可提交，9 月下旬提交计划书，10 月立项与需求评审，随后完成设计、11 月原型评审和期末展示。第 5 部分列的是课程计划基线；老师调整课次时由胡梓钧同步改日期和受影响工作包，与老师当周要求冲突时以老师要求为准。</w:t>
      </w:r>
    </w:p>
    <w:p w14:paraId="7E3C301E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项目使用成员已有的计算机、服务器和域名。微信小程序原型可用开发版或体验版，不把平台正式审核作为第 11 周评审前提；学校统一身份接口若不能使用，按现有需求采用管理员人工审核。大模型 API 需要可用额度，但发布流程始终保留手填入口。支付仅用沙箱模拟，不接入真实资金，也不建立站内钱包。</w:t>
      </w:r>
    </w:p>
    <w:p w14:paraId="565A033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测试和攻防演示只在课程允许的系统与靶场内进行，不扫描课程以外的网站；金炜程维护的独立靶场与主系统隔离，平时关闭。自然语言搜索、候补队列、学校统一身份接口等扩展功能本版不安排人时。具体依赖和外部事件见第 5.2 节。</w:t>
      </w:r>
    </w:p>
    <w:p w14:paraId="71181299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3.3 风险管理</w:t>
      </w:r>
    </w:p>
    <w:p w14:paraId="1257B42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每周日例会由工作包负责人报告新风险、进度偏差及需要协助的事项，胡梓钧在飞书看板记录负责人、处理动作和复查日期。预发环境故障、密钥可能泄露或次日演示无法启动等紧急情况在项目群@对应成员，先按章程约定的 15 分钟响应，再跟踪修复。下表是本版初始清单，评审后按实际情况更新。</w:t>
      </w:r>
    </w:p>
    <w:p w14:paraId="6CA0955B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表3  项目风险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1417"/>
        <w:gridCol w:w="454"/>
        <w:gridCol w:w="454"/>
        <w:gridCol w:w="567"/>
        <w:gridCol w:w="3572"/>
        <w:gridCol w:w="737"/>
        <w:gridCol w:w="1304"/>
      </w:tblGrid>
      <w:tr w14:paraId="18019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CC22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编号</w:t>
            </w:r>
          </w:p>
        </w:tc>
        <w:tc>
          <w:tcPr>
            <w:tcW w:w="141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1D63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风险</w:t>
            </w:r>
          </w:p>
        </w:tc>
        <w:tc>
          <w:tcPr>
            <w:tcW w:w="454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126E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概率</w:t>
            </w:r>
          </w:p>
        </w:tc>
        <w:tc>
          <w:tcPr>
            <w:tcW w:w="454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5F0F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影响</w:t>
            </w:r>
          </w:p>
        </w:tc>
        <w:tc>
          <w:tcPr>
            <w:tcW w:w="5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E399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优先级</w:t>
            </w:r>
          </w:p>
        </w:tc>
        <w:tc>
          <w:tcPr>
            <w:tcW w:w="3572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54D0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规避或减轻措施</w:t>
            </w:r>
          </w:p>
        </w:tc>
        <w:tc>
          <w:tcPr>
            <w:tcW w:w="73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0DF6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负责人</w:t>
            </w:r>
          </w:p>
        </w:tc>
        <w:tc>
          <w:tcPr>
            <w:tcW w:w="1304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0AAF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复查节点</w:t>
            </w:r>
          </w:p>
        </w:tc>
      </w:tr>
      <w:tr w14:paraId="3290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3C17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R1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5CFC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原型主路径延期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CC6B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DB60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高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BD8F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P1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B893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先完成登录、发布、下单；阻塞超过 2 天时调配备份和缓冲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80D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D455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10 周</w:t>
            </w:r>
          </w:p>
        </w:tc>
      </w:tr>
      <w:tr w14:paraId="3F52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B014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R2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B371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并发超卖或订单金额被改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5B06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81FE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高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7C8F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P1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B9E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服务端计价、带条件更新库存；并发与改价用例复测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FDA0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0660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11 周</w:t>
            </w:r>
          </w:p>
        </w:tc>
      </w:tr>
      <w:tr w14:paraId="57D95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4C4C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R3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DDBD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支付沙箱通知重复或验签失败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AE3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2825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高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2695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P1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2CD7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回调验签和幂等；沙箱故障时保留可演示的模拟状态路径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2D33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6376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12 周</w:t>
            </w:r>
          </w:p>
        </w:tc>
      </w:tr>
      <w:tr w14:paraId="4AC68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11E4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R4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52BA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大模型超时或额度用尽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EF00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9543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27BC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P2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943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限流、超时处理；自动填表失败时允许手填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6AF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A207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10 周</w:t>
            </w:r>
          </w:p>
        </w:tc>
      </w:tr>
      <w:tr w14:paraId="40510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5A9F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R5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6D50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小程序或服务器不可用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2298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C82B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高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0F53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P1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266D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提前用开发版联调；保留环境启动说明与备份人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4465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F34B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11 周</w:t>
            </w:r>
          </w:p>
        </w:tc>
      </w:tr>
      <w:tr w14:paraId="47B88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A2C1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R6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B61A0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越权、注入等安全缺陷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9AC0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C703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高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6C39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P1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79551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权限校验、参数化查询；张泽禛复现与演示，金炜程修后端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1804B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张泽禛、金炜程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3918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13 周</w:t>
            </w:r>
          </w:p>
        </w:tc>
      </w:tr>
      <w:tr w14:paraId="21E4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83FC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R7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44DB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成员缺席导致交接中断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878F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4221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中</w:t>
            </w:r>
          </w:p>
        </w:tc>
        <w:tc>
          <w:tcPr>
            <w:tcW w:w="5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2E8B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P2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D36B4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预计逾期先报告；超过三天失联由章程规定的备份人接手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D46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CFAF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每周例会</w:t>
            </w:r>
          </w:p>
        </w:tc>
      </w:tr>
      <w:tr w14:paraId="2ABDD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0BE378BE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R8</w:t>
            </w:r>
          </w:p>
        </w:tc>
        <w:tc>
          <w:tcPr>
            <w:tcW w:w="1417" w:type="dxa"/>
          </w:tcPr>
          <w:p w14:paraId="492A2622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文档遗漏或版本不一致</w:t>
            </w:r>
          </w:p>
        </w:tc>
        <w:tc>
          <w:tcPr>
            <w:tcW w:w="454" w:type="dxa"/>
          </w:tcPr>
          <w:p w14:paraId="6FBC60DB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中</w:t>
            </w:r>
          </w:p>
        </w:tc>
        <w:tc>
          <w:tcPr>
            <w:tcW w:w="454" w:type="dxa"/>
          </w:tcPr>
          <w:p w14:paraId="482C2623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中</w:t>
            </w:r>
          </w:p>
        </w:tc>
        <w:tc>
          <w:tcPr>
            <w:tcW w:w="567" w:type="dxa"/>
          </w:tcPr>
          <w:p w14:paraId="66871623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P2</w:t>
            </w:r>
          </w:p>
        </w:tc>
        <w:tc>
          <w:tcPr>
            <w:tcW w:w="3572" w:type="dxa"/>
          </w:tcPr>
          <w:p w14:paraId="49A8AF5B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付宇涵统稿；胡梓钧提交前核对云文档、仓库与交付清单</w:t>
            </w:r>
          </w:p>
        </w:tc>
        <w:tc>
          <w:tcPr>
            <w:tcW w:w="737" w:type="dxa"/>
          </w:tcPr>
          <w:p w14:paraId="120DDE53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付宇涵、胡梓钧</w:t>
            </w:r>
          </w:p>
        </w:tc>
        <w:tc>
          <w:tcPr>
            <w:tcW w:w="1304" w:type="dxa"/>
          </w:tcPr>
          <w:p w14:paraId="1E15CCCC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每个评审前</w:t>
            </w:r>
          </w:p>
        </w:tc>
      </w:tr>
      <w:tr w14:paraId="4A89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</w:tcPr>
          <w:p w14:paraId="45B4D399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R9</w:t>
            </w:r>
          </w:p>
        </w:tc>
        <w:tc>
          <w:tcPr>
            <w:tcW w:w="1417" w:type="dxa"/>
          </w:tcPr>
          <w:p w14:paraId="198B6C06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密钥或证书信息泄露</w:t>
            </w:r>
          </w:p>
        </w:tc>
        <w:tc>
          <w:tcPr>
            <w:tcW w:w="454" w:type="dxa"/>
          </w:tcPr>
          <w:p w14:paraId="2502C0F4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低</w:t>
            </w:r>
          </w:p>
        </w:tc>
        <w:tc>
          <w:tcPr>
            <w:tcW w:w="454" w:type="dxa"/>
          </w:tcPr>
          <w:p w14:paraId="1C279A18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高</w:t>
            </w:r>
          </w:p>
        </w:tc>
        <w:tc>
          <w:tcPr>
            <w:tcW w:w="567" w:type="dxa"/>
          </w:tcPr>
          <w:p w14:paraId="3607C1F7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P1</w:t>
            </w:r>
          </w:p>
        </w:tc>
        <w:tc>
          <w:tcPr>
            <w:tcW w:w="3572" w:type="dxa"/>
          </w:tcPr>
          <w:p w14:paraId="44E9528F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密钥、.env 和证书密码不进仓库、聊天截图或 PPT；发现后立即更换并检查仓库记录</w:t>
            </w:r>
          </w:p>
        </w:tc>
        <w:tc>
          <w:tcPr>
            <w:tcW w:w="737" w:type="dxa"/>
          </w:tcPr>
          <w:p w14:paraId="3B4D48F0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金炜程</w:t>
            </w:r>
          </w:p>
        </w:tc>
        <w:tc>
          <w:tcPr>
            <w:tcW w:w="1304" w:type="dxa"/>
          </w:tcPr>
          <w:p w14:paraId="00D7B273">
            <w:pPr>
              <w:spacing w:after="0" w:line="283" w:lineRule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sz w:val="18"/>
              </w:rPr>
              <w:t>持续</w:t>
            </w:r>
          </w:p>
        </w:tc>
      </w:tr>
    </w:tbl>
    <w:p w14:paraId="63CE0275">
      <w:pPr>
        <w:spacing w:after="0"/>
        <w:rPr>
          <w:rFonts w:hint="eastAsia" w:ascii="等线" w:hAnsi="等线" w:eastAsia="等线" w:cs="等线"/>
        </w:rPr>
      </w:pPr>
    </w:p>
    <w:p w14:paraId="20524A5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P1 风险一旦出现可复现的问题，负责人当天记录影响和临时处理，修复后复测。进度落后时先调整扩展任务，再由胡梓钧动用缓冲并记入例会纪要。预计逾期必须提前报告；无故逾期第一次在周末补上，第二次由备份人接手，超过三天失联直接交接。密钥泄露立即更换并检查仓库记录。</w:t>
      </w:r>
    </w:p>
    <w:p w14:paraId="74446FDD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3.4 监督和控制机制</w:t>
      </w:r>
    </w:p>
    <w:p w14:paraId="7840862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每周日 19:30—21:00 开线上或线下例会，优先线下。成员在飞书看板更新本周完成内容、阻塞和下周任务，胡梓钧主持，张泽禛候补；付宇涵与麦丽哈巴轮流记纪要，当晚放入飞书云文档。工作日消息当天回复；预发故障、密钥风险、次日演示无法启动等紧急消息应在群内 15 分钟内回应。</w:t>
      </w:r>
    </w:p>
    <w:p w14:paraId="36A437E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计划检查点包括 9 月下旬计划书、10 月立项和需求评审、10—11 月设计规格、11 月原型评审及期末展示。具体课次按第 5.5 节基线和老师通知执行。第 6 周后重估 WP5—WP12 的剩余人时；任务阻塞超过两天，由胡梓钧协调组长、备份人和缓冲。调整任务、预算或已提交的文档，先在例会上说明并保留变更记录。</w:t>
      </w:r>
    </w:p>
    <w:p w14:paraId="6DF94D16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质量检查与开发同步进行：模块完成后先本地自测；金额、库存和权限的修改要补一条不应成功的请求，例如改 price、借用他人 token 或重复下单。前后端用 Apifox 联调，缺陷记录负责人和修复截止时间。GitHub 的 main 不直接推送，改动走 PR；前端默认张泽禛审，后端默认金炜程审。密钥、.env、证书密码不进仓库、聊天截图或 PPT；交付前胡梓钧核对文档、代码和演示版本。</w:t>
      </w:r>
    </w:p>
    <w:p w14:paraId="2C59ED76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3.5 人员计划</w:t>
      </w:r>
    </w:p>
    <w:p w14:paraId="0ABB72E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项目由现有五名组员完成，不另行招聘。胡梓钧负责项目管理与基础后端，金炜程带后端，张泽禛带前端并负责订单与技术演示，付宇涵负责业务页面和文档，麦丽哈巴负责页面视觉和 PPT。胡梓钧的主持由张泽禛代、开发由金炜程接；金炜程与张泽禛后端互备；付宇涵和麦丽哈巴在页面及文档上互备。具体人时仍按第 5.4 节执行。</w:t>
      </w:r>
    </w:p>
    <w:p w14:paraId="4E1B7147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1"/>
        </w:rPr>
        <w:t>培训随任务开展：第 4—5 周由金炜程说明仓库、数据库、Redis 和后端环境的启动步骤，张泽禛须能按说明重新拉起；联调前两位组长带组员核对 OpenAPI、Apifox 字段、订单状态和权限规则；展示前由张泽禛带队演练 Burp 演示链与复测。交接时留下入口、启动步骤、待办和已知问题，避免成员缺席时只靠口头说明。</w:t>
      </w:r>
    </w:p>
    <w:p w14:paraId="5B3D5051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4. 技术过程</w:t>
      </w:r>
    </w:p>
    <w:p w14:paraId="0788210F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4.1 方法、工具和技术</w:t>
      </w:r>
    </w:p>
    <w:p w14:paraId="64D7D1FC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本项目采用模块化单体与迭代开发相结合的方法。后端为一个 Spring Boot 进程，按业务划分为认证、用户、商品、订单、支付、即时通讯、智能定价与公共能力等模块，模块之间通过接口协作，不拆成微服务。前端使用 uni-app 编写，编译为微信小程序，作为学生使用入口。需求、设计与实现按课程节点分阶段交付：先冻结范围与主路径，再完成注册登录、商品、下单与模拟支付闭环，最后补齐站内沟通、建议价与安全测试。范围变更须经组长确认后再改接口与文档，避免做到中途推翻主流程。</w:t>
      </w:r>
    </w:p>
    <w:p w14:paraId="18CA322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编程语言与运行环境如下。后端使用 Java（JDK 17）与 Spring Boot 框架，数据访问采用参数化查询，关系数据存放在 MySQL，缓存、占位与限流使用 Redis。前端页面使用 Vue 3 单文件组件，路由与页面登记在 pages.json，网络请求使用 uni.request。智能定价与议价调用大模型 API，只生成建议价与话术；成交金额由服务端按商品编号重算，模型输出不写入订单。教学场景不接入真实支付、不建立用户余额表，支付按状态机模拟：待支付可变为已支付或已取消，已支付可变为已完成，客户端不得自行标记支付成功。</w:t>
      </w:r>
    </w:p>
    <w:p w14:paraId="71D054B6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开发与协作工具如下。代码托管使用 GitHub，主干不直接推送，功能在分支上开发，经拉取请求合并。后端构建使用 Maven，本地数据库与缓存可用 Docker 启动。接口调试与回归使用 Apifox。安全测试使用 Burp Suite，并对照 OWASP Top 10 与业务逻辑类风险（价格篡改、越权、并发超卖、支付绕过、注入、跨站脚本）设计用例。小程序使用微信开发者工具导入编译产物进行联调；开发期允许访问本机接口，正式发布前再配置合法域名。密钥、数据库口令与微信 AppID 只放在本机配置中，不进入版本库。</w:t>
      </w:r>
    </w:p>
    <w:p w14:paraId="644FC76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团队按职责划分，避免同一模块多人并行改同一目录。组长负责范围、进度、评审与答辩组织。后端主责登录与身份、商品、即时通讯服务端、Git 规范与功能测试集合。后端核心负责订单事务、库存扣减、模拟支付与状态机，并负责攻防演示与技术答辩。前端分别负责交易相关页面与浏览、登录相关页面，文档与界面规范另有专人整理。接口字段以 Apifox 为准，前端不自行增加成交价或支付结果字段。</w:t>
      </w:r>
    </w:p>
    <w:p w14:paraId="6C37D899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质量策略写进实现约定并在评审中检查：下单请求只提交商品与数量；库存使用带条件的更新，更新行数为零则失败，避免一件商品卖出两次；查询与修改订单、商品、会话时核对当前登录用户；用户输入与模型文案按文本展示，不按 HTML 渲染。上述策略同时作为安全测试的通过标准。</w:t>
      </w:r>
    </w:p>
    <w:p w14:paraId="6D2B4324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4.2 软件文档</w:t>
      </w:r>
    </w:p>
    <w:p w14:paraId="51B87901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项目文档放在仓库 doc 目录及课程要求的交付件中，随阶段更新，并与当前实现保持一致。不把尚未实现的能力写成已完成功能。</w:t>
      </w:r>
    </w:p>
    <w:p w14:paraId="6DEEFCB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计划编写并维护的文档如下。</w:t>
      </w:r>
    </w:p>
    <w:p w14:paraId="3BAA1347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（1）需求类：《需求构思及描述》《软件需求规格说明书》。写明使用对象、功能、校园场景约束，以及安全需求。需求评审后形成冻结版本，之后的变更记入评审纪要。</w:t>
      </w:r>
    </w:p>
    <w:p w14:paraId="3C1718D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2）计划与设计类：《软件项目计划书》、《软件设计说明书》。设计说明书说明架构、模块边界、主要数据表、接口、订单状态机，以及缓存与数据库以谁为准。概要与详细设计可按课程模板分册，内容不重复堆砌。</w:t>
      </w:r>
    </w:p>
    <w:p w14:paraId="79A872F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（3）测试与安全类：《软件测试计划》及 Apifox 接口集合；《渗透测试报告》。测试计划覆盖成功路径、未登录、越权与错误参数；渗透报告只针对本组系统。</w:t>
      </w:r>
    </w:p>
    <w:p w14:paraId="79C3408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（4）工程说明：仓库内的启动说明、架构约定、数据库脚本说明。供组员在本机运行后端与小程序，不替代课程正式文档。</w:t>
      </w:r>
    </w:p>
    <w:p w14:paraId="3C62C46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同行评价按文档类型安排，不流于形式。需求规格在需求评审会上由全组对照可检查条目评议，重点看安全需求能否测试、是否写入做不到的功能。设计说明书在设计阶段由后端与前端对照接口互审，重点看下单字段、状态转移和权限是否与约定一致。代码以拉取请求为同行评价：至少一人审阅后再合并，关注越权、是否信任客户端价格、是否提交密钥。测试用例由编写接口的人与测试负责人交叉查看。渗透报告在复测通过后由组长与攻防负责人共同确认，再作为课程材料提交。评价意见留在评审记录或拉取请求评论中，不另建无法追溯的聊天结论。</w:t>
      </w:r>
    </w:p>
    <w:p w14:paraId="35B23CB1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4.3 用户文档</w:t>
      </w:r>
    </w:p>
    <w:p w14:paraId="0DDD27A9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用户文档面向两类人：在校学生（买家与卖家）和课程演示中的管理员。不单独建设对外网站或大型在线帮助系统。文档与界面同时准备，在原型评审前给出主路径说明，在最终展示前与真实界面核对一遍。</w:t>
      </w:r>
    </w:p>
    <w:p w14:paraId="0A5081E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学生用户文档以《用户使用说明》为主，说明如何完成校园身份注册与登录、浏览与按楼栋查找、发布商品并填写价格、查看详情与建议价、站内沟通、下单、模拟支付、确认完成或取消，以及如何举报。说明中写清：页面上的价格仅供查看，成交金额以系统记录为准；聊天中不应交换微信和手机号。小程序关键页面保留简短提示（空列表、失败原因、支付状态），减少只靠长文档才能操作的情况。建议价与系统标价在界面上区分开，避免用户把模型话术当成已成交。</w:t>
      </w:r>
    </w:p>
    <w:p w14:paraId="4984ADA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管理员文档单独成节，说明如何查看用户、商品、订单状态与举报记录，以及哪些操作会改变商品或订单。课程阶段若管理功能仅为列表与审核，文档范围与实现一致，不描述未提供的资金结算。</w:t>
      </w:r>
    </w:p>
    <w:p w14:paraId="7C458210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文档由负责界面说明的成员根据可运行页面撰写，接口与状态名称向对应开发人员核对。截图在演示前更新。用户文档与需求规格、设计说明书使用同一套状态名称和模块名称，避免三套说法。</w:t>
      </w:r>
    </w:p>
    <w:p w14:paraId="23D62DF7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4.4 项目支持功能</w:t>
      </w:r>
    </w:p>
    <w:p w14:paraId="1462CDEE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配置管理以 Git 仓库为唯一源头。主干受保护，功能在分支开发并通过拉取请求合并。构建产物、依赖目录、本地密钥和微信开发者工具的私人配置不入库。接口变更先改 Apifox 再改代码，使测试集合与实现可对应。数据库脚本放在仓库 sql 目录，表结构变更与代码同一批次提交，避免只在某台机器上改库。</w:t>
      </w:r>
    </w:p>
    <w:p w14:paraId="503E0669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软件质量保证不单独购买过程工具，用约定、评审和回归完成。每个写接口至少具备成功、未登录和错误参数用例；订单与支付相关用例还包含重复支付、金额不一致和库存不足。合并前检查：下单是否多收了价格、支付是否可由客户端改状态、查询是否核对了资源归属、SQL 是否参数化。发现的问题记在测试记录中，由模块负责人修改后再复测，不在未复测时标为已关闭。</w:t>
      </w:r>
    </w:p>
    <w:p w14:paraId="1F3F8991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验证与确认分三层。确认需求：需求评审检查规格是否覆盖校园身份、就近交易、站内沟通和六类攻击，并明确不做什么（真实支付、用户余额、微服务）。验证设计：设计评审检查状态机、数据归属和接口是否可实现、可测试。验证实现：Apifox 跑通主路径；对同一件商品的并发下单只允许一笔成功；用抓包修改价格、伪造支付结果和越权访问订单，确认被拒绝。攻防演示使用本组环境，不针对外部系统。原型评审与最终展示前按演示脚本完整走通一次，文档、界面与接口不一致时改文档或改实现，不以幻灯片代替可运行结果。</w:t>
      </w:r>
    </w:p>
    <w:p w14:paraId="77C018F0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5. 工作包、进度表和预算</w:t>
      </w:r>
    </w:p>
    <w:p w14:paraId="568DCEFC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5.1 工作包</w:t>
      </w:r>
    </w:p>
    <w:p w14:paraId="0D57CB3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为满足项目协议，本项目必须完成下表工作包。协议范围是：第 14 周展示前走通微信登录与校园身份人工审核、商品发布（大模型填表失败时可手填）、浏览与详情、议价建议（成交价由服务端计算）、下单且并发不超卖、支付沙箱（回调验签、幂等、不建站内钱包）、面交双方确认，并提交渗透报告和针对本组主系统与隔离靶场的攻击链演示，同时完成课程要求的计划、需求、设计、立项、评审、原型、展示和归档。</w:t>
      </w:r>
    </w:p>
    <w:p w14:paraId="7C3B8289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工作量采用类比估算，并以专家判断修正。类比基线为组内已上线的 SimpleYi（Vue + Spring Boot + MySQL + Nginx）。该基线已覆盖登录、业务接口、表结构和联调；微信小程序、Redis 并发控制、支付沙箱、大模型接口和安全演示另计。每人每周按 8 人时投入，含例会、文档和编码。第 3 周至第 14 周共 12 周，5 人合计 480 人时。人时和现金的分配见 5.4。</w:t>
      </w:r>
    </w:p>
    <w:p w14:paraId="4BA58FF4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表4　工作包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1967"/>
        <w:gridCol w:w="1967"/>
        <w:gridCol w:w="1967"/>
        <w:gridCol w:w="1967"/>
      </w:tblGrid>
      <w:tr w14:paraId="2AA2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B34C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编号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210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工作包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9DDB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活动和任务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D58C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负责人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50B1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完成标志</w:t>
            </w:r>
          </w:p>
        </w:tc>
      </w:tr>
      <w:tr w14:paraId="26968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B075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79B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项目管理与课程节点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D26F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汇总项目计划书；组织立项、需求评审、原型评审、项目展示；维护飞书看板和周日例会纪要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1180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FCC3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计划书提交；四次课程活动均有纪要和材料</w:t>
            </w:r>
          </w:p>
        </w:tc>
      </w:tr>
      <w:tr w14:paraId="3DA3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9BBC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1FF2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需求规格说明书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E824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把演示闭环写成可测需求；将价格篡改、越权、超卖、支付绕过、SQL 注入、XSS 写成可测条目；金炜程提供接口条目，张泽禛核对交易与安全条目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787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30D6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6 周需求评审通过</w:t>
            </w:r>
          </w:p>
        </w:tc>
      </w:tr>
      <w:tr w14:paraId="1E57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2D53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WP3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9EFC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软件设计规格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CBBB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张泽禛完成架构和订单状态机；金炜程完成 ER 与 OpenAPI；麦丽哈巴完成主要页面线框；付宇涵统稿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2BB3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66FA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ER、状态机、接口、页面一致，第 8 周提交</w:t>
            </w:r>
          </w:p>
        </w:tc>
      </w:tr>
      <w:tr w14:paraId="345D3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B20F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174A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仓库与运行环境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7441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建立 GitHub 仓库和分支规则；配置 MySQL、Redis、后端测试环境和小程序工程；编写可让备份人重新拉起环境的说明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3458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9EF1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main 经 PR 合并；密钥不入库；环境可启动</w:t>
            </w:r>
          </w:p>
        </w:tc>
      </w:tr>
      <w:tr w14:paraId="3175F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0E32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WP5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0895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登录、认证与商品后端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5A6A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实现微信登录、校园身份人工审核、商品发布、列表和下架；金炜程审接口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7C7C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005D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未通过认证的账号不能交易；商品可发布、浏览、下架</w:t>
            </w:r>
          </w:p>
        </w:tc>
      </w:tr>
      <w:tr w14:paraId="600C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DA6E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WP6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1A3E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订单、计价、状态机与日志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DE6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实现在售、已预约、待面交、已完成、已取消、申诉中的状态转移；服务端计算金额；记录关键操作日志；金炜程审表结构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8536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257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状态不可随意跳转；成交价不来自客户端</w:t>
            </w:r>
          </w:p>
        </w:tc>
      </w:tr>
      <w:tr w14:paraId="0E5B6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C94F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WP7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F28D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防超卖、支付沙箱与大模型接口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FAB2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用 Redis 短期锁和订单唯一约束防止超卖；完成沙箱回调验签和幂等；封装发布填表与议价接口，并设置超时后的手填降级；张泽禛确定价格边界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393E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008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并发不产生两笔有效订单；重复支付通知不重复入账；模型不可用时仍可发布和交易</w:t>
            </w:r>
          </w:p>
        </w:tc>
      </w:tr>
      <w:tr w14:paraId="4436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E1F4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WP8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F590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小程序工程与发布页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32CB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搭建 uni-app 工程、路由和 tabBar；完成选图、智能填表和手填；付宇涵协助表单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A365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7506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微信开发者工具可打开工程并完成发布</w:t>
            </w:r>
          </w:p>
        </w:tc>
      </w:tr>
      <w:tr w14:paraId="1CF70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F3F3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WP9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F16D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首页、搜索、消息、登录与视觉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96D6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完成首页、搜索列表、消息、登录四个页面及全局样式；张泽禛处理工程问题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EB7B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麦丽哈巴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7345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四个页面在静态数据和真实接口下都能打开</w:t>
            </w:r>
          </w:p>
        </w:tc>
      </w:tr>
      <w:tr w14:paraId="3B44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E2C4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WP10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63D7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详情、订单、个人中心、议价页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9344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完成商品详情、订单管理、个人中心和议价页；张泽禛对接订单接口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0C9C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B5CA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详情区分模型建议和卖家确认内容；议价页不把模型输出当作成交价</w:t>
            </w:r>
          </w:p>
        </w:tc>
      </w:tr>
      <w:tr w14:paraId="5A5F6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EC8F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13EA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接口联调与原型验收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C4D6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用 Apifox 联调登录、发布、下单；麦丽哈巴做真机走查；付宇涵记录缺陷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2571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金炜程、张泽禛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3BE5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11 周原型评审走通登录—发布—下单，并发不超卖</w:t>
            </w:r>
          </w:p>
        </w:tc>
      </w:tr>
      <w:tr w14:paraId="5FAA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190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07D3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安全测试材料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40C3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张泽禛准备本组主系统上的演示和防护说明；金炜程维护与主系统隔离、默认关闭的靶场；付宇涵撰写渗透报告；胡梓钧安排演示顺序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589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张泽禛、付宇涵、金炜程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C90E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报告覆盖上述六类问题；演示只使用本组系统</w:t>
            </w:r>
          </w:p>
        </w:tc>
      </w:tr>
      <w:tr w14:paraId="74816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E5B9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WP13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2CA6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答辩材料、彩排与展示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E040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麦丽哈巴完成 PPT、架构图和演示素材；胡梓钧主讲并组织彩排；张泽禛准备攻击链演示；付宇涵现场切换材料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A477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麦丽哈巴、胡梓钧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3D84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13 周完成一次全流程彩排；第 14 周按登录、发布、议价、下单、支付沙箱、面交、安全演示的顺序完成展示</w:t>
            </w:r>
          </w:p>
        </w:tc>
      </w:tr>
      <w:tr w14:paraId="3039B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56B1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492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归档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BF57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汇总文档、仓库地址、演示账号和已知限制；麦丽哈巴整理纪要和素材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2AB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F81B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15 周材料可提交</w:t>
            </w:r>
          </w:p>
        </w:tc>
      </w:tr>
      <w:tr w14:paraId="1165E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851B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BUF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33AE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评审返工缓冲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7F47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消化评审意见和阻塞超过两天的任务；每次动用在周日例会记录原因和剩余人时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DEC2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胡梓钧支配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695C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缓冲有记录，未预先分到个人</w:t>
            </w:r>
          </w:p>
        </w:tc>
      </w:tr>
    </w:tbl>
    <w:p w14:paraId="6A7F0B6E">
      <w:pPr>
        <w:spacing w:after="0"/>
        <w:rPr>
          <w:rFonts w:hint="eastAsia" w:ascii="等线" w:hAnsi="等线" w:eastAsia="等线" w:cs="等线"/>
        </w:rPr>
      </w:pPr>
    </w:p>
    <w:p w14:paraId="1029F237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备份沿用团队章程：主持由张泽禛代胡梓钧；后端由金炜程与张泽禛互为备份；前端页面由付宇涵与麦丽哈巴互为备份；文档由麦丽哈巴备份付宇涵。</w:t>
      </w:r>
    </w:p>
    <w:p w14:paraId="3BDEB511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5.2 依赖关系</w:t>
      </w:r>
    </w:p>
    <w:p w14:paraId="3C4B920C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工作包的关键路径为：WP1 计划书 → WP2 需求规格 → 第 6 周需求评审 → WP3 的状态机、ER 和 OpenAPI → WP5、WP6 → WP7 → WP11 → 第 11 周原型评审 → WP12 → WP13 → 第 14 周展示 → WP14。</w:t>
      </w:r>
    </w:p>
    <w:p w14:paraId="260ADFE2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表5　工作包次序关系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22EB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FEC9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前置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55C4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后置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E108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关系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04AC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说明</w:t>
            </w:r>
          </w:p>
        </w:tc>
      </w:tr>
      <w:tr w14:paraId="03CFA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62E0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需求构思 Final（已完成）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F232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WP2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0438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CFD1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规格把已确认的演示闭环写成可测条目</w:t>
            </w:r>
          </w:p>
        </w:tc>
      </w:tr>
      <w:tr w14:paraId="2CB3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ECEF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WP2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6DD7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WP3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7612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BE85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需求评审通过后冻结状态机、表和页面</w:t>
            </w:r>
          </w:p>
        </w:tc>
      </w:tr>
      <w:tr w14:paraId="3517B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437F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WP3 的 OpenAPI 初稿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593F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WP5、WP8、WP9、WP10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F752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062B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接口字段确定后进入实现；设计文档润色可与第 7 周编码重叠一周</w:t>
            </w:r>
          </w:p>
        </w:tc>
      </w:tr>
      <w:tr w14:paraId="7F355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1278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WP4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D31F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WP5、WP6、WP7、WP8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9412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26A7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仓库和环境就绪后开始功能编码</w:t>
            </w:r>
          </w:p>
        </w:tc>
      </w:tr>
      <w:tr w14:paraId="5051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84F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WP4 与 WP2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9890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—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7C96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并行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EE44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4–5 周同时进行</w:t>
            </w:r>
          </w:p>
        </w:tc>
      </w:tr>
      <w:tr w14:paraId="3758B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9D94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A37A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WP6、WP9、WP10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F471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2CC9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订单和页面依赖登录态与商品数据</w:t>
            </w:r>
          </w:p>
        </w:tc>
      </w:tr>
      <w:tr w14:paraId="7214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38B6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WP5、WP8、WP9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5DFE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—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8260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并行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84B7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7 周起同时进行</w:t>
            </w:r>
          </w:p>
        </w:tc>
      </w:tr>
      <w:tr w14:paraId="1C9F7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DEE8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WP6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9ECF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WP7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0A80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B1E5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防超卖和支付沙箱依附订单状态机</w:t>
            </w:r>
          </w:p>
        </w:tc>
      </w:tr>
      <w:tr w14:paraId="77D8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85CD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WP6 的价格规则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8172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WP7 的议价接口、WP10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BECB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560A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成交价来自 WP6，议价页只展示建议</w:t>
            </w:r>
          </w:p>
        </w:tc>
      </w:tr>
      <w:tr w14:paraId="05490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A1AA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WP6 与 WP8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5E52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—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5BA0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先后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3E1D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两项均由张泽禛承担，同一周内订单优先</w:t>
            </w:r>
          </w:p>
        </w:tc>
      </w:tr>
      <w:tr w14:paraId="474D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8E44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WP5、WP6、WP8、WP9、WP10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9FA4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WP11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09A2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2685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原型检查登录、发布、下单和不超卖</w:t>
            </w:r>
          </w:p>
        </w:tc>
      </w:tr>
      <w:tr w14:paraId="085C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3FA8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WP11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E9D6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WP7 的支付与面交收尾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2F3E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开始—开始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F1F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支付沙箱和面交确认在原型评审当周继续，第 13 周彩排前完成</w:t>
            </w:r>
          </w:p>
        </w:tc>
      </w:tr>
      <w:tr w14:paraId="078C9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A9D6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WP11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A09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WP12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44E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7FFC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主路径稳定后编写安全测试材料</w:t>
            </w:r>
          </w:p>
        </w:tc>
      </w:tr>
      <w:tr w14:paraId="7A15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C5C7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WP12 与报告提纲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9C9E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—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4688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并行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BCDD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付宇涵在测试同一周开始报告提纲</w:t>
            </w:r>
          </w:p>
        </w:tc>
      </w:tr>
      <w:tr w14:paraId="47D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D4A4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WP12、WP9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19C0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WP13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14F26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BFF0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彩排使用与展示相同的构建和账号</w:t>
            </w:r>
          </w:p>
        </w:tc>
      </w:tr>
      <w:tr w14:paraId="4034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CCE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WP13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204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WP14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7FAA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完成—开始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728D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展示后归档已提交版本</w:t>
            </w:r>
          </w:p>
        </w:tc>
      </w:tr>
    </w:tbl>
    <w:p w14:paraId="567E64C5">
      <w:pPr>
        <w:spacing w:after="0"/>
        <w:rPr>
          <w:rFonts w:hint="eastAsia" w:ascii="等线" w:hAnsi="等线" w:eastAsia="等线" w:cs="等线"/>
        </w:rPr>
      </w:pPr>
    </w:p>
    <w:p w14:paraId="38129532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表6　对外部事件的依赖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316CE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BDB9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外部事件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0005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影响的工作包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A11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计划中的处理</w:t>
            </w:r>
          </w:p>
        </w:tc>
      </w:tr>
      <w:tr w14:paraId="198A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99BD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2026-10-01 起的国庆假期，覆盖第 4 周后半和第 5 周初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E247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WP2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F277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假期内整理已有材料，规格编写放在第 5 周后半至第 6 周评审前</w:t>
            </w:r>
          </w:p>
        </w:tc>
      </w:tr>
      <w:tr w14:paraId="722EB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A80C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立项、需求评审、原型评审、项目展示的具体课次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177A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WP1、WP13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7699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重大事件对齐第 4、6、11、14 周；老师改期时只改日期，完成标志保持不变</w:t>
            </w:r>
          </w:p>
        </w:tc>
      </w:tr>
      <w:tr w14:paraId="74124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58F7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微信小程序平台审核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0EE1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WP11、WP13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91C5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11 周使用开发版或体验版，平台审核不作为原型评审的前置条件</w:t>
            </w:r>
          </w:p>
        </w:tc>
      </w:tr>
      <w:tr w14:paraId="20A8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7E82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学校身份接口未接通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CADB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WP5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9BCF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按需求构思采用管理员人工审核</w:t>
            </w:r>
          </w:p>
        </w:tc>
      </w:tr>
      <w:tr w14:paraId="2C63E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365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大模型 API 超时、达到限额或停服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316A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WP7、WP8、WP10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FB69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发布和交易改走手填，第 11 周原型仍按主路径验收</w:t>
            </w:r>
          </w:p>
        </w:tc>
      </w:tr>
      <w:tr w14:paraId="1D613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7958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云服务器或域名在学期内到期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4A1E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WP4、WP13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7EA8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使用金炜程现有服务器和域名；续费经周日例会确认</w:t>
            </w:r>
          </w:p>
        </w:tc>
      </w:tr>
      <w:tr w14:paraId="57509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EB38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成员连续缺席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B425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对应工作包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D94E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由章程规定的备份人接手；超过三天失联时，缓冲人时划给备份人</w:t>
            </w:r>
          </w:p>
        </w:tc>
      </w:tr>
    </w:tbl>
    <w:p w14:paraId="65920E7C">
      <w:pPr>
        <w:spacing w:after="0"/>
        <w:rPr>
          <w:rFonts w:hint="eastAsia" w:ascii="等线" w:hAnsi="等线" w:eastAsia="等线" w:cs="等线"/>
        </w:rPr>
      </w:pPr>
    </w:p>
    <w:p w14:paraId="0C8303F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与老师当周要求冲突时，以老师要求为准。</w:t>
      </w:r>
    </w:p>
    <w:p w14:paraId="5B89F591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5.3 资源需求</w:t>
      </w:r>
    </w:p>
    <w:p w14:paraId="4321B1DB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完成第 5.1 节工作包所需资源的数目和类型如下。</w:t>
      </w:r>
    </w:p>
    <w:p w14:paraId="66A1B9F1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表7　人员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1967"/>
        <w:gridCol w:w="1967"/>
        <w:gridCol w:w="1967"/>
        <w:gridCol w:w="1967"/>
      </w:tblGrid>
      <w:tr w14:paraId="6F01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CC67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类型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3CB9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数目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B359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人员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8A64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承担的工作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98C3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每周可用</w:t>
            </w:r>
          </w:p>
        </w:tc>
      </w:tr>
      <w:tr w14:paraId="3C70D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58B4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项目经理 / 后端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719D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213C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A031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节点、例会、登录与商品接口、答辩主讲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9132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 人时</w:t>
            </w:r>
          </w:p>
        </w:tc>
      </w:tr>
      <w:tr w14:paraId="10A6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0FF0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后端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2DF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79D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5F7F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MySQL、Redis、支付沙箱、大模型接口、仓库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1C64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 人时</w:t>
            </w:r>
          </w:p>
        </w:tc>
      </w:tr>
      <w:tr w14:paraId="2EC6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F82F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前端 / 后端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58F1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F669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61F9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订单与状态机、小程序工程、安全演示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2A78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 人时</w:t>
            </w:r>
          </w:p>
        </w:tc>
      </w:tr>
      <w:tr w14:paraId="3E52A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BD19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前端 / 文档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C6A9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780B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2CDE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规格与报告统稿，详情、订单、个人中心、议价页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A65F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 人时</w:t>
            </w:r>
          </w:p>
        </w:tc>
      </w:tr>
      <w:tr w14:paraId="143F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2D32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前端 / 视觉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478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9C88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麦丽哈巴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7344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首页、搜索、消息、登录页，PPT 与架构图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9E49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 人时</w:t>
            </w:r>
          </w:p>
        </w:tc>
      </w:tr>
      <w:tr w14:paraId="55D04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2FA4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合计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4DC9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5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F23F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098F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课程周期内保持此编制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1117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40 人时 / 周</w:t>
            </w:r>
          </w:p>
        </w:tc>
      </w:tr>
    </w:tbl>
    <w:p w14:paraId="11FDD2A3">
      <w:pPr>
        <w:spacing w:after="0"/>
        <w:rPr>
          <w:rFonts w:hint="eastAsia" w:ascii="等线" w:hAnsi="等线" w:eastAsia="等线" w:cs="等线"/>
        </w:rPr>
      </w:pPr>
    </w:p>
    <w:p w14:paraId="519BF6C0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表8　支持软件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4C4A1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995B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类型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31C6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名称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971D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数目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F002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用途</w:t>
            </w:r>
          </w:p>
        </w:tc>
      </w:tr>
      <w:tr w14:paraId="115CA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1391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运行环境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D6C9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JDK、Spring Boot、MySQL、Redis、uni-app、微信开发者工具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6873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各 1 套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FF4D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主系统开发与运行</w:t>
            </w:r>
          </w:p>
        </w:tc>
      </w:tr>
      <w:tr w14:paraId="1257C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8E37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协作与接口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7CF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Git、GitHub、飞书、Apifox、Knife4j、DBeaver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A007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各 1 套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6520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版本管理、例会文档、接口调试、数据库管理</w:t>
            </w:r>
          </w:p>
        </w:tc>
      </w:tr>
      <w:tr w14:paraId="21E6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EFFF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设计与答辩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A84C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ProcessOn 或 Excalidraw、Office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6139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各 1 套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E4B3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架构图、状态机、PPT</w:t>
            </w:r>
          </w:p>
        </w:tc>
      </w:tr>
      <w:tr w14:paraId="49B2E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9DEC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安全课程作业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9E05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Burp Suite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A3AD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套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6A7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本组主系统与隔离靶场上的课程演示；靶场默认关闭</w:t>
            </w:r>
          </w:p>
        </w:tc>
      </w:tr>
      <w:tr w14:paraId="7D4F5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4260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模型服务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E088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大模型 API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2789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个账号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96F9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发布填表和议价文案；密钥只放服务端配置</w:t>
            </w:r>
          </w:p>
        </w:tc>
      </w:tr>
    </w:tbl>
    <w:p w14:paraId="677C906B">
      <w:pPr>
        <w:spacing w:after="0"/>
        <w:rPr>
          <w:rFonts w:hint="eastAsia" w:ascii="等线" w:hAnsi="等线" w:eastAsia="等线" w:cs="等线"/>
        </w:rPr>
      </w:pPr>
    </w:p>
    <w:p w14:paraId="571B412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主栈为 Java / Spring Boot、uni-app、MySQL 和 Redis，本学期保持不变。</w:t>
      </w:r>
    </w:p>
    <w:p w14:paraId="1A65F395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表9　计算机硬件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6DE1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88C6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类型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22B1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数目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37F8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用途</w:t>
            </w:r>
          </w:p>
        </w:tc>
        <w:tc>
          <w:tcPr>
            <w:tcW w:w="245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0526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保管</w:t>
            </w:r>
          </w:p>
        </w:tc>
      </w:tr>
      <w:tr w14:paraId="22E8C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6AF4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个人计算机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0DF2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5 台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74A9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日常开发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82F3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成员各自保管</w:t>
            </w:r>
          </w:p>
        </w:tc>
      </w:tr>
      <w:tr w14:paraId="78BD0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86A3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云服务器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0B43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台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60BD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测试环境与展示环境，用配置区分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D2DD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金炜程；张泽禛能按说明重新拉起</w:t>
            </w:r>
          </w:p>
        </w:tc>
      </w:tr>
      <w:tr w14:paraId="297DC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7B52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域名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D6E7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个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6D69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测试与展示访问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778A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金炜程名下已有</w:t>
            </w:r>
          </w:p>
        </w:tc>
      </w:tr>
      <w:tr w14:paraId="5A037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527B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手机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4792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2 部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DD8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第 11 周前真机走查，覆盖组员已有的 Android 与 iOS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99F2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麦丽哈巴记录结果</w:t>
            </w:r>
          </w:p>
        </w:tc>
      </w:tr>
      <w:tr w14:paraId="39A5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426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显卡（RTX 5070）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3D0F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块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B4A2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成员已有设备；课程调用大模型 API，不安排本地训练</w:t>
            </w:r>
          </w:p>
        </w:tc>
        <w:tc>
          <w:tcPr>
            <w:tcW w:w="24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333F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胡梓钧</w:t>
            </w:r>
          </w:p>
        </w:tc>
      </w:tr>
    </w:tbl>
    <w:p w14:paraId="018D2B00">
      <w:pPr>
        <w:spacing w:after="0"/>
        <w:rPr>
          <w:rFonts w:hint="eastAsia" w:ascii="等线" w:hAnsi="等线" w:eastAsia="等线" w:cs="等线"/>
        </w:rPr>
      </w:pPr>
    </w:p>
    <w:p w14:paraId="2EDD36A5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表10　办公室和实验室设备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2FE0E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72F9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类型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6435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数目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5202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说明</w:t>
            </w:r>
          </w:p>
        </w:tc>
      </w:tr>
      <w:tr w14:paraId="5A290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4D76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例会场地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DE1A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处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A60C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每周日 19:30–21:00，优先线下</w:t>
            </w:r>
          </w:p>
        </w:tc>
      </w:tr>
      <w:tr w14:paraId="0347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FAFF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远程会议室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52F0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 个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0F5A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不能到场时使用飞书会议</w:t>
            </w:r>
          </w:p>
        </w:tc>
      </w:tr>
      <w:tr w14:paraId="4B7D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85D3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专用实验室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72E2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014A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开发在个人计算机和云服务器上完成，不另租实验室</w:t>
            </w:r>
          </w:p>
        </w:tc>
      </w:tr>
      <w:tr w14:paraId="7296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358B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新增办公设备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6DE3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E02C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使用成员已有计算机和手机</w:t>
            </w:r>
          </w:p>
        </w:tc>
      </w:tr>
    </w:tbl>
    <w:p w14:paraId="2BA8DFED">
      <w:pPr>
        <w:spacing w:after="0"/>
        <w:rPr>
          <w:rFonts w:hint="eastAsia" w:ascii="等线" w:hAnsi="等线" w:eastAsia="等线" w:cs="等线"/>
        </w:rPr>
      </w:pPr>
    </w:p>
    <w:p w14:paraId="62217681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表11　项目资源维护需求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1967"/>
        <w:gridCol w:w="1967"/>
        <w:gridCol w:w="1967"/>
        <w:gridCol w:w="1967"/>
      </w:tblGrid>
      <w:tr w14:paraId="3792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3C82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资源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95D5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数目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675A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维护内容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8F54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周期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5669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负责人</w:t>
            </w:r>
          </w:p>
        </w:tc>
      </w:tr>
      <w:tr w14:paraId="6DF49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AC8B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MySQL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9A0A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119B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备份业务库，限制访问来源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9CAD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每周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F3F1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</w:tr>
      <w:tr w14:paraId="15E8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967D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Redis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505F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45C1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仅内网访问，检查过期策略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FBBC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每周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63B2A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</w:tr>
      <w:tr w14:paraId="2B57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7BE5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商品图片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00E6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处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2FE5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限制张数和大小，存放于服务器磁盘或现有对象存储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4838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随发布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DF05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</w:tr>
      <w:tr w14:paraId="484C6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2397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运行环境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14CE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FD3E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按 WP4 的说明重新拉起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7CE5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环境故障时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B217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金炜程，备份张泽禛</w:t>
            </w:r>
          </w:p>
        </w:tc>
      </w:tr>
      <w:tr w14:paraId="5EB2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EFAC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展示环境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47F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57A7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展示前一周冻结，此后只部署缺陷修复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820E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13 周起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153E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</w:tr>
      <w:tr w14:paraId="1325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F140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密钥与配置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248D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 套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9CD1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密钥放服务端配置，不进入仓库、聊天和 PPT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6659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持续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FAD3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金炜程</w:t>
            </w:r>
          </w:p>
        </w:tc>
      </w:tr>
    </w:tbl>
    <w:p w14:paraId="7DFC191F">
      <w:pPr>
        <w:spacing w:after="0"/>
        <w:rPr>
          <w:rFonts w:hint="eastAsia" w:ascii="等线" w:hAnsi="等线" w:eastAsia="等线" w:cs="等线"/>
        </w:rPr>
      </w:pPr>
    </w:p>
    <w:p w14:paraId="710C6EA3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5.4 预算和资源分配</w:t>
      </w:r>
    </w:p>
    <w:p w14:paraId="060EBBF9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预算按项目功能、活动和任务分配。人力以人时计量，现金为学期支出上限。人力上限 480 人时，现金上限 400 元。优先使用已经在用的服务器、域名和成员已有软件。单项现金超出下表时，经周日例会同意后再支出。</w:t>
      </w:r>
    </w:p>
    <w:p w14:paraId="0F68284C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表12　功能、活动与任务的预算分配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639"/>
        <w:gridCol w:w="1639"/>
        <w:gridCol w:w="1639"/>
        <w:gridCol w:w="1639"/>
        <w:gridCol w:w="1639"/>
      </w:tblGrid>
      <w:tr w14:paraId="325E1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920D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项目功能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B833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活动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A916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任务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317D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周次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E589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人时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BC9F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现金（元）</w:t>
            </w:r>
          </w:p>
        </w:tc>
      </w:tr>
      <w:tr w14:paraId="1B388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1BF6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项目管理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30E7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计划与立项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0C53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 前期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6D1D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3–4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708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C8DB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361DF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618D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项目管理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B171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评审组织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027D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 中的评审组织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BB3D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4–6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BF17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5A73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277DE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6589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需求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3647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需求规格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F87E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9F48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4–6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9AA1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7D84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212FA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B384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设计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A536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设计规格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87B0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WP3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D757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6–8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0787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2FA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45291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E309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环境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1762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仓库与运行环境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D07A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WP4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5073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3–5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5A18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F326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200</w:t>
            </w:r>
          </w:p>
        </w:tc>
      </w:tr>
      <w:tr w14:paraId="21E1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29EF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登录与商品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C950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后端实现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9499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WP5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15AE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7–10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9081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3203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363E5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2BF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订单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451D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状态机、计价与日志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0CD4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D0F9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7–11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92DC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B414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3921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42C7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支付与模型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7890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防超卖、支付沙箱、大模型接口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ABEC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WP7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683E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8–12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ABF7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44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D803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150</w:t>
            </w:r>
          </w:p>
        </w:tc>
      </w:tr>
      <w:tr w14:paraId="171B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ABE1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小程序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18CD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工程与发布页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3B5B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3C0D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7–11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F363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104D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65FC6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3C03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小程序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AB17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首页、搜索、消息、登录与视觉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FB28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WP9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1C8C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7–12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1F07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C0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574E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BE65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小程序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334E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详情、订单、个人中心、议价页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B4F9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3E7C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8–11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3FA6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C5B6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50</w:t>
            </w:r>
          </w:p>
        </w:tc>
      </w:tr>
      <w:tr w14:paraId="489C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DAF3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测试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F0B3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联调与原型验收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ED8D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WP11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60D6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10–11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2146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A55B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03F5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5FB4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测试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8481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安全测试材料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3D0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8926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11–13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5FFA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5A80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2293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F49C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展示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669F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答辩、彩排与课程节点收尾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F1AC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WP13，以及 WP1 后期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D9D2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12–14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E75D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DA5A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7E57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89C1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归档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37A2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材料归档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CCF8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WP14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F7EF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14–15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5E55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CDB5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4B57B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5FDF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缓冲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D268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评审返工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3E77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BUF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04F2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按需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67D9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23E2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0</w:t>
            </w:r>
          </w:p>
        </w:tc>
      </w:tr>
      <w:tr w14:paraId="39EF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5401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合计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6E4A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4017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FEC7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2E92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480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91EB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400</w:t>
            </w:r>
          </w:p>
        </w:tc>
      </w:tr>
    </w:tbl>
    <w:p w14:paraId="375AB361">
      <w:pPr>
        <w:spacing w:after="0"/>
        <w:rPr>
          <w:rFonts w:hint="eastAsia" w:ascii="等线" w:hAnsi="等线" w:eastAsia="等线" w:cs="等线"/>
        </w:rPr>
      </w:pPr>
    </w:p>
    <w:p w14:paraId="7CC1EF9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环境现金 200 元为云服务器续费上限。支付与模型的 150 元用于大模型 API，由后端限流，相同图片不重复调用，达到上限后关闭智能填表。小程序任务中的 50 元用于图片存储与流量。域名为已有资源。支付使用沙箱。软件使用社区版和成员已有工具。</w:t>
      </w:r>
    </w:p>
    <w:p w14:paraId="17C06B6C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表13　人员工作量分配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9"/>
        <w:gridCol w:w="3279"/>
        <w:gridCol w:w="3279"/>
      </w:tblGrid>
      <w:tr w14:paraId="3045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247B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人员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F2FA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人时</w:t>
            </w:r>
          </w:p>
        </w:tc>
        <w:tc>
          <w:tcPr>
            <w:tcW w:w="327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961F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分配</w:t>
            </w:r>
          </w:p>
        </w:tc>
      </w:tr>
      <w:tr w14:paraId="1F8D0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E90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胡梓钧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C55C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88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30F0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WP1 全部 36；WP5 全部 36；WP13 中主讲与彩排 16</w:t>
            </w:r>
          </w:p>
        </w:tc>
      </w:tr>
      <w:tr w14:paraId="0C795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F19D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金炜程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64E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96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CAA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WP3 中数据库与接口 12；WP4 全部 16；WP7 全部 44；WP11 中 16；WP12 中靶场 8</w:t>
            </w:r>
          </w:p>
        </w:tc>
      </w:tr>
      <w:tr w14:paraId="6DC45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882E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张泽禛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9E3A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88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92BC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WP3 中架构与状态机 16；WP6 全部 36；WP8 全部 20；WP11 中 4；WP12 中演示与防护说明 12</w:t>
            </w:r>
          </w:p>
        </w:tc>
      </w:tr>
      <w:tr w14:paraId="2A033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19A8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付宇涵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B440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88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13CB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WP2 全部 32；WP3 统稿 8；WP10 全部 28；WP12 报告 12；WP14 中 8</w:t>
            </w:r>
          </w:p>
        </w:tc>
      </w:tr>
      <w:tr w14:paraId="5FA5C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DA12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麦丽哈巴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44A3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80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C777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WP9 全部 40；WP11 真机走查 8；WP13 中 PPT、架构图和素材 24；WP14 中 8</w:t>
            </w:r>
          </w:p>
        </w:tc>
      </w:tr>
      <w:tr w14:paraId="09A63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2C25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缓冲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41EB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40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55B7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由胡梓钧支配，优先用于评审意见和阻塞超过两天的任务</w:t>
            </w:r>
          </w:p>
        </w:tc>
      </w:tr>
      <w:tr w14:paraId="6C7C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7AF3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合计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8706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480</w:t>
            </w:r>
          </w:p>
        </w:tc>
        <w:tc>
          <w:tcPr>
            <w:tcW w:w="32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42D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</w:tr>
    </w:tbl>
    <w:p w14:paraId="5DC69854">
      <w:pPr>
        <w:spacing w:after="0"/>
        <w:rPr>
          <w:rFonts w:hint="eastAsia" w:ascii="等线" w:hAnsi="等线" w:eastAsia="等线" w:cs="等线"/>
        </w:rPr>
      </w:pPr>
    </w:p>
    <w:p w14:paraId="54B5F40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订单、锁、支付和模型接口由张泽禛与金炜程承担。付宇涵的统稿安排在第 4–8 周和第 12–13 周，页面任务安排在第 8–11 周。麦丽哈巴的页面安排在第 7–12 周，PPT 从第 12 周加重。胡梓钧在第 7–10 周完成登录与商品接口，其余时间保证例会和四次课程活动。</w:t>
      </w:r>
    </w:p>
    <w:p w14:paraId="4F68AD1C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5.5 进度表</w:t>
      </w:r>
    </w:p>
    <w:p w14:paraId="17AA537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各功能、活动和任务的进度如下。优先权按关键路径排列：先完成第 11 周原型所需的登录、发布、下单和不超卖；其次完成支付沙箱、面交确认、议价页面和安全测试材料，截止点为第 13 周彩排；自然语言搜索、求购反向匹配、候补队列、组合发布、校园专题、订阅消息全量和学校统一身份接口不排入本进度。</w:t>
      </w:r>
    </w:p>
    <w:p w14:paraId="68ADA5AA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进度用飞书多维表格甘特图维护，与团队章程中的飞书看板位于同一项目空间。下表和图 1 是 2026-09-22 的基线。每周日例会更新飞书中的完成、进行中和阻塞状态。计划书在需求评审和原型评审后各重出一版。第 6 周后重估 WP5–WP12 的人时，并说明与基线的偏差。阻塞超过两天时，由胡梓钧动用缓冲或指定备份人。第 11 周原型评审之后，未完成且仍保留的任务限于支付沙箱、面交确认、安全测试材料和展示。</w:t>
      </w:r>
    </w:p>
    <w:p w14:paraId="28E8B025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表14　重大事件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639"/>
        <w:gridCol w:w="1639"/>
        <w:gridCol w:w="1639"/>
        <w:gridCol w:w="1639"/>
        <w:gridCol w:w="1639"/>
      </w:tblGrid>
      <w:tr w14:paraId="26A8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4DCC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事件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1EBA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课程周次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F4CC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日期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D953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对应任务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9097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通过标准</w:t>
            </w:r>
          </w:p>
        </w:tc>
        <w:tc>
          <w:tcPr>
            <w:tcW w:w="1639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C68D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负责人</w:t>
            </w:r>
          </w:p>
        </w:tc>
      </w:tr>
      <w:tr w14:paraId="718C5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50A8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项目计划书 / 立项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9712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4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9ECC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2026-09-28 当周课次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F1B1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C6B3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提交电子版计划书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5062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</w:tr>
      <w:tr w14:paraId="2FEEE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C3E1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需求评审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52F0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6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C115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2026-10-12–10-18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3C7C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8238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演示闭环和六类安全条目可测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7DF6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付宇涵，胡梓钧组织</w:t>
            </w:r>
          </w:p>
        </w:tc>
      </w:tr>
      <w:tr w14:paraId="6C1E8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BDAA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设计规格提交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0708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8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3928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2026-10-26–11-01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21C1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WP3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55D7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ER、状态机、OpenAPI、页面一致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1E3E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</w:tr>
      <w:tr w14:paraId="1089D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54CF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原型评审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0141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11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8EEA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2026-11-16–11-22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9EDB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WP11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DBC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开发者工具走通登录、发布、下单；并发不超卖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35AA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张泽禛、金炜程</w:t>
            </w:r>
          </w:p>
        </w:tc>
      </w:tr>
      <w:tr w14:paraId="46A67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B42D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彩排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1E0A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13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E8A3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2026-11-30–12-06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C2D7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WP12、WP13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68C5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走通支付沙箱、面交和安全演示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5CBC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</w:t>
            </w:r>
          </w:p>
        </w:tc>
      </w:tr>
      <w:tr w14:paraId="3300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DA40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项目展示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5504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14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718A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2026-12-07–12-13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AE9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WP13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005D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按演示顺序完成展示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1EAF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胡梓钧主讲，张泽禛演示</w:t>
            </w:r>
          </w:p>
        </w:tc>
      </w:tr>
      <w:tr w14:paraId="48333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EA93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归档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84DA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15 周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88537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2026-12-14–12-20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71D4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WP14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7362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文档和仓库收齐</w:t>
            </w:r>
          </w:p>
        </w:tc>
        <w:tc>
          <w:tcPr>
            <w:tcW w:w="16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D102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付宇涵</w:t>
            </w:r>
          </w:p>
        </w:tc>
      </w:tr>
    </w:tbl>
    <w:p w14:paraId="671B8D29">
      <w:pPr>
        <w:spacing w:after="0"/>
        <w:rPr>
          <w:rFonts w:hint="eastAsia" w:ascii="等线" w:hAnsi="等线" w:eastAsia="等线" w:cs="等线"/>
        </w:rPr>
      </w:pPr>
    </w:p>
    <w:p w14:paraId="20375898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周次按第一周课件日期起算，第 1 周周一为 2026-09-07。国庆所在的第 4 周后半和第 5 周前半不安排编码。</w:t>
      </w:r>
    </w:p>
    <w:p w14:paraId="7A36D027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表15　活动与任务进度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1967"/>
        <w:gridCol w:w="1967"/>
        <w:gridCol w:w="1967"/>
        <w:gridCol w:w="1967"/>
      </w:tblGrid>
      <w:tr w14:paraId="695AF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466B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周次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3C58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周一日期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8228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优先活动与任务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1695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并行活动与任务</w:t>
            </w:r>
          </w:p>
        </w:tc>
        <w:tc>
          <w:tcPr>
            <w:tcW w:w="1967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D00D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7"/>
              </w:rPr>
              <w:t>当周结果</w:t>
            </w:r>
          </w:p>
        </w:tc>
      </w:tr>
      <w:tr w14:paraId="57B6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E2AA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3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76D0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2026-09-21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7EE4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 计划书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9FD3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WP4 仓库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6AC0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第 5 部分定稿，仓库可提交</w:t>
            </w:r>
          </w:p>
        </w:tc>
      </w:tr>
      <w:tr w14:paraId="0990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40E9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A05A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2026-09-28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F7FD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立项，提交计划书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6FD3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WP2 大纲，WP4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AC92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计划书提交</w:t>
            </w:r>
          </w:p>
        </w:tc>
      </w:tr>
      <w:tr w14:paraId="25E9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FD47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5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6927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2026-10-05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3B00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F2BF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WP4 收尾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3F69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假期后半周继续写规格；备份人能拉起环境</w:t>
            </w:r>
          </w:p>
        </w:tc>
      </w:tr>
      <w:tr w14:paraId="09ED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C992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6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C8FD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2026-10-12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CA6D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需求评审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BDFD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WP3 启动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BC74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范围冻结；状态机和接口开始对表</w:t>
            </w:r>
          </w:p>
        </w:tc>
      </w:tr>
      <w:tr w14:paraId="0A2F3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52C4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7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5556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2026-10-19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78B3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WP5、WP8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9D7E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WP3 收尾，WP9 起页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598C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登录和发布接口可调；小程序工程可打开</w:t>
            </w:r>
          </w:p>
        </w:tc>
      </w:tr>
      <w:tr w14:paraId="6EFB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23AD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8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1D5D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2026-10-26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864E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设计规格提交，WP6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2BE4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WP7、WP9、WP10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C5B7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设计规格提交；订单状态能在接口层转移</w:t>
            </w:r>
          </w:p>
        </w:tc>
      </w:tr>
      <w:tr w14:paraId="3990B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93D0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9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BCDB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2026-11-02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A490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WP6、WP7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9147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WP9、WP10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974D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服务端计价可用；锁和模型接口进入联调</w:t>
            </w:r>
          </w:p>
        </w:tc>
      </w:tr>
      <w:tr w14:paraId="10263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8911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10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C8E4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2026-11-09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BAB4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94FE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WP5 收尾，WP7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EC2E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Apifox 跑通登录、发布、下单</w:t>
            </w:r>
          </w:p>
        </w:tc>
      </w:tr>
      <w:tr w14:paraId="495D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087B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11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69AA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2026-11-16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E874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原型评审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9FF5A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WP7 支付与面交，WP12 开始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CE6E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评审确认并发不超卖；缺陷记入飞书</w:t>
            </w:r>
          </w:p>
        </w:tc>
      </w:tr>
      <w:tr w14:paraId="1014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0D84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035B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2026-11-23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B675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WP12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985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WP7 收尾，WP13 开始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3C8E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六类问题有记录；议价和沙箱接到订单</w:t>
            </w:r>
          </w:p>
        </w:tc>
      </w:tr>
      <w:tr w14:paraId="17A9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02D8E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13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CA69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2026-11-30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2288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彩排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40EB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WP12 定稿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5763D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全流程彩排一次</w:t>
            </w:r>
          </w:p>
        </w:tc>
      </w:tr>
      <w:tr w14:paraId="0843F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B7BA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CDBA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2026-12-07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7C55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项目展示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9ADE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WP14 开始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7FE19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完成课程展示</w:t>
            </w:r>
          </w:p>
        </w:tc>
      </w:tr>
      <w:tr w14:paraId="3650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B350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15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056E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2026-12-14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C881C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归档</w:t>
            </w: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823E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</w:p>
        </w:tc>
        <w:tc>
          <w:tcPr>
            <w:tcW w:w="196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FD42B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7"/>
              </w:rPr>
              <w:t>最终材料收齐</w:t>
            </w:r>
          </w:p>
        </w:tc>
      </w:tr>
    </w:tbl>
    <w:p w14:paraId="35468EA5">
      <w:pPr>
        <w:spacing w:after="0"/>
        <w:rPr>
          <w:rFonts w:hint="eastAsia" w:ascii="等线" w:hAnsi="等线" w:eastAsia="等线" w:cs="等线"/>
        </w:rPr>
      </w:pPr>
    </w:p>
    <w:p w14:paraId="42388B2F">
      <w:pPr>
        <w:keepNext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18"/>
        </w:rPr>
        <w:t>图1　项目进度甘特图（飞书多维表格基线，2026-09-22）</w:t>
      </w:r>
    </w:p>
    <w:p w14:paraId="50C60D7A">
      <w:pPr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183505" cy="3288665"/>
            <wp:effectExtent l="0" t="0" r="1079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8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207B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8"/>
        </w:rPr>
        <w:t>6. 其他</w:t>
      </w:r>
    </w:p>
    <w:p w14:paraId="2BF23C72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6.1 索引</w:t>
      </w:r>
    </w:p>
    <w:p w14:paraId="1951AF70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下表按主题列出本计划的主要检索位置，详细任务仍以相应章节及工作包编号为准。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8"/>
        <w:gridCol w:w="4918"/>
      </w:tblGrid>
      <w:tr w14:paraId="05F7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18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9CBB7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检索主题</w:t>
            </w:r>
          </w:p>
        </w:tc>
        <w:tc>
          <w:tcPr>
            <w:tcW w:w="4918" w:type="dxa"/>
            <w:shd w:val="clear" w:color="auto" w:fill="EDEDE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28FE6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color w:val="000000"/>
                <w:sz w:val="18"/>
              </w:rPr>
              <w:t>所在章节</w:t>
            </w:r>
          </w:p>
        </w:tc>
      </w:tr>
      <w:tr w14:paraId="6C4B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B6A9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项目范围、交付产品与术语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09222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1.1—1.5</w:t>
            </w:r>
          </w:p>
        </w:tc>
      </w:tr>
      <w:tr w14:paraId="1CD2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1207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人员分工、评审节点与组织接口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A10BF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2.1—2.4</w:t>
            </w:r>
          </w:p>
        </w:tc>
      </w:tr>
      <w:tr w14:paraId="6D84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98125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管理目标、风险与跟踪办法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B7D93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3.1—3.5</w:t>
            </w:r>
          </w:p>
        </w:tc>
      </w:tr>
      <w:tr w14:paraId="58BB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A5AA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技术栈、文档、测试与配置管理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C6C54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4.1—4.4</w:t>
            </w:r>
          </w:p>
        </w:tc>
      </w:tr>
      <w:tr w14:paraId="52DA2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FA401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工作包与前置依赖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89ED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5.1—5.2</w:t>
            </w:r>
          </w:p>
        </w:tc>
      </w:tr>
      <w:tr w14:paraId="2CC8D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1EE30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资源、预算和进度基线</w:t>
            </w:r>
          </w:p>
        </w:tc>
        <w:tc>
          <w:tcPr>
            <w:tcW w:w="49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CA1E8">
            <w:pPr>
              <w:spacing w:after="0" w:line="283" w:lineRule="auto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color w:val="000000"/>
                <w:sz w:val="18"/>
              </w:rPr>
              <w:t>5.3—5.5</w:t>
            </w:r>
          </w:p>
        </w:tc>
      </w:tr>
    </w:tbl>
    <w:p w14:paraId="3C1E6C46">
      <w:pPr>
        <w:spacing w:after="0"/>
        <w:rPr>
          <w:rFonts w:hint="eastAsia" w:ascii="等线" w:hAnsi="等线" w:eastAsia="等线" w:cs="等线"/>
        </w:rPr>
      </w:pPr>
    </w:p>
    <w:p w14:paraId="3E20FF52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sz w:val="24"/>
        </w:rPr>
        <w:t>6.2 附录</w:t>
      </w:r>
    </w:p>
    <w:p w14:paraId="5BE2C374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附录 A  风险与阻塞记录格式</w:t>
      </w:r>
    </w:p>
    <w:p w14:paraId="1B9461F3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每条记录写明：编号、发现日期、关联工作包、问题及影响、负责人、拟采取的措施、复查日期和当前状态。已发生的缺陷另附复现步骤及复测结果。风险优先级发生变化时保留原判断与变更原因。</w:t>
      </w:r>
    </w:p>
    <w:p w14:paraId="4039B90D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附录 B  计划变更记录格式</w:t>
      </w:r>
    </w:p>
    <w:p w14:paraId="2728E9E1">
      <w:pPr>
        <w:ind w:firstLine="42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 w:val="0"/>
          <w:color w:val="000000"/>
          <w:sz w:val="21"/>
        </w:rPr>
        <w:t>每次计划修订写明：提出人和日期、原基线、拟调整的范围或日期、对人时及现金的影响、评审结论、执行人和新版本号。提交新版本前核对第 1.2 节交付产品、第 2.1 节里程碑与第 5 部分表格是否同步更新。</w:t>
      </w:r>
      <w:bookmarkEnd w:id="0"/>
    </w:p>
    <w:sectPr>
      <w:headerReference r:id="rId5" w:type="default"/>
      <w:footerReference r:id="rId6" w:type="default"/>
      <w:pgSz w:w="12240" w:h="15840"/>
      <w:pgMar w:top="1162" w:right="1202" w:bottom="1162" w:left="1202" w:header="595" w:footer="595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 Demi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85C2E">
    <w:pPr>
      <w:pStyle w:val="24"/>
      <w:jc w:val="center"/>
    </w:pPr>
    <w:r>
      <w:rPr>
        <w:rFonts w:ascii="Noto Sans CJK SC DemiLight" w:hAnsi="Noto Sans CJK SC DemiLight" w:eastAsia="Noto Sans CJK SC DemiLight"/>
        <w:b w:val="0"/>
        <w:color w:val="000000"/>
        <w:sz w:val="16"/>
      </w:rPr>
      <w:t xml:space="preserve">校园智能二手交易平台软件项目管理计划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3A65">
    <w:pPr>
      <w:pStyle w:val="25"/>
      <w:jc w:val="right"/>
    </w:pPr>
    <w:r>
      <w:rPr>
        <w:rFonts w:ascii="Noto Sans CJK SC DemiLight" w:hAnsi="Noto Sans CJK SC DemiLight" w:eastAsia="Noto Sans CJK SC DemiLight"/>
        <w:b w:val="0"/>
        <w:color w:val="000000"/>
        <w:sz w:val="16"/>
      </w:rPr>
      <w:t>软件项目管理计划  |  版本 1.2  |  2026-09-26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0463F4"/>
    <w:rsid w:val="570A2CF7"/>
    <w:rsid w:val="79C5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Noto Sans CJK SC DemiLight" w:hAnsi="Noto Sans CJK SC DemiLight" w:eastAsia="Noto Sans CJK SC DemiLight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OC 1"/>
    <w:basedOn w:val="1"/>
    <w:qFormat/>
    <w:uiPriority w:val="0"/>
    <w:pPr>
      <w:tabs>
        <w:tab w:val="right" w:leader="dot" w:pos="9468"/>
      </w:tabs>
      <w:spacing w:before="0" w:after="40" w:line="240" w:lineRule="auto"/>
      <w:ind w:left="0" w:firstLine="0"/>
    </w:pPr>
    <w:rPr>
      <w:rFonts w:ascii="等线" w:hAnsi="等线" w:eastAsia="等线"/>
      <w:b/>
      <w:sz w:val="19"/>
    </w:rPr>
  </w:style>
  <w:style w:type="paragraph" w:customStyle="1" w:styleId="165">
    <w:name w:val="TOC 2"/>
    <w:basedOn w:val="1"/>
    <w:qFormat/>
    <w:uiPriority w:val="0"/>
    <w:pPr>
      <w:tabs>
        <w:tab w:val="right" w:leader="dot" w:pos="9043"/>
      </w:tabs>
      <w:spacing w:before="0" w:after="0" w:line="240" w:lineRule="auto"/>
      <w:ind w:left="425" w:firstLine="0"/>
    </w:pPr>
    <w:rPr>
      <w:rFonts w:ascii="等线" w:hAnsi="等线" w:eastAsia="等线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2624</Words>
  <Characters>2952</Characters>
  <Lines>0</Lines>
  <Paragraphs>0</Paragraphs>
  <TotalTime>934</TotalTime>
  <ScaleCrop>false</ScaleCrop>
  <LinksUpToDate>false</LinksUpToDate>
  <CharactersWithSpaces>3174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2026-09-26T08:17:57Z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eyJoZGlkIjoiMWMxZGVjYzM1Y2NkNmE4YzE3ODljNWJhNTQ3ZmEwNmMiLCJ1c2VySWQiOiIxMjgwMTU2NTQ2In0=</vt:lpwstr>
  </property>
  <property fmtid="{D5CDD505-2E9C-101B-9397-08002B2CF9AE}" pid="3" name="KSOProductBuildVer">
    <vt:lpwstr>2052-12.1.0.28505</vt:lpwstr>
  </property>
  <property fmtid="{D5CDD505-2E9C-101B-9397-08002B2CF9AE}" pid="4" name="ICV">
    <vt:lpwstr>CAA03B3A4E4E41B29B3F5B27E83D2E51_13</vt:lpwstr>
  </property>
</Properties>
</file>