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881591E" w:rsidP="6EFF3B60" w:rsidRDefault="7881591E" w14:paraId="572B5318" w14:textId="229F348E" w14:noSpellErr="1">
      <w:pPr>
        <w:spacing w:after="0" w:afterAutospacing="off"/>
        <w:rPr>
          <w:rFonts w:ascii="Times New Roman" w:hAnsi="Times New Roman" w:eastAsia="Times New Roman" w:cs="Times New Roman"/>
        </w:rPr>
      </w:pPr>
      <w:r w:rsidRPr="6DFF715F" w:rsidR="74FD7D23">
        <w:rPr>
          <w:rFonts w:ascii="Times New Roman" w:hAnsi="Times New Roman" w:eastAsia="Times New Roman" w:cs="Times New Roman"/>
        </w:rPr>
        <w:t xml:space="preserve">Wassim </w:t>
      </w:r>
      <w:r w:rsidRPr="6DFF715F" w:rsidR="74FD7D23">
        <w:rPr>
          <w:rFonts w:ascii="Times New Roman" w:hAnsi="Times New Roman" w:eastAsia="Times New Roman" w:cs="Times New Roman"/>
        </w:rPr>
        <w:t>Belabed</w:t>
      </w:r>
    </w:p>
    <w:p w:rsidR="5A080624" w:rsidP="5A080624" w:rsidRDefault="5A080624" w14:paraId="2BE847A4" w14:textId="073A42A7">
      <w:pPr>
        <w:spacing w:after="0" w:afterAutospacing="off"/>
      </w:pPr>
    </w:p>
    <w:p w:rsidR="171881DE" w:rsidP="6EFF3B60" w:rsidRDefault="171881DE" w14:paraId="6A203A71" w14:textId="0DD3136B" w14:noSpellErr="1">
      <w:pPr>
        <w:spacing w:after="0" w:afterAutospacing="off"/>
        <w:jc w:val="center"/>
        <w:rPr>
          <w:rFonts w:ascii="Times New Roman" w:hAnsi="Times New Roman" w:eastAsia="Times New Roman" w:cs="Times New Roman"/>
          <w:b w:val="1"/>
          <w:bCs w:val="1"/>
          <w:sz w:val="48"/>
          <w:szCs w:val="48"/>
          <w:u w:val="single"/>
        </w:rPr>
      </w:pPr>
      <w:r w:rsidRPr="6EFF3B60" w:rsidR="43C8FFC0">
        <w:rPr>
          <w:rFonts w:ascii="Times New Roman" w:hAnsi="Times New Roman" w:eastAsia="Times New Roman" w:cs="Times New Roman"/>
          <w:b w:val="1"/>
          <w:bCs w:val="1"/>
          <w:sz w:val="48"/>
          <w:szCs w:val="48"/>
          <w:u w:val="single"/>
        </w:rPr>
        <w:t>Portfolio Management Project</w:t>
      </w:r>
    </w:p>
    <w:p w:rsidR="59A69975" w:rsidP="6EFF3B60" w:rsidRDefault="59A69975" w14:paraId="4DB4DA3C" w14:textId="68F43E7E">
      <w:pPr>
        <w:pStyle w:val="Titreperso"/>
        <w:suppressLineNumbers w:val="0"/>
        <w:bidi w:val="0"/>
        <w:spacing w:before="0" w:beforeAutospacing="off" w:after="80" w:afterAutospacing="off" w:line="240" w:lineRule="auto"/>
        <w:ind w:left="0" w:right="0"/>
        <w:jc w:val="left"/>
        <w:rPr>
          <w:rFonts w:ascii="Times New Roman" w:hAnsi="Times New Roman" w:eastAsia="Times New Roman" w:cs="Times New Roman"/>
          <w:b w:val="1"/>
          <w:bCs w:val="1"/>
          <w:noProof w:val="0"/>
          <w:sz w:val="40"/>
          <w:szCs w:val="40"/>
          <w:lang w:val="en-US"/>
        </w:rPr>
      </w:pPr>
    </w:p>
    <w:p w:rsidR="59A69975" w:rsidP="6EFF3B60" w:rsidRDefault="59A69975" w14:paraId="579FC852" w14:textId="3C440849">
      <w:pPr>
        <w:pStyle w:val="Titreperso1"/>
        <w:bidi w:val="0"/>
        <w:rPr>
          <w:noProof w:val="0"/>
          <w:lang w:val="en-US"/>
        </w:rPr>
      </w:pPr>
    </w:p>
    <w:p w:rsidR="59A69975" w:rsidP="6EFF3B60" w:rsidRDefault="59A69975" w14:paraId="710FDF95" w14:textId="66890103">
      <w:pPr>
        <w:pStyle w:val="Titreperso1"/>
        <w:numPr>
          <w:ilvl w:val="0"/>
          <w:numId w:val="31"/>
        </w:numPr>
        <w:bidi w:val="0"/>
        <w:rPr>
          <w:noProof w:val="0"/>
          <w:lang w:val="en-US"/>
        </w:rPr>
      </w:pPr>
      <w:r w:rsidRPr="6EFF3B60" w:rsidR="102B3F91">
        <w:rPr>
          <w:noProof w:val="0"/>
          <w:lang w:val="en-US"/>
        </w:rPr>
        <w:t>Introduction to the selected mutual fund</w:t>
      </w:r>
    </w:p>
    <w:p w:rsidR="59A69975" w:rsidP="6EFF3B60" w:rsidRDefault="59A69975" w14:paraId="3B7E8B4E" w14:textId="1F93D55B">
      <w:pPr>
        <w:pStyle w:val="Normal"/>
        <w:spacing w:after="0" w:afterAutospacing="off"/>
        <w:jc w:val="both"/>
        <w:rPr>
          <w:rFonts w:ascii="Times New Roman" w:hAnsi="Times New Roman" w:eastAsia="Times New Roman" w:cs="Times New Roman"/>
          <w:noProof w:val="0"/>
          <w:sz w:val="24"/>
          <w:szCs w:val="24"/>
          <w:lang w:val="en-US"/>
        </w:rPr>
      </w:pPr>
    </w:p>
    <w:p w:rsidR="59A69975" w:rsidP="6EFF3B60" w:rsidRDefault="59A69975" w14:paraId="1ADBBE81" w14:textId="37F08570">
      <w:pPr>
        <w:spacing w:after="0" w:afterAutospacing="off"/>
        <w:jc w:val="both"/>
        <w:rPr>
          <w:rFonts w:ascii="Times New Roman" w:hAnsi="Times New Roman" w:eastAsia="Times New Roman" w:cs="Times New Roman"/>
          <w:noProof w:val="0"/>
          <w:sz w:val="24"/>
          <w:szCs w:val="24"/>
          <w:lang w:val="en-US"/>
        </w:rPr>
      </w:pPr>
      <w:r w:rsidRPr="6EFF3B60" w:rsidR="789A1935">
        <w:rPr>
          <w:rFonts w:ascii="Times New Roman" w:hAnsi="Times New Roman" w:eastAsia="Times New Roman" w:cs="Times New Roman"/>
          <w:noProof w:val="0"/>
          <w:sz w:val="24"/>
          <w:szCs w:val="24"/>
          <w:lang w:val="en-US"/>
        </w:rPr>
        <w:t xml:space="preserve">The selected mutual fund for this project is the JPMorgan Large Cap Growth Fund – I Shares, traded under the ticker SEEGX. It is a U.S.-domiciled, open-end mutual fund managed by J.P. Morgan Asset Management. </w:t>
      </w:r>
    </w:p>
    <w:p w:rsidR="59A69975" w:rsidP="6EFF3B60" w:rsidRDefault="59A69975" w14:paraId="28E07D13" w14:textId="50F5A699">
      <w:pPr>
        <w:spacing w:after="0" w:afterAutospacing="off"/>
        <w:jc w:val="both"/>
        <w:rPr>
          <w:rFonts w:ascii="Times New Roman" w:hAnsi="Times New Roman" w:eastAsia="Times New Roman" w:cs="Times New Roman"/>
          <w:noProof w:val="0"/>
          <w:sz w:val="24"/>
          <w:szCs w:val="24"/>
          <w:lang w:val="en-US"/>
        </w:rPr>
      </w:pPr>
      <w:r w:rsidRPr="6EFF3B60" w:rsidR="789A1935">
        <w:rPr>
          <w:rFonts w:ascii="Times New Roman" w:hAnsi="Times New Roman" w:eastAsia="Times New Roman" w:cs="Times New Roman"/>
          <w:noProof w:val="0"/>
          <w:sz w:val="24"/>
          <w:szCs w:val="24"/>
          <w:lang w:val="en-US"/>
        </w:rPr>
        <w:t>This fund was founded in 1992 and today is rated 4 stars by Morningstar and bronze medal in 2024. Nowadays, the total fund of assets is up to a total of $126.09bn diversified across 74 assets. Its NAV (Net Asset Value) is currently $92.89.</w:t>
      </w:r>
    </w:p>
    <w:p w:rsidR="59A69975" w:rsidP="6EFF3B60" w:rsidRDefault="59A69975" w14:paraId="25A3F802" w14:textId="626EBF2E">
      <w:pPr>
        <w:spacing w:after="0" w:afterAutospacing="off"/>
        <w:jc w:val="both"/>
        <w:rPr>
          <w:rFonts w:ascii="Times New Roman" w:hAnsi="Times New Roman" w:eastAsia="Times New Roman" w:cs="Times New Roman"/>
          <w:noProof w:val="0"/>
          <w:sz w:val="24"/>
          <w:szCs w:val="24"/>
          <w:lang w:val="en-US"/>
        </w:rPr>
      </w:pPr>
    </w:p>
    <w:p w:rsidR="59A69975" w:rsidP="6EFF3B60" w:rsidRDefault="59A69975" w14:paraId="26BD34EA" w14:textId="61D089FC">
      <w:pPr>
        <w:pStyle w:val="Normal"/>
        <w:spacing w:after="0" w:afterAutospacing="off"/>
        <w:jc w:val="both"/>
        <w:rPr>
          <w:rFonts w:ascii="Times New Roman" w:hAnsi="Times New Roman" w:eastAsia="Times New Roman" w:cs="Times New Roman"/>
          <w:noProof w:val="0"/>
          <w:sz w:val="24"/>
          <w:szCs w:val="24"/>
          <w:lang w:val="en-US"/>
        </w:rPr>
      </w:pPr>
      <w:r w:rsidRPr="6EFF3B60" w:rsidR="0EC50AA2">
        <w:rPr>
          <w:rFonts w:ascii="Times New Roman" w:hAnsi="Times New Roman" w:eastAsia="Times New Roman" w:cs="Times New Roman"/>
          <w:noProof w:val="0"/>
          <w:sz w:val="24"/>
          <w:szCs w:val="24"/>
          <w:lang w:val="en-US"/>
        </w:rPr>
        <w:t xml:space="preserve">According to the fund’s prospectus and official marketing materials, the investment </w:t>
      </w:r>
      <w:r w:rsidRPr="6EFF3B60" w:rsidR="0EC50AA2">
        <w:rPr>
          <w:rFonts w:ascii="Times New Roman" w:hAnsi="Times New Roman" w:eastAsia="Times New Roman" w:cs="Times New Roman"/>
          <w:noProof w:val="0"/>
          <w:sz w:val="24"/>
          <w:szCs w:val="24"/>
          <w:lang w:val="en-US"/>
        </w:rPr>
        <w:t>objective</w:t>
      </w:r>
      <w:r w:rsidRPr="6EFF3B60" w:rsidR="0EC50AA2">
        <w:rPr>
          <w:rFonts w:ascii="Times New Roman" w:hAnsi="Times New Roman" w:eastAsia="Times New Roman" w:cs="Times New Roman"/>
          <w:noProof w:val="0"/>
          <w:sz w:val="24"/>
          <w:szCs w:val="24"/>
          <w:lang w:val="en-US"/>
        </w:rPr>
        <w:t xml:space="preserve"> is long-term capital appreciation. Under normal market conditions, at least 80% of the fund’s assets are invested in the equity securities of large, well-established companies whose market </w:t>
      </w:r>
      <w:r w:rsidRPr="6EFF3B60" w:rsidR="14522413">
        <w:rPr>
          <w:rFonts w:ascii="Times New Roman" w:hAnsi="Times New Roman" w:eastAsia="Times New Roman" w:cs="Times New Roman"/>
          <w:noProof w:val="0"/>
          <w:sz w:val="24"/>
          <w:szCs w:val="24"/>
          <w:lang w:val="en-US"/>
        </w:rPr>
        <w:t>capitalizations</w:t>
      </w:r>
      <w:r w:rsidRPr="6EFF3B60" w:rsidR="0EC50AA2">
        <w:rPr>
          <w:rFonts w:ascii="Times New Roman" w:hAnsi="Times New Roman" w:eastAsia="Times New Roman" w:cs="Times New Roman"/>
          <w:noProof w:val="0"/>
          <w:sz w:val="24"/>
          <w:szCs w:val="24"/>
          <w:lang w:val="en-US"/>
        </w:rPr>
        <w:t xml:space="preserve"> are within the universe of the Russell 1</w:t>
      </w:r>
      <w:r w:rsidRPr="6EFF3B60" w:rsidR="0EC50AA2">
        <w:rPr>
          <w:rFonts w:ascii="Times New Roman" w:hAnsi="Times New Roman" w:eastAsia="Times New Roman" w:cs="Times New Roman"/>
          <w:noProof w:val="0"/>
          <w:sz w:val="24"/>
          <w:szCs w:val="24"/>
          <w:lang w:val="en-US"/>
        </w:rPr>
        <w:t>000 Growth Index. The fund is managed as a non-diversified, actively managed portfolio</w:t>
      </w:r>
      <w:r w:rsidRPr="6EFF3B60" w:rsidR="65416D3A">
        <w:rPr>
          <w:rFonts w:ascii="Times New Roman" w:hAnsi="Times New Roman" w:eastAsia="Times New Roman" w:cs="Times New Roman"/>
          <w:noProof w:val="0"/>
          <w:sz w:val="24"/>
          <w:szCs w:val="24"/>
          <w:lang w:val="en-US"/>
        </w:rPr>
        <w:t>.</w:t>
      </w:r>
    </w:p>
    <w:p w:rsidR="6EFF3B60" w:rsidP="6EFF3B60" w:rsidRDefault="6EFF3B60" w14:paraId="54672D2C" w14:textId="1B768301">
      <w:pPr>
        <w:pStyle w:val="Normal"/>
        <w:spacing w:after="0" w:afterAutospacing="off"/>
        <w:jc w:val="left"/>
        <w:rPr>
          <w:rFonts w:ascii="Aptos" w:hAnsi="Aptos" w:eastAsia="Aptos" w:cs="Aptos" w:asciiTheme="minorAscii" w:hAnsiTheme="minorAscii" w:eastAsiaTheme="minorAscii" w:cstheme="minorAscii"/>
          <w:noProof w:val="0"/>
          <w:sz w:val="22"/>
          <w:szCs w:val="22"/>
          <w:lang w:val="en-US"/>
        </w:rPr>
      </w:pPr>
    </w:p>
    <w:p w:rsidR="6EFF3B60" w:rsidP="6EFF3B60" w:rsidRDefault="6EFF3B60" w14:paraId="7EF2E113" w14:textId="3DB6690F">
      <w:pPr>
        <w:pStyle w:val="Normal"/>
        <w:spacing w:after="0" w:afterAutospacing="off"/>
        <w:jc w:val="left"/>
        <w:rPr>
          <w:rFonts w:ascii="Aptos" w:hAnsi="Aptos" w:eastAsia="Aptos" w:cs="Aptos" w:asciiTheme="minorAscii" w:hAnsiTheme="minorAscii" w:eastAsiaTheme="minorAscii" w:cstheme="minorAscii"/>
          <w:noProof w:val="0"/>
          <w:sz w:val="22"/>
          <w:szCs w:val="22"/>
          <w:lang w:val="en-US"/>
        </w:rPr>
      </w:pPr>
    </w:p>
    <w:p w:rsidR="65416D3A" w:rsidP="6EFF3B60" w:rsidRDefault="65416D3A" w14:paraId="07344422" w14:textId="25360B16">
      <w:pPr>
        <w:pStyle w:val="Titreperso2"/>
        <w:rPr>
          <w:rFonts w:ascii="Times New Roman" w:hAnsi="Times New Roman" w:eastAsia="Times New Roman" w:cs="Times New Roman"/>
          <w:noProof w:val="0"/>
          <w:sz w:val="32"/>
          <w:szCs w:val="32"/>
          <w:lang w:val="en-US"/>
        </w:rPr>
      </w:pPr>
      <w:r w:rsidRPr="6EFF3B60" w:rsidR="65416D3A">
        <w:rPr>
          <w:noProof w:val="0"/>
          <w:lang w:val="en-US"/>
        </w:rPr>
        <w:t>Investment Style and Portfolio Profile</w:t>
      </w:r>
    </w:p>
    <w:p w:rsidR="6EFF3B60" w:rsidP="6EFF3B60" w:rsidRDefault="6EFF3B60" w14:paraId="00B57A01" w14:textId="5C931C23">
      <w:pPr>
        <w:pStyle w:val="Normal"/>
        <w:spacing w:after="0" w:afterAutospacing="off"/>
        <w:ind w:left="0"/>
        <w:jc w:val="both"/>
        <w:rPr>
          <w:rFonts w:ascii="Aptos" w:hAnsi="Aptos" w:eastAsia="Aptos" w:cs="Aptos" w:asciiTheme="minorAscii" w:hAnsiTheme="minorAscii" w:eastAsiaTheme="minorAscii" w:cstheme="minorAscii"/>
          <w:noProof w:val="0"/>
          <w:sz w:val="24"/>
          <w:szCs w:val="24"/>
          <w:lang w:val="en-US"/>
        </w:rPr>
      </w:pPr>
    </w:p>
    <w:p w:rsidR="65416D3A" w:rsidP="6EFF3B60" w:rsidRDefault="65416D3A" w14:paraId="2DACC8A9" w14:textId="3B76C8B2">
      <w:p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SEEGX follows a large-cap growth investment style. It focuses primarily on U.S. large-cap companies with above-average earnings and revenue growth prospects, typically trading at higher valuation multiples than the broad market. The strategy is benchmark-aware but actively managed: the portfolio management team selects stocks they believe have attractive fundamentals, the potential to exceed market expectations, and positive price momentum.</w:t>
      </w:r>
    </w:p>
    <w:p w:rsidR="65416D3A" w:rsidP="6EFF3B60" w:rsidRDefault="65416D3A" w14:paraId="0ED8A899" w14:textId="26C4D591">
      <w:pPr>
        <w:pStyle w:val="Normal"/>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 xml:space="preserve">In practice, the portfolio tends to be concentrated in sectors such as information technology, communication </w:t>
      </w:r>
      <w:r w:rsidRPr="6EFF3B60" w:rsidR="65416D3A">
        <w:rPr>
          <w:rFonts w:ascii="Times New Roman" w:hAnsi="Times New Roman" w:eastAsia="Times New Roman" w:cs="Times New Roman"/>
          <w:noProof w:val="0"/>
          <w:sz w:val="24"/>
          <w:szCs w:val="24"/>
          <w:lang w:val="en-US"/>
        </w:rPr>
        <w:t>services</w:t>
      </w:r>
      <w:r w:rsidRPr="6EFF3B60" w:rsidR="65416D3A">
        <w:rPr>
          <w:rFonts w:ascii="Times New Roman" w:hAnsi="Times New Roman" w:eastAsia="Times New Roman" w:cs="Times New Roman"/>
          <w:noProof w:val="0"/>
          <w:sz w:val="24"/>
          <w:szCs w:val="24"/>
          <w:lang w:val="en-US"/>
        </w:rPr>
        <w:t xml:space="preserve"> and consumer discretionary, and often includes mega-cap growth names that dominate the U.S. equity market. The fund’s Morningstar category is Large Growth, and its historical risk/return profile is consistent with a high-growth, equity-heavy mandate</w:t>
      </w:r>
    </w:p>
    <w:p w:rsidR="6EFF3B60" w:rsidP="6EFF3B60" w:rsidRDefault="6EFF3B60" w14:paraId="360D44D6" w14:textId="32F6677F">
      <w:pPr>
        <w:pStyle w:val="Normal"/>
        <w:spacing w:after="0" w:afterAutospacing="off"/>
        <w:jc w:val="both"/>
        <w:rPr>
          <w:rFonts w:ascii="Aptos" w:hAnsi="Aptos" w:eastAsia="Aptos" w:cs="Aptos" w:asciiTheme="minorAscii" w:hAnsiTheme="minorAscii" w:eastAsiaTheme="minorAscii" w:cstheme="minorAscii"/>
          <w:noProof w:val="0"/>
          <w:sz w:val="24"/>
          <w:szCs w:val="24"/>
          <w:lang w:val="en-US"/>
        </w:rPr>
      </w:pPr>
    </w:p>
    <w:p w:rsidR="6EFF3B60" w:rsidP="6EFF3B60" w:rsidRDefault="6EFF3B60" w14:paraId="6C02B3BD" w14:textId="4178DE48">
      <w:pPr>
        <w:pStyle w:val="Normal"/>
        <w:spacing w:after="0" w:afterAutospacing="off"/>
        <w:jc w:val="both"/>
        <w:rPr>
          <w:rFonts w:ascii="Aptos" w:hAnsi="Aptos" w:eastAsia="Aptos" w:cs="Aptos" w:asciiTheme="minorAscii" w:hAnsiTheme="minorAscii" w:eastAsiaTheme="minorAscii" w:cstheme="minorAscii"/>
          <w:noProof w:val="0"/>
          <w:sz w:val="24"/>
          <w:szCs w:val="24"/>
          <w:lang w:val="en-US"/>
        </w:rPr>
      </w:pPr>
    </w:p>
    <w:p w:rsidR="6EFF3B60" w:rsidP="6EFF3B60" w:rsidRDefault="6EFF3B60" w14:paraId="4377CE3C" w14:textId="1D360AB5">
      <w:pPr>
        <w:pStyle w:val="Normal"/>
        <w:spacing w:after="0" w:afterAutospacing="off"/>
        <w:jc w:val="both"/>
        <w:rPr>
          <w:rFonts w:ascii="Aptos" w:hAnsi="Aptos" w:eastAsia="Aptos" w:cs="Aptos" w:asciiTheme="minorAscii" w:hAnsiTheme="minorAscii" w:eastAsiaTheme="minorAscii" w:cstheme="minorAscii"/>
          <w:noProof w:val="0"/>
          <w:sz w:val="24"/>
          <w:szCs w:val="24"/>
          <w:lang w:val="en-US"/>
        </w:rPr>
      </w:pPr>
    </w:p>
    <w:p w:rsidR="6EFF3B60" w:rsidP="6EFF3B60" w:rsidRDefault="6EFF3B60" w14:paraId="355579B7" w14:textId="0ADC2F4E">
      <w:pPr>
        <w:pStyle w:val="Normal"/>
        <w:spacing w:after="0" w:afterAutospacing="off"/>
        <w:jc w:val="both"/>
        <w:rPr>
          <w:rFonts w:ascii="Aptos" w:hAnsi="Aptos" w:eastAsia="Aptos" w:cs="Aptos" w:asciiTheme="minorAscii" w:hAnsiTheme="minorAscii" w:eastAsiaTheme="minorAscii" w:cstheme="minorAscii"/>
          <w:noProof w:val="0"/>
          <w:sz w:val="24"/>
          <w:szCs w:val="24"/>
          <w:lang w:val="en-US"/>
        </w:rPr>
      </w:pPr>
    </w:p>
    <w:p w:rsidR="65416D3A" w:rsidP="6EFF3B60" w:rsidRDefault="65416D3A" w14:paraId="237C4F62" w14:textId="41CAE181">
      <w:pPr>
        <w:pStyle w:val="Titreperso2"/>
        <w:rPr>
          <w:rFonts w:ascii="Aptos" w:hAnsi="Aptos" w:eastAsia="Aptos" w:cs="Aptos"/>
          <w:noProof w:val="0"/>
          <w:sz w:val="32"/>
          <w:szCs w:val="32"/>
          <w:lang w:val="en-US"/>
        </w:rPr>
      </w:pPr>
      <w:r w:rsidRPr="6EFF3B60" w:rsidR="65416D3A">
        <w:rPr>
          <w:noProof w:val="0"/>
          <w:lang w:val="en-US"/>
        </w:rPr>
        <w:t>Benchmark Used for Evaluation</w:t>
      </w:r>
    </w:p>
    <w:p w:rsidR="6EFF3B60" w:rsidP="6EFF3B60" w:rsidRDefault="6EFF3B60" w14:paraId="4A70ECE1" w14:textId="79BD4CA0">
      <w:pPr>
        <w:pStyle w:val="Normal"/>
        <w:spacing w:after="0" w:afterAutospacing="off"/>
        <w:ind w:left="0"/>
        <w:jc w:val="both"/>
        <w:rPr>
          <w:rFonts w:ascii="Aptos" w:hAnsi="Aptos" w:eastAsia="Aptos" w:cs="Aptos"/>
          <w:noProof w:val="0"/>
          <w:sz w:val="24"/>
          <w:szCs w:val="24"/>
          <w:lang w:val="en-US"/>
        </w:rPr>
      </w:pPr>
    </w:p>
    <w:p w:rsidR="65416D3A" w:rsidP="6EFF3B60" w:rsidRDefault="65416D3A" w14:paraId="2CDFEF3B" w14:textId="50A3A4E5">
      <w:p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The fund’s official performance benchmark, as stated in J.P. Morgan Asset Management materials, is the Russell 1000 Growth Index. This index measures the performance of the growth segment of the U.S. large-cap equity universe and is therefore style-consistent with the fund’s investment mandate.</w:t>
      </w:r>
    </w:p>
    <w:p w:rsidR="65416D3A" w:rsidP="6EFF3B60" w:rsidRDefault="65416D3A" w14:paraId="740C93DB" w14:textId="4F9B5C9D">
      <w:p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In our project, SEEGX is primarily evaluated against this style benchmark. In addition, for a broader perspective, we also report comparative metrics versus: (</w:t>
      </w:r>
      <w:r w:rsidRPr="6EFF3B60" w:rsidR="65416D3A">
        <w:rPr>
          <w:rFonts w:ascii="Times New Roman" w:hAnsi="Times New Roman" w:eastAsia="Times New Roman" w:cs="Times New Roman"/>
          <w:noProof w:val="0"/>
          <w:sz w:val="24"/>
          <w:szCs w:val="24"/>
          <w:lang w:val="en-US"/>
        </w:rPr>
        <w:t>i</w:t>
      </w:r>
      <w:r w:rsidRPr="6EFF3B60" w:rsidR="65416D3A">
        <w:rPr>
          <w:rFonts w:ascii="Times New Roman" w:hAnsi="Times New Roman" w:eastAsia="Times New Roman" w:cs="Times New Roman"/>
          <w:noProof w:val="0"/>
          <w:sz w:val="24"/>
          <w:szCs w:val="24"/>
          <w:lang w:val="en-US"/>
        </w:rPr>
        <w:t xml:space="preserve">) the Russell 1000 Total Return index, as a representation of the overall U.S. large-cap market, and (ii) the MSCI World Index, as a proxy for the global developed equity market. These </w:t>
      </w:r>
      <w:r w:rsidRPr="6EFF3B60" w:rsidR="65416D3A">
        <w:rPr>
          <w:rFonts w:ascii="Times New Roman" w:hAnsi="Times New Roman" w:eastAsia="Times New Roman" w:cs="Times New Roman"/>
          <w:noProof w:val="0"/>
          <w:sz w:val="24"/>
          <w:szCs w:val="24"/>
          <w:lang w:val="en-US"/>
        </w:rPr>
        <w:t>additional</w:t>
      </w:r>
      <w:r w:rsidRPr="6EFF3B60" w:rsidR="65416D3A">
        <w:rPr>
          <w:rFonts w:ascii="Times New Roman" w:hAnsi="Times New Roman" w:eastAsia="Times New Roman" w:cs="Times New Roman"/>
          <w:noProof w:val="0"/>
          <w:sz w:val="24"/>
          <w:szCs w:val="24"/>
          <w:lang w:val="en-US"/>
        </w:rPr>
        <w:t xml:space="preserve"> benchmarks are used in the ratios and CAPM-based analysis (Sharpe ratio, beta, Jensen’s </w:t>
      </w:r>
      <w:r w:rsidRPr="6EFF3B60" w:rsidR="4A86A67F">
        <w:rPr>
          <w:rFonts w:ascii="Times New Roman" w:hAnsi="Times New Roman" w:eastAsia="Times New Roman" w:cs="Times New Roman"/>
          <w:noProof w:val="0"/>
          <w:sz w:val="24"/>
          <w:szCs w:val="24"/>
          <w:lang w:val="en-US"/>
        </w:rPr>
        <w:t>alpha</w:t>
      </w:r>
      <w:r w:rsidRPr="6EFF3B60" w:rsidR="4A86A67F">
        <w:rPr>
          <w:rFonts w:ascii="Times New Roman" w:hAnsi="Times New Roman" w:eastAsia="Times New Roman" w:cs="Times New Roman"/>
          <w:noProof w:val="0"/>
          <w:sz w:val="24"/>
          <w:szCs w:val="24"/>
          <w:lang w:val="en-US"/>
        </w:rPr>
        <w:t>,</w:t>
      </w:r>
      <w:r w:rsidRPr="6EFF3B60" w:rsidR="65416D3A">
        <w:rPr>
          <w:rFonts w:ascii="Times New Roman" w:hAnsi="Times New Roman" w:eastAsia="Times New Roman" w:cs="Times New Roman"/>
          <w:noProof w:val="0"/>
          <w:sz w:val="24"/>
          <w:szCs w:val="24"/>
          <w:lang w:val="en-US"/>
        </w:rPr>
        <w:t xml:space="preserve"> and Treynor ratio).</w:t>
      </w:r>
    </w:p>
    <w:p w:rsidR="6EFF3B60" w:rsidP="6EFF3B60" w:rsidRDefault="6EFF3B60" w14:paraId="2CAAAC45" w14:textId="4BE6C6B4">
      <w:pPr>
        <w:spacing w:after="0" w:afterAutospacing="off"/>
        <w:jc w:val="both"/>
        <w:rPr>
          <w:rFonts w:ascii="Aptos" w:hAnsi="Aptos" w:eastAsia="Aptos" w:cs="Aptos"/>
          <w:noProof w:val="0"/>
          <w:sz w:val="24"/>
          <w:szCs w:val="24"/>
          <w:lang w:val="en-US"/>
        </w:rPr>
      </w:pPr>
    </w:p>
    <w:p w:rsidR="6EFF3B60" w:rsidP="6EFF3B60" w:rsidRDefault="6EFF3B60" w14:paraId="600FE064" w14:textId="5607FC09">
      <w:pPr>
        <w:spacing w:after="0" w:afterAutospacing="off"/>
        <w:jc w:val="both"/>
        <w:rPr>
          <w:rFonts w:ascii="Aptos" w:hAnsi="Aptos" w:eastAsia="Aptos" w:cs="Aptos"/>
          <w:noProof w:val="0"/>
          <w:sz w:val="24"/>
          <w:szCs w:val="24"/>
          <w:lang w:val="en-US"/>
        </w:rPr>
      </w:pPr>
    </w:p>
    <w:p w:rsidR="65416D3A" w:rsidP="6EFF3B60" w:rsidRDefault="65416D3A" w14:paraId="46D66A1E" w14:textId="16607071">
      <w:pPr>
        <w:pStyle w:val="Titreperso2"/>
        <w:rPr>
          <w:rFonts w:ascii="Aptos" w:hAnsi="Aptos" w:eastAsia="Aptos" w:cs="Aptos"/>
          <w:noProof w:val="0"/>
          <w:sz w:val="32"/>
          <w:szCs w:val="32"/>
          <w:lang w:val="en-US"/>
        </w:rPr>
      </w:pPr>
      <w:r w:rsidRPr="6EFF3B60" w:rsidR="65416D3A">
        <w:rPr>
          <w:noProof w:val="0"/>
          <w:lang w:val="en-US"/>
        </w:rPr>
        <w:t>Data Sources Used in the Analysis</w:t>
      </w:r>
    </w:p>
    <w:p w:rsidR="6EFF3B60" w:rsidP="6EFF3B60" w:rsidRDefault="6EFF3B60" w14:paraId="6543DF5B" w14:textId="3CE2A1C4">
      <w:pPr>
        <w:pStyle w:val="Normal"/>
        <w:spacing w:after="0" w:afterAutospacing="off"/>
        <w:ind w:left="0"/>
        <w:jc w:val="both"/>
        <w:rPr>
          <w:rFonts w:ascii="Aptos" w:hAnsi="Aptos" w:eastAsia="Aptos" w:cs="Aptos"/>
          <w:noProof w:val="0"/>
          <w:sz w:val="24"/>
          <w:szCs w:val="24"/>
          <w:lang w:val="en-US"/>
        </w:rPr>
      </w:pPr>
    </w:p>
    <w:p w:rsidR="65416D3A" w:rsidP="6EFF3B60" w:rsidRDefault="65416D3A" w14:paraId="794428B8" w14:textId="66E32FD4">
      <w:p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Two main types of data sources are used in this project: market price data and official fund documentation.</w:t>
      </w:r>
    </w:p>
    <w:p w:rsidR="6EFF3B60" w:rsidP="6EFF3B60" w:rsidRDefault="6EFF3B60" w14:paraId="7530061E" w14:textId="0F7AFF72">
      <w:pPr>
        <w:spacing w:after="0" w:afterAutospacing="off"/>
        <w:jc w:val="both"/>
        <w:rPr>
          <w:rFonts w:ascii="Times New Roman" w:hAnsi="Times New Roman" w:eastAsia="Times New Roman" w:cs="Times New Roman"/>
          <w:noProof w:val="0"/>
          <w:sz w:val="24"/>
          <w:szCs w:val="24"/>
          <w:lang w:val="en-US"/>
        </w:rPr>
      </w:pPr>
    </w:p>
    <w:p w:rsidR="65416D3A" w:rsidP="6EFF3B60" w:rsidRDefault="65416D3A" w14:paraId="51FD80C7" w14:textId="2999929C">
      <w:pPr>
        <w:pStyle w:val="ListParagraph"/>
        <w:numPr>
          <w:ilvl w:val="0"/>
          <w:numId w:val="19"/>
        </w:num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 xml:space="preserve">Market price and return data: Daily historical prices and </w:t>
      </w:r>
      <w:r w:rsidRPr="6EFF3B60" w:rsidR="4BC11BA6">
        <w:rPr>
          <w:rFonts w:ascii="Times New Roman" w:hAnsi="Times New Roman" w:eastAsia="Times New Roman" w:cs="Times New Roman"/>
          <w:noProof w:val="0"/>
          <w:sz w:val="24"/>
          <w:szCs w:val="24"/>
          <w:lang w:val="en-US"/>
        </w:rPr>
        <w:t>total return</w:t>
      </w:r>
      <w:r w:rsidRPr="6EFF3B60" w:rsidR="65416D3A">
        <w:rPr>
          <w:rFonts w:ascii="Times New Roman" w:hAnsi="Times New Roman" w:eastAsia="Times New Roman" w:cs="Times New Roman"/>
          <w:noProof w:val="0"/>
          <w:sz w:val="24"/>
          <w:szCs w:val="24"/>
          <w:lang w:val="en-US"/>
        </w:rPr>
        <w:t xml:space="preserve"> for all the </w:t>
      </w:r>
      <w:r w:rsidRPr="6EFF3B60" w:rsidR="65416D3A">
        <w:rPr>
          <w:rFonts w:ascii="Times New Roman" w:hAnsi="Times New Roman" w:eastAsia="Times New Roman" w:cs="Times New Roman"/>
          <w:noProof w:val="0"/>
          <w:sz w:val="24"/>
          <w:szCs w:val="24"/>
          <w:lang w:val="en-US"/>
        </w:rPr>
        <w:t>stocks</w:t>
      </w:r>
      <w:r w:rsidRPr="6EFF3B60" w:rsidR="65416D3A">
        <w:rPr>
          <w:rFonts w:ascii="Times New Roman" w:hAnsi="Times New Roman" w:eastAsia="Times New Roman" w:cs="Times New Roman"/>
          <w:noProof w:val="0"/>
          <w:sz w:val="24"/>
          <w:szCs w:val="24"/>
          <w:lang w:val="en-US"/>
        </w:rPr>
        <w:t xml:space="preserve"> are</w:t>
      </w:r>
      <w:r w:rsidRPr="6EFF3B60" w:rsidR="224063D9">
        <w:rPr>
          <w:rFonts w:ascii="Times New Roman" w:hAnsi="Times New Roman" w:eastAsia="Times New Roman" w:cs="Times New Roman"/>
          <w:noProof w:val="0"/>
          <w:sz w:val="24"/>
          <w:szCs w:val="24"/>
          <w:lang w:val="en-US"/>
        </w:rPr>
        <w:t xml:space="preserve"> </w:t>
      </w:r>
      <w:r w:rsidRPr="6EFF3B60" w:rsidR="65416D3A">
        <w:rPr>
          <w:rFonts w:ascii="Times New Roman" w:hAnsi="Times New Roman" w:eastAsia="Times New Roman" w:cs="Times New Roman"/>
          <w:noProof w:val="0"/>
          <w:sz w:val="24"/>
          <w:szCs w:val="24"/>
          <w:lang w:val="en-US"/>
        </w:rPr>
        <w:t xml:space="preserve">obtained via </w:t>
      </w:r>
      <w:r w:rsidRPr="6EFF3B60" w:rsidR="65416D3A">
        <w:rPr>
          <w:rFonts w:ascii="Times New Roman" w:hAnsi="Times New Roman" w:eastAsia="Times New Roman" w:cs="Times New Roman"/>
          <w:noProof w:val="0"/>
          <w:sz w:val="24"/>
          <w:szCs w:val="24"/>
          <w:lang w:val="en-US"/>
        </w:rPr>
        <w:t>t</w:t>
      </w:r>
      <w:r w:rsidRPr="6EFF3B60" w:rsidR="65416D3A">
        <w:rPr>
          <w:rFonts w:ascii="Times New Roman" w:hAnsi="Times New Roman" w:eastAsia="Times New Roman" w:cs="Times New Roman"/>
          <w:noProof w:val="0"/>
          <w:sz w:val="24"/>
          <w:szCs w:val="24"/>
          <w:lang w:val="en-US"/>
        </w:rPr>
        <w:t xml:space="preserve">he </w:t>
      </w:r>
      <w:r w:rsidRPr="6EFF3B60" w:rsidR="65416D3A">
        <w:rPr>
          <w:rFonts w:ascii="Times New Roman" w:hAnsi="Times New Roman" w:eastAsia="Times New Roman" w:cs="Times New Roman"/>
          <w:i w:val="1"/>
          <w:iCs w:val="1"/>
          <w:noProof w:val="0"/>
          <w:sz w:val="24"/>
          <w:szCs w:val="24"/>
          <w:lang w:val="en-US"/>
        </w:rPr>
        <w:t>yfin</w:t>
      </w:r>
      <w:r w:rsidRPr="6EFF3B60" w:rsidR="65416D3A">
        <w:rPr>
          <w:rFonts w:ascii="Times New Roman" w:hAnsi="Times New Roman" w:eastAsia="Times New Roman" w:cs="Times New Roman"/>
          <w:i w:val="1"/>
          <w:iCs w:val="1"/>
          <w:noProof w:val="0"/>
          <w:sz w:val="24"/>
          <w:szCs w:val="24"/>
          <w:lang w:val="en-US"/>
        </w:rPr>
        <w:t>a</w:t>
      </w:r>
      <w:r w:rsidRPr="6EFF3B60" w:rsidR="65416D3A">
        <w:rPr>
          <w:rFonts w:ascii="Times New Roman" w:hAnsi="Times New Roman" w:eastAsia="Times New Roman" w:cs="Times New Roman"/>
          <w:i w:val="1"/>
          <w:iCs w:val="1"/>
          <w:noProof w:val="0"/>
          <w:sz w:val="24"/>
          <w:szCs w:val="24"/>
          <w:lang w:val="en-US"/>
        </w:rPr>
        <w:t>nce</w:t>
      </w:r>
      <w:r w:rsidRPr="6EFF3B60" w:rsidR="65416D3A">
        <w:rPr>
          <w:rFonts w:ascii="Times New Roman" w:hAnsi="Times New Roman" w:eastAsia="Times New Roman" w:cs="Times New Roman"/>
          <w:noProof w:val="0"/>
          <w:sz w:val="24"/>
          <w:szCs w:val="24"/>
          <w:lang w:val="en-US"/>
        </w:rPr>
        <w:t xml:space="preserve"> Python library, which retrieves data from Yahoo Finance. These data are resampled to a monthly frequency to compute monthly retur</w:t>
      </w:r>
      <w:r w:rsidRPr="6EFF3B60" w:rsidR="65416D3A">
        <w:rPr>
          <w:rFonts w:ascii="Times New Roman" w:hAnsi="Times New Roman" w:eastAsia="Times New Roman" w:cs="Times New Roman"/>
          <w:noProof w:val="0"/>
          <w:sz w:val="24"/>
          <w:szCs w:val="24"/>
          <w:lang w:val="en-US"/>
        </w:rPr>
        <w:t>n</w:t>
      </w:r>
      <w:r w:rsidRPr="6EFF3B60" w:rsidR="65416D3A">
        <w:rPr>
          <w:rFonts w:ascii="Times New Roman" w:hAnsi="Times New Roman" w:eastAsia="Times New Roman" w:cs="Times New Roman"/>
          <w:noProof w:val="0"/>
          <w:sz w:val="24"/>
          <w:szCs w:val="24"/>
          <w:lang w:val="en-US"/>
        </w:rPr>
        <w:t xml:space="preserve">s, </w:t>
      </w:r>
      <w:r w:rsidRPr="6EFF3B60" w:rsidR="08A298A6">
        <w:rPr>
          <w:rFonts w:ascii="Times New Roman" w:hAnsi="Times New Roman" w:eastAsia="Times New Roman" w:cs="Times New Roman"/>
          <w:noProof w:val="0"/>
          <w:sz w:val="24"/>
          <w:szCs w:val="24"/>
          <w:lang w:val="en-US"/>
        </w:rPr>
        <w:t>annualized</w:t>
      </w:r>
      <w:r w:rsidRPr="6EFF3B60" w:rsidR="65416D3A">
        <w:rPr>
          <w:rFonts w:ascii="Times New Roman" w:hAnsi="Times New Roman" w:eastAsia="Times New Roman" w:cs="Times New Roman"/>
          <w:noProof w:val="0"/>
          <w:sz w:val="24"/>
          <w:szCs w:val="24"/>
          <w:lang w:val="en-US"/>
        </w:rPr>
        <w:t xml:space="preserve"> expec</w:t>
      </w:r>
      <w:r w:rsidRPr="6EFF3B60" w:rsidR="65416D3A">
        <w:rPr>
          <w:rFonts w:ascii="Times New Roman" w:hAnsi="Times New Roman" w:eastAsia="Times New Roman" w:cs="Times New Roman"/>
          <w:noProof w:val="0"/>
          <w:sz w:val="24"/>
          <w:szCs w:val="24"/>
          <w:lang w:val="en-US"/>
        </w:rPr>
        <w:t>t</w:t>
      </w:r>
      <w:r w:rsidRPr="6EFF3B60" w:rsidR="65416D3A">
        <w:rPr>
          <w:rFonts w:ascii="Times New Roman" w:hAnsi="Times New Roman" w:eastAsia="Times New Roman" w:cs="Times New Roman"/>
          <w:noProof w:val="0"/>
          <w:sz w:val="24"/>
          <w:szCs w:val="24"/>
          <w:lang w:val="en-US"/>
        </w:rPr>
        <w:t xml:space="preserve">ed </w:t>
      </w:r>
      <w:r w:rsidRPr="6EFF3B60" w:rsidR="7E9BDE06">
        <w:rPr>
          <w:rFonts w:ascii="Times New Roman" w:hAnsi="Times New Roman" w:eastAsia="Times New Roman" w:cs="Times New Roman"/>
          <w:noProof w:val="0"/>
          <w:sz w:val="24"/>
          <w:szCs w:val="24"/>
          <w:lang w:val="en-US"/>
        </w:rPr>
        <w:t>returns</w:t>
      </w:r>
      <w:r w:rsidRPr="6EFF3B60" w:rsidR="7E9BDE06">
        <w:rPr>
          <w:rFonts w:ascii="Times New Roman" w:hAnsi="Times New Roman" w:eastAsia="Times New Roman" w:cs="Times New Roman"/>
          <w:noProof w:val="0"/>
          <w:sz w:val="24"/>
          <w:szCs w:val="24"/>
          <w:lang w:val="en-US"/>
        </w:rPr>
        <w:t>,</w:t>
      </w:r>
      <w:r w:rsidRPr="6EFF3B60" w:rsidR="65416D3A">
        <w:rPr>
          <w:rFonts w:ascii="Times New Roman" w:hAnsi="Times New Roman" w:eastAsia="Times New Roman" w:cs="Times New Roman"/>
          <w:noProof w:val="0"/>
          <w:sz w:val="24"/>
          <w:szCs w:val="24"/>
          <w:lang w:val="en-US"/>
        </w:rPr>
        <w:t xml:space="preserve"> and annual volatilities used in the portfolio construction and evaluation.</w:t>
      </w:r>
    </w:p>
    <w:p w:rsidR="6EFF3B60" w:rsidP="6EFF3B60" w:rsidRDefault="6EFF3B60" w14:paraId="48F43837" w14:textId="1D441412">
      <w:pPr>
        <w:pStyle w:val="Normal"/>
        <w:spacing w:after="0" w:afterAutospacing="off"/>
        <w:ind w:left="1440"/>
        <w:jc w:val="both"/>
        <w:rPr>
          <w:rFonts w:ascii="Times New Roman" w:hAnsi="Times New Roman" w:eastAsia="Times New Roman" w:cs="Times New Roman"/>
          <w:noProof w:val="0"/>
          <w:sz w:val="24"/>
          <w:szCs w:val="24"/>
          <w:lang w:val="en-US"/>
        </w:rPr>
      </w:pPr>
    </w:p>
    <w:p w:rsidR="65416D3A" w:rsidP="6EFF3B60" w:rsidRDefault="65416D3A" w14:paraId="0A43E85D" w14:textId="3899074A">
      <w:pPr>
        <w:pStyle w:val="ListParagraph"/>
        <w:numPr>
          <w:ilvl w:val="0"/>
          <w:numId w:val="19"/>
        </w:numPr>
        <w:spacing w:after="0" w:afterAutospacing="off"/>
        <w:jc w:val="both"/>
        <w:rPr>
          <w:rFonts w:ascii="Times New Roman" w:hAnsi="Times New Roman" w:eastAsia="Times New Roman" w:cs="Times New Roman"/>
          <w:noProof w:val="0"/>
          <w:sz w:val="24"/>
          <w:szCs w:val="24"/>
          <w:lang w:val="en-US"/>
        </w:rPr>
      </w:pPr>
      <w:r w:rsidRPr="6EFF3B60" w:rsidR="65416D3A">
        <w:rPr>
          <w:rFonts w:ascii="Times New Roman" w:hAnsi="Times New Roman" w:eastAsia="Times New Roman" w:cs="Times New Roman"/>
          <w:noProof w:val="0"/>
          <w:sz w:val="24"/>
          <w:szCs w:val="24"/>
          <w:lang w:val="en-US"/>
        </w:rPr>
        <w:t xml:space="preserve">Official fund information: The qualitative description of the fund’s </w:t>
      </w:r>
      <w:r w:rsidRPr="6EFF3B60" w:rsidR="65416D3A">
        <w:rPr>
          <w:rFonts w:ascii="Times New Roman" w:hAnsi="Times New Roman" w:eastAsia="Times New Roman" w:cs="Times New Roman"/>
          <w:noProof w:val="0"/>
          <w:sz w:val="24"/>
          <w:szCs w:val="24"/>
          <w:lang w:val="en-US"/>
        </w:rPr>
        <w:t>objective</w:t>
      </w:r>
      <w:r w:rsidRPr="6EFF3B60" w:rsidR="65416D3A">
        <w:rPr>
          <w:rFonts w:ascii="Times New Roman" w:hAnsi="Times New Roman" w:eastAsia="Times New Roman" w:cs="Times New Roman"/>
          <w:noProof w:val="0"/>
          <w:sz w:val="24"/>
          <w:szCs w:val="24"/>
          <w:lang w:val="en-US"/>
        </w:rPr>
        <w:t xml:space="preserve">, investment style, benchmark, and key characteristics is taken from the official J.P. Morgan Asset </w:t>
      </w:r>
      <w:r w:rsidRPr="6EFF3B60" w:rsidR="14677890">
        <w:rPr>
          <w:rFonts w:ascii="Times New Roman" w:hAnsi="Times New Roman" w:eastAsia="Times New Roman" w:cs="Times New Roman"/>
          <w:noProof w:val="0"/>
          <w:sz w:val="24"/>
          <w:szCs w:val="24"/>
          <w:lang w:val="en-US"/>
        </w:rPr>
        <w:t>Management product</w:t>
      </w:r>
      <w:r w:rsidRPr="6EFF3B60" w:rsidR="65416D3A">
        <w:rPr>
          <w:rFonts w:ascii="Times New Roman" w:hAnsi="Times New Roman" w:eastAsia="Times New Roman" w:cs="Times New Roman"/>
          <w:noProof w:val="0"/>
          <w:sz w:val="24"/>
          <w:szCs w:val="24"/>
          <w:lang w:val="en-US"/>
        </w:rPr>
        <w:t xml:space="preserve"> page for the JPMorgan Large Cap Growth Fund </w:t>
      </w:r>
      <w:r w:rsidRPr="6EFF3B60" w:rsidR="6729E72F">
        <w:rPr>
          <w:rFonts w:ascii="Times New Roman" w:hAnsi="Times New Roman" w:eastAsia="Times New Roman" w:cs="Times New Roman"/>
          <w:noProof w:val="0"/>
          <w:sz w:val="24"/>
          <w:szCs w:val="24"/>
          <w:lang w:val="en-US"/>
        </w:rPr>
        <w:t>–</w:t>
      </w:r>
      <w:r w:rsidRPr="6EFF3B60" w:rsidR="65416D3A">
        <w:rPr>
          <w:rFonts w:ascii="Times New Roman" w:hAnsi="Times New Roman" w:eastAsia="Times New Roman" w:cs="Times New Roman"/>
          <w:noProof w:val="0"/>
          <w:sz w:val="24"/>
          <w:szCs w:val="24"/>
          <w:lang w:val="en-US"/>
        </w:rPr>
        <w:t xml:space="preserve"> Shares (SEEGX), as well as from the associated fact sheets and commentary documents. </w:t>
      </w:r>
    </w:p>
    <w:p w:rsidR="6EFF3B60" w:rsidP="6EFF3B60" w:rsidRDefault="6EFF3B60" w14:paraId="2E495B0E" w14:textId="0197C2E1">
      <w:pPr>
        <w:pStyle w:val="Normal"/>
        <w:spacing w:after="0" w:afterAutospacing="off"/>
        <w:ind w:left="0"/>
        <w:jc w:val="both"/>
        <w:rPr>
          <w:rFonts w:ascii="Aptos" w:hAnsi="Aptos" w:eastAsia="Aptos" w:cs="Aptos"/>
          <w:noProof w:val="0"/>
          <w:sz w:val="24"/>
          <w:szCs w:val="24"/>
          <w:lang w:val="en-US"/>
        </w:rPr>
      </w:pPr>
    </w:p>
    <w:p w:rsidR="6EFF3B60" w:rsidP="6EFF3B60" w:rsidRDefault="6EFF3B60" w14:paraId="453BCBBA" w14:textId="2A745FB2">
      <w:pPr>
        <w:pStyle w:val="Normal"/>
        <w:spacing w:after="0" w:afterAutospacing="off"/>
        <w:ind w:left="0"/>
        <w:jc w:val="both"/>
        <w:rPr>
          <w:rFonts w:ascii="Aptos" w:hAnsi="Aptos" w:eastAsia="Aptos" w:cs="Aptos"/>
          <w:noProof w:val="0"/>
          <w:sz w:val="24"/>
          <w:szCs w:val="24"/>
          <w:lang w:val="en-US"/>
        </w:rPr>
      </w:pPr>
    </w:p>
    <w:p w:rsidR="4378FCE3" w:rsidP="6EFF3B60" w:rsidRDefault="4378FCE3" w14:noSpellErr="1" w14:paraId="4CC55CC4" w14:textId="2C8B56F7">
      <w:pPr>
        <w:pStyle w:val="Titreperso2"/>
        <w:rPr>
          <w:rFonts w:ascii="Aptos" w:hAnsi="Aptos" w:eastAsia="Aptos" w:cs="Aptos"/>
          <w:b w:val="0"/>
          <w:bCs w:val="0"/>
          <w:sz w:val="32"/>
          <w:szCs w:val="32"/>
          <w:lang w:val="en-US"/>
        </w:rPr>
      </w:pPr>
      <w:r w:rsidRPr="6EFF3B60" w:rsidR="4378FCE3">
        <w:rPr>
          <w:lang w:val="en-US"/>
        </w:rPr>
        <w:t>The process</w:t>
      </w:r>
    </w:p>
    <w:p w:rsidR="6EFF3B60" w:rsidP="6EFF3B60" w:rsidRDefault="6EFF3B60" w14:paraId="4255A319" w14:textId="254159C2">
      <w:pPr>
        <w:pStyle w:val="Titreperso2"/>
        <w:rPr>
          <w:lang w:val="en-US"/>
        </w:rPr>
      </w:pPr>
    </w:p>
    <w:p w:rsidR="0E337A4F" w:rsidP="6EFF3B60" w:rsidRDefault="0E337A4F" w14:paraId="0B574783" w14:textId="37E44D5E">
      <w:pPr>
        <w:pStyle w:val="Normal"/>
        <w:spacing w:after="0" w:afterAutospacing="off"/>
        <w:ind w:left="0"/>
        <w:jc w:val="both"/>
        <w:rPr>
          <w:rFonts w:ascii="Times New Roman" w:hAnsi="Times New Roman" w:eastAsia="Times New Roman" w:cs="Times New Roman"/>
          <w:sz w:val="24"/>
          <w:szCs w:val="24"/>
        </w:rPr>
      </w:pPr>
      <w:r w:rsidRPr="6DFF715F" w:rsidR="1B00EA3F">
        <w:rPr>
          <w:rFonts w:ascii="Times New Roman" w:hAnsi="Times New Roman" w:eastAsia="Times New Roman" w:cs="Times New Roman"/>
          <w:sz w:val="24"/>
          <w:szCs w:val="24"/>
          <w:lang w:val="en-US"/>
        </w:rPr>
        <w:t xml:space="preserve">We </w:t>
      </w:r>
      <w:r w:rsidRPr="6DFF715F" w:rsidR="4378FCE3">
        <w:rPr>
          <w:rFonts w:ascii="Times New Roman" w:hAnsi="Times New Roman" w:eastAsia="Times New Roman" w:cs="Times New Roman"/>
          <w:sz w:val="24"/>
          <w:szCs w:val="24"/>
          <w:lang w:val="en-US"/>
        </w:rPr>
        <w:t>searched for all the historical data of our 10 assets.</w:t>
      </w:r>
      <w:r w:rsidRPr="6DFF715F" w:rsidR="4378FCE3">
        <w:rPr>
          <w:rFonts w:ascii="Times New Roman" w:hAnsi="Times New Roman" w:eastAsia="Times New Roman" w:cs="Times New Roman"/>
          <w:sz w:val="24"/>
          <w:szCs w:val="24"/>
          <w:lang w:val="en-US"/>
        </w:rPr>
        <w:t xml:space="preserve"> To do so, we used </w:t>
      </w:r>
      <w:r w:rsidRPr="6DFF715F" w:rsidR="4378FCE3">
        <w:rPr>
          <w:rFonts w:ascii="Times New Roman" w:hAnsi="Times New Roman" w:eastAsia="Times New Roman" w:cs="Times New Roman"/>
          <w:sz w:val="24"/>
          <w:szCs w:val="24"/>
          <w:lang w:val="en-US"/>
        </w:rPr>
        <w:t>python</w:t>
      </w:r>
      <w:r w:rsidRPr="6DFF715F" w:rsidR="4378FCE3">
        <w:rPr>
          <w:rFonts w:ascii="Times New Roman" w:hAnsi="Times New Roman" w:eastAsia="Times New Roman" w:cs="Times New Roman"/>
          <w:sz w:val="24"/>
          <w:szCs w:val="24"/>
          <w:lang w:val="en-US"/>
        </w:rPr>
        <w:t xml:space="preserve"> and the library </w:t>
      </w:r>
      <w:r w:rsidRPr="6DFF715F" w:rsidR="4378FCE3">
        <w:rPr>
          <w:rFonts w:ascii="Times New Roman" w:hAnsi="Times New Roman" w:eastAsia="Times New Roman" w:cs="Times New Roman"/>
          <w:i w:val="1"/>
          <w:iCs w:val="1"/>
          <w:sz w:val="24"/>
          <w:szCs w:val="24"/>
          <w:lang w:val="en-US"/>
        </w:rPr>
        <w:t>yfinance</w:t>
      </w:r>
      <w:r w:rsidRPr="6DFF715F" w:rsidR="4378FCE3">
        <w:rPr>
          <w:rFonts w:ascii="Times New Roman" w:hAnsi="Times New Roman" w:eastAsia="Times New Roman" w:cs="Times New Roman"/>
          <w:i w:val="1"/>
          <w:iCs w:val="1"/>
          <w:sz w:val="24"/>
          <w:szCs w:val="24"/>
          <w:lang w:val="en-US"/>
        </w:rPr>
        <w:t>.</w:t>
      </w:r>
    </w:p>
    <w:p w:rsidR="6EFF3B60" w:rsidP="6EFF3B60" w:rsidRDefault="6EFF3B60" w14:paraId="63B76602" w14:textId="06E02C00">
      <w:pPr>
        <w:pStyle w:val="Normal"/>
        <w:spacing w:after="0" w:afterAutospacing="off"/>
        <w:ind w:left="0"/>
        <w:jc w:val="both"/>
        <w:rPr>
          <w:rFonts w:ascii="Times New Roman" w:hAnsi="Times New Roman" w:eastAsia="Times New Roman" w:cs="Times New Roman"/>
          <w:sz w:val="24"/>
          <w:szCs w:val="24"/>
          <w:lang w:val="en-US"/>
        </w:rPr>
      </w:pPr>
    </w:p>
    <w:p w:rsidR="4378FCE3" w:rsidP="6EFF3B60" w:rsidRDefault="4378FCE3" w14:paraId="17B21AB2" w14:textId="42B47F10">
      <w:pPr>
        <w:pStyle w:val="Normal"/>
        <w:spacing w:after="0" w:afterAutospacing="off"/>
        <w:ind w:left="0"/>
        <w:jc w:val="both"/>
        <w:rPr>
          <w:rFonts w:ascii="Aptos" w:hAnsi="Aptos" w:eastAsia="Aptos" w:cs="Aptos"/>
          <w:sz w:val="24"/>
          <w:szCs w:val="24"/>
        </w:rPr>
      </w:pPr>
      <w:r w:rsidRPr="6EFF3B60" w:rsidR="4378FCE3">
        <w:rPr>
          <w:rFonts w:ascii="Aptos" w:hAnsi="Aptos" w:eastAsia="Aptos" w:cs="Aptos"/>
          <w:sz w:val="24"/>
          <w:szCs w:val="24"/>
          <w:lang w:val="en-US"/>
        </w:rPr>
        <w:t xml:space="preserve"> </w:t>
      </w:r>
      <w:r w:rsidR="4378FCE3">
        <w:drawing>
          <wp:inline wp14:editId="31210140" wp14:anchorId="3693FBD2">
            <wp:extent cx="5311435" cy="2596408"/>
            <wp:effectExtent l="0" t="0" r="0" b="0"/>
            <wp:docPr id="62517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381333" name=""/>
                    <pic:cNvPicPr/>
                  </pic:nvPicPr>
                  <pic:blipFill>
                    <a:blip xmlns:r="http://schemas.openxmlformats.org/officeDocument/2006/relationships" r:embed="rId99356160">
                      <a:extLst>
                        <a:ext uri="{28A0092B-C50C-407E-A947-70E740481C1C}">
                          <a14:useLocalDpi xmlns:a14="http://schemas.microsoft.com/office/drawing/2010/main"/>
                        </a:ext>
                      </a:extLst>
                    </a:blip>
                    <a:stretch>
                      <a:fillRect/>
                    </a:stretch>
                  </pic:blipFill>
                  <pic:spPr>
                    <a:xfrm rot="0">
                      <a:off x="0" y="0"/>
                      <a:ext cx="5311435" cy="2596408"/>
                    </a:xfrm>
                    <a:prstGeom prst="rect">
                      <a:avLst/>
                    </a:prstGeom>
                  </pic:spPr>
                </pic:pic>
              </a:graphicData>
            </a:graphic>
          </wp:inline>
        </w:drawing>
      </w:r>
    </w:p>
    <w:p w:rsidR="6EFF3B60" w:rsidP="6EFF3B60" w:rsidRDefault="6EFF3B60" w14:paraId="54BFAC0E" w14:textId="36FE5C4B">
      <w:pPr>
        <w:pStyle w:val="Normal"/>
        <w:spacing w:after="0" w:afterAutospacing="off"/>
        <w:ind w:left="0"/>
        <w:jc w:val="both"/>
        <w:rPr>
          <w:rFonts w:ascii="Times New Roman" w:hAnsi="Times New Roman" w:eastAsia="Times New Roman" w:cs="Times New Roman"/>
          <w:sz w:val="24"/>
          <w:szCs w:val="24"/>
        </w:rPr>
      </w:pPr>
    </w:p>
    <w:p w:rsidR="7597DC53" w:rsidP="6EFF3B60" w:rsidRDefault="7597DC53" w14:paraId="53BBD365" w14:textId="42445178">
      <w:pPr>
        <w:pStyle w:val="Normal"/>
        <w:spacing w:after="0" w:afterAutospacing="off"/>
        <w:ind w:left="0"/>
        <w:jc w:val="both"/>
        <w:rPr>
          <w:rFonts w:ascii="Times New Roman" w:hAnsi="Times New Roman" w:eastAsia="Times New Roman" w:cs="Times New Roman"/>
          <w:sz w:val="24"/>
          <w:szCs w:val="24"/>
          <w:lang w:val="en-US"/>
        </w:rPr>
      </w:pPr>
      <w:r w:rsidRPr="6EFF3B60" w:rsidR="7597DC53">
        <w:rPr>
          <w:rFonts w:ascii="Times New Roman" w:hAnsi="Times New Roman" w:eastAsia="Times New Roman" w:cs="Times New Roman"/>
          <w:sz w:val="24"/>
          <w:szCs w:val="24"/>
          <w:lang w:val="en-US"/>
        </w:rPr>
        <w:t xml:space="preserve">This script allowed us to access to all the monthly values of our 10 companies’ stock prices and created directly an excel file where the values are </w:t>
      </w:r>
      <w:r w:rsidRPr="6EFF3B60" w:rsidR="7597DC53">
        <w:rPr>
          <w:rFonts w:ascii="Times New Roman" w:hAnsi="Times New Roman" w:eastAsia="Times New Roman" w:cs="Times New Roman"/>
          <w:sz w:val="24"/>
          <w:szCs w:val="24"/>
          <w:lang w:val="en-US"/>
        </w:rPr>
        <w:t>organised</w:t>
      </w:r>
      <w:r w:rsidRPr="6EFF3B60" w:rsidR="7597DC53">
        <w:rPr>
          <w:rFonts w:ascii="Times New Roman" w:hAnsi="Times New Roman" w:eastAsia="Times New Roman" w:cs="Times New Roman"/>
          <w:sz w:val="24"/>
          <w:szCs w:val="24"/>
          <w:lang w:val="en-US"/>
        </w:rPr>
        <w:t xml:space="preserve"> </w:t>
      </w:r>
      <w:r w:rsidRPr="6EFF3B60" w:rsidR="54E40926">
        <w:rPr>
          <w:rFonts w:ascii="Times New Roman" w:hAnsi="Times New Roman" w:eastAsia="Times New Roman" w:cs="Times New Roman"/>
          <w:sz w:val="24"/>
          <w:szCs w:val="24"/>
          <w:lang w:val="en-US"/>
        </w:rPr>
        <w:t>in a table.</w:t>
      </w:r>
    </w:p>
    <w:p w:rsidR="6EFF3B60" w:rsidP="6EFF3B60" w:rsidRDefault="6EFF3B60" w14:paraId="38F67BFE" w14:textId="1A6CA83F">
      <w:pPr>
        <w:pStyle w:val="Normal"/>
        <w:spacing w:after="0" w:afterAutospacing="off"/>
        <w:ind w:left="0"/>
        <w:jc w:val="both"/>
        <w:rPr>
          <w:rFonts w:ascii="Aptos" w:hAnsi="Aptos" w:eastAsia="Aptos" w:cs="Aptos"/>
          <w:sz w:val="24"/>
          <w:szCs w:val="24"/>
        </w:rPr>
      </w:pPr>
    </w:p>
    <w:p w:rsidR="6EFF3B60" w:rsidP="6EFF3B60" w:rsidRDefault="6EFF3B60" w14:paraId="7FD852A2" w14:textId="73726603">
      <w:pPr>
        <w:pStyle w:val="Normal"/>
        <w:spacing w:after="0" w:afterAutospacing="off"/>
        <w:ind w:left="0"/>
        <w:jc w:val="both"/>
        <w:rPr>
          <w:rFonts w:ascii="Aptos" w:hAnsi="Aptos" w:eastAsia="Aptos" w:cs="Aptos"/>
          <w:sz w:val="24"/>
          <w:szCs w:val="24"/>
        </w:rPr>
      </w:pPr>
    </w:p>
    <w:p w:rsidR="1BECC23B" w:rsidP="6EFF3B60" w:rsidRDefault="1BECC23B" w14:paraId="4A89013A" w14:textId="303F74A8">
      <w:pPr>
        <w:pStyle w:val="Titreperso2"/>
        <w:rPr>
          <w:rFonts w:ascii="Aptos" w:hAnsi="Aptos" w:eastAsia="Aptos" w:cs="Aptos"/>
          <w:sz w:val="32"/>
          <w:szCs w:val="32"/>
          <w:lang w:val="en-US"/>
        </w:rPr>
      </w:pPr>
      <w:r w:rsidRPr="6EFF3B60" w:rsidR="1BECC23B">
        <w:rPr>
          <w:lang w:val="en-US"/>
        </w:rPr>
        <w:t xml:space="preserve">The selected </w:t>
      </w:r>
      <w:r w:rsidRPr="6EFF3B60" w:rsidR="1BECC23B">
        <w:rPr>
          <w:lang w:val="en-US"/>
        </w:rPr>
        <w:t>time frame</w:t>
      </w:r>
      <w:r w:rsidRPr="6EFF3B60" w:rsidR="1BECC23B">
        <w:rPr>
          <w:lang w:val="en-US"/>
        </w:rPr>
        <w:t xml:space="preserve"> </w:t>
      </w:r>
      <w:r w:rsidRPr="6EFF3B60" w:rsidR="1BECC23B">
        <w:rPr>
          <w:lang w:val="en-US"/>
        </w:rPr>
        <w:t>analysis</w:t>
      </w:r>
    </w:p>
    <w:p w:rsidR="6EFF3B60" w:rsidP="6EFF3B60" w:rsidRDefault="6EFF3B60" w14:paraId="33D60EEC" w14:textId="3762CD61">
      <w:pPr>
        <w:pStyle w:val="Normal"/>
        <w:spacing w:after="0" w:afterAutospacing="off"/>
        <w:jc w:val="both"/>
        <w:rPr>
          <w:lang w:val="en-US"/>
        </w:rPr>
      </w:pPr>
    </w:p>
    <w:p w:rsidR="7197FDAC" w:rsidP="6EFF3B60" w:rsidRDefault="7197FDAC" w14:paraId="680531EE" w14:textId="733CDB2D" w14:noSpellErr="1">
      <w:pPr>
        <w:pStyle w:val="Normal"/>
        <w:spacing w:after="0" w:afterAutospacing="off"/>
        <w:jc w:val="both"/>
        <w:rPr>
          <w:rFonts w:ascii="Times New Roman" w:hAnsi="Times New Roman" w:eastAsia="Times New Roman" w:cs="Times New Roman"/>
          <w:lang w:val="en-US"/>
        </w:rPr>
      </w:pPr>
      <w:r w:rsidRPr="6EFF3B60" w:rsidR="50ECD92E">
        <w:rPr>
          <w:rFonts w:ascii="Times New Roman" w:hAnsi="Times New Roman" w:eastAsia="Times New Roman" w:cs="Times New Roman"/>
          <w:lang w:val="en-US"/>
        </w:rPr>
        <w:t xml:space="preserve">During the period of the first </w:t>
      </w:r>
      <w:r w:rsidRPr="6EFF3B60" w:rsidR="0310CADC">
        <w:rPr>
          <w:rFonts w:ascii="Times New Roman" w:hAnsi="Times New Roman" w:eastAsia="Times New Roman" w:cs="Times New Roman"/>
          <w:lang w:val="en-US"/>
        </w:rPr>
        <w:t>September</w:t>
      </w:r>
      <w:r w:rsidRPr="6EFF3B60" w:rsidR="50ECD92E">
        <w:rPr>
          <w:rFonts w:ascii="Times New Roman" w:hAnsi="Times New Roman" w:eastAsia="Times New Roman" w:cs="Times New Roman"/>
          <w:lang w:val="en-US"/>
        </w:rPr>
        <w:t xml:space="preserve"> 2020 until the first </w:t>
      </w:r>
      <w:r w:rsidRPr="6EFF3B60" w:rsidR="1CF5E144">
        <w:rPr>
          <w:rFonts w:ascii="Times New Roman" w:hAnsi="Times New Roman" w:eastAsia="Times New Roman" w:cs="Times New Roman"/>
          <w:lang w:val="en-US"/>
        </w:rPr>
        <w:t>September</w:t>
      </w:r>
      <w:r w:rsidRPr="6EFF3B60" w:rsidR="50ECD92E">
        <w:rPr>
          <w:rFonts w:ascii="Times New Roman" w:hAnsi="Times New Roman" w:eastAsia="Times New Roman" w:cs="Times New Roman"/>
          <w:lang w:val="en-US"/>
        </w:rPr>
        <w:t xml:space="preserve"> 2025, our group of tech</w:t>
      </w:r>
      <w:r w:rsidRPr="6EFF3B60" w:rsidR="7E3CF066">
        <w:rPr>
          <w:rFonts w:ascii="Times New Roman" w:hAnsi="Times New Roman" w:eastAsia="Times New Roman" w:cs="Times New Roman"/>
          <w:lang w:val="en-US"/>
        </w:rPr>
        <w:t xml:space="preserve">nologic stocks experienced several phases of strong market movement. The different </w:t>
      </w:r>
      <w:r w:rsidRPr="6EFF3B60" w:rsidR="6C4EA64B">
        <w:rPr>
          <w:rFonts w:ascii="Times New Roman" w:hAnsi="Times New Roman" w:eastAsia="Times New Roman" w:cs="Times New Roman"/>
          <w:lang w:val="en-US"/>
        </w:rPr>
        <w:t xml:space="preserve">events that face our group of stock are not </w:t>
      </w:r>
      <w:r w:rsidRPr="6EFF3B60" w:rsidR="10578D30">
        <w:rPr>
          <w:rFonts w:ascii="Times New Roman" w:hAnsi="Times New Roman" w:eastAsia="Times New Roman" w:cs="Times New Roman"/>
          <w:lang w:val="en-US"/>
        </w:rPr>
        <w:t>considered</w:t>
      </w:r>
      <w:r w:rsidRPr="6EFF3B60" w:rsidR="6C4EA64B">
        <w:rPr>
          <w:rFonts w:ascii="Times New Roman" w:hAnsi="Times New Roman" w:eastAsia="Times New Roman" w:cs="Times New Roman"/>
          <w:lang w:val="en-US"/>
        </w:rPr>
        <w:t xml:space="preserve"> abnormal or isolated events</w:t>
      </w:r>
      <w:r w:rsidRPr="6EFF3B60" w:rsidR="14717B58">
        <w:rPr>
          <w:rFonts w:ascii="Times New Roman" w:hAnsi="Times New Roman" w:eastAsia="Times New Roman" w:cs="Times New Roman"/>
          <w:lang w:val="en-US"/>
        </w:rPr>
        <w:t xml:space="preserve">. These events are </w:t>
      </w:r>
      <w:r w:rsidRPr="6EFF3B60" w:rsidR="1ABF3DAA">
        <w:rPr>
          <w:rFonts w:ascii="Times New Roman" w:hAnsi="Times New Roman" w:eastAsia="Times New Roman" w:cs="Times New Roman"/>
          <w:lang w:val="en-US"/>
        </w:rPr>
        <w:t>a more</w:t>
      </w:r>
      <w:r w:rsidRPr="6EFF3B60" w:rsidR="14717B58">
        <w:rPr>
          <w:rFonts w:ascii="Times New Roman" w:hAnsi="Times New Roman" w:eastAsia="Times New Roman" w:cs="Times New Roman"/>
          <w:lang w:val="en-US"/>
        </w:rPr>
        <w:t xml:space="preserve"> natural response to the macroeconomic environment</w:t>
      </w:r>
      <w:r w:rsidRPr="6EFF3B60" w:rsidR="742723E1">
        <w:rPr>
          <w:rFonts w:ascii="Times New Roman" w:hAnsi="Times New Roman" w:eastAsia="Times New Roman" w:cs="Times New Roman"/>
          <w:lang w:val="en-US"/>
        </w:rPr>
        <w:t xml:space="preserve"> and the structural development that</w:t>
      </w:r>
      <w:r w:rsidRPr="6EFF3B60" w:rsidR="44A07A6A">
        <w:rPr>
          <w:rFonts w:ascii="Times New Roman" w:hAnsi="Times New Roman" w:eastAsia="Times New Roman" w:cs="Times New Roman"/>
          <w:lang w:val="en-US"/>
        </w:rPr>
        <w:t xml:space="preserve"> the technology sector has </w:t>
      </w:r>
      <w:r w:rsidRPr="6EFF3B60" w:rsidR="76B0A9ED">
        <w:rPr>
          <w:rFonts w:ascii="Times New Roman" w:hAnsi="Times New Roman" w:eastAsia="Times New Roman" w:cs="Times New Roman"/>
          <w:lang w:val="en-US"/>
        </w:rPr>
        <w:t>faced</w:t>
      </w:r>
      <w:r w:rsidRPr="6EFF3B60" w:rsidR="44A07A6A">
        <w:rPr>
          <w:rFonts w:ascii="Times New Roman" w:hAnsi="Times New Roman" w:eastAsia="Times New Roman" w:cs="Times New Roman"/>
          <w:lang w:val="en-US"/>
        </w:rPr>
        <w:t xml:space="preserve"> during the past fi</w:t>
      </w:r>
      <w:r w:rsidRPr="6EFF3B60" w:rsidR="12D25C56">
        <w:rPr>
          <w:rFonts w:ascii="Times New Roman" w:hAnsi="Times New Roman" w:eastAsia="Times New Roman" w:cs="Times New Roman"/>
          <w:lang w:val="en-US"/>
        </w:rPr>
        <w:t>ve years.</w:t>
      </w:r>
    </w:p>
    <w:p w:rsidR="1BD06F62" w:rsidP="6EFF3B60" w:rsidRDefault="1BD06F62" w14:paraId="7FE0A421" w14:textId="2B6B6737" w14:noSpellErr="1">
      <w:pPr>
        <w:pStyle w:val="Normal"/>
        <w:spacing w:after="0" w:afterAutospacing="off"/>
        <w:jc w:val="both"/>
        <w:rPr>
          <w:rFonts w:ascii="Times New Roman" w:hAnsi="Times New Roman" w:eastAsia="Times New Roman" w:cs="Times New Roman"/>
          <w:noProof w:val="0"/>
          <w:lang w:val="en-US"/>
        </w:rPr>
      </w:pPr>
      <w:r w:rsidRPr="6EFF3B60" w:rsidR="010391B3">
        <w:rPr>
          <w:rFonts w:ascii="Times New Roman" w:hAnsi="Times New Roman" w:eastAsia="Times New Roman" w:cs="Times New Roman"/>
          <w:lang w:val="en-US"/>
        </w:rPr>
        <w:t>In 2020</w:t>
      </w:r>
      <w:r w:rsidRPr="6EFF3B60" w:rsidR="1135A37F">
        <w:rPr>
          <w:rFonts w:ascii="Times New Roman" w:hAnsi="Times New Roman" w:eastAsia="Times New Roman" w:cs="Times New Roman"/>
          <w:lang w:val="en-US"/>
        </w:rPr>
        <w:t xml:space="preserve">, </w:t>
      </w:r>
      <w:r w:rsidRPr="6EFF3B60" w:rsidR="06B25717">
        <w:rPr>
          <w:rFonts w:ascii="Times New Roman" w:hAnsi="Times New Roman" w:eastAsia="Times New Roman" w:cs="Times New Roman"/>
          <w:lang w:val="en-US"/>
        </w:rPr>
        <w:t xml:space="preserve">the </w:t>
      </w:r>
      <w:r w:rsidRPr="6EFF3B60" w:rsidR="567E1778">
        <w:rPr>
          <w:rFonts w:ascii="Times New Roman" w:hAnsi="Times New Roman" w:eastAsia="Times New Roman" w:cs="Times New Roman"/>
          <w:lang w:val="en-US"/>
        </w:rPr>
        <w:t>high</w:t>
      </w:r>
      <w:r w:rsidRPr="6EFF3B60" w:rsidR="06B25717">
        <w:rPr>
          <w:rFonts w:ascii="Times New Roman" w:hAnsi="Times New Roman" w:eastAsia="Times New Roman" w:cs="Times New Roman"/>
          <w:lang w:val="en-US"/>
        </w:rPr>
        <w:t xml:space="preserve"> volatility is </w:t>
      </w:r>
      <w:r w:rsidRPr="6EFF3B60" w:rsidR="4034EFDB">
        <w:rPr>
          <w:rFonts w:ascii="Times New Roman" w:hAnsi="Times New Roman" w:eastAsia="Times New Roman" w:cs="Times New Roman"/>
          <w:lang w:val="en-US"/>
        </w:rPr>
        <w:t>explained</w:t>
      </w:r>
      <w:r w:rsidRPr="6EFF3B60" w:rsidR="06B25717">
        <w:rPr>
          <w:rFonts w:ascii="Times New Roman" w:hAnsi="Times New Roman" w:eastAsia="Times New Roman" w:cs="Times New Roman"/>
          <w:lang w:val="en-US"/>
        </w:rPr>
        <w:t xml:space="preserve"> by the bull run which happens in the </w:t>
      </w:r>
      <w:r w:rsidRPr="6EFF3B60" w:rsidR="06B25717">
        <w:rPr>
          <w:rFonts w:ascii="Times New Roman" w:hAnsi="Times New Roman" w:eastAsia="Times New Roman" w:cs="Times New Roman"/>
          <w:lang w:val="en-US"/>
        </w:rPr>
        <w:t>previous</w:t>
      </w:r>
      <w:r w:rsidRPr="6EFF3B60" w:rsidR="06B25717">
        <w:rPr>
          <w:rFonts w:ascii="Times New Roman" w:hAnsi="Times New Roman" w:eastAsia="Times New Roman" w:cs="Times New Roman"/>
          <w:lang w:val="en-US"/>
        </w:rPr>
        <w:t xml:space="preserve"> month between </w:t>
      </w:r>
      <w:r w:rsidRPr="6EFF3B60" w:rsidR="285A89C4">
        <w:rPr>
          <w:rFonts w:ascii="Times New Roman" w:hAnsi="Times New Roman" w:eastAsia="Times New Roman" w:cs="Times New Roman"/>
          <w:lang w:val="en-US"/>
        </w:rPr>
        <w:t xml:space="preserve">march and august. The </w:t>
      </w:r>
      <w:r w:rsidRPr="6EFF3B60" w:rsidR="285A89C4">
        <w:rPr>
          <w:rFonts w:ascii="Times New Roman" w:hAnsi="Times New Roman" w:eastAsia="Times New Roman" w:cs="Times New Roman"/>
          <w:lang w:val="en-US"/>
        </w:rPr>
        <w:t>market</w:t>
      </w:r>
      <w:r w:rsidRPr="6EFF3B60" w:rsidR="285A89C4">
        <w:rPr>
          <w:rFonts w:ascii="Times New Roman" w:hAnsi="Times New Roman" w:eastAsia="Times New Roman" w:cs="Times New Roman"/>
          <w:lang w:val="en-US"/>
        </w:rPr>
        <w:t xml:space="preserve"> has </w:t>
      </w:r>
      <w:r w:rsidRPr="6EFF3B60" w:rsidR="248567E2">
        <w:rPr>
          <w:rFonts w:ascii="Times New Roman" w:hAnsi="Times New Roman" w:eastAsia="Times New Roman" w:cs="Times New Roman"/>
          <w:lang w:val="en-US"/>
        </w:rPr>
        <w:t>taken</w:t>
      </w:r>
      <w:r w:rsidRPr="6EFF3B60" w:rsidR="285A89C4">
        <w:rPr>
          <w:rFonts w:ascii="Times New Roman" w:hAnsi="Times New Roman" w:eastAsia="Times New Roman" w:cs="Times New Roman"/>
          <w:lang w:val="en-US"/>
        </w:rPr>
        <w:t xml:space="preserve"> back is </w:t>
      </w:r>
      <w:r w:rsidRPr="6EFF3B60" w:rsidR="10F14713">
        <w:rPr>
          <w:rFonts w:ascii="Times New Roman" w:hAnsi="Times New Roman" w:eastAsia="Times New Roman" w:cs="Times New Roman"/>
          <w:lang w:val="en-US"/>
        </w:rPr>
        <w:t>the benefit</w:t>
      </w:r>
      <w:r w:rsidRPr="6EFF3B60" w:rsidR="285A89C4">
        <w:rPr>
          <w:rFonts w:ascii="Times New Roman" w:hAnsi="Times New Roman" w:eastAsia="Times New Roman" w:cs="Times New Roman"/>
          <w:lang w:val="en-US"/>
        </w:rPr>
        <w:t xml:space="preserve"> of the </w:t>
      </w:r>
      <w:r w:rsidRPr="6EFF3B60" w:rsidR="7367D6EF">
        <w:rPr>
          <w:rFonts w:ascii="Times New Roman" w:hAnsi="Times New Roman" w:eastAsia="Times New Roman" w:cs="Times New Roman"/>
          <w:lang w:val="en-US"/>
        </w:rPr>
        <w:t>previous</w:t>
      </w:r>
      <w:r w:rsidRPr="6EFF3B60" w:rsidR="285A89C4">
        <w:rPr>
          <w:rFonts w:ascii="Times New Roman" w:hAnsi="Times New Roman" w:eastAsia="Times New Roman" w:cs="Times New Roman"/>
          <w:lang w:val="en-US"/>
        </w:rPr>
        <w:t xml:space="preserve"> </w:t>
      </w:r>
      <w:r w:rsidRPr="6EFF3B60" w:rsidR="25EC21E0">
        <w:rPr>
          <w:rFonts w:ascii="Times New Roman" w:hAnsi="Times New Roman" w:eastAsia="Times New Roman" w:cs="Times New Roman"/>
          <w:lang w:val="en-US"/>
        </w:rPr>
        <w:t>month,</w:t>
      </w:r>
      <w:r w:rsidRPr="6EFF3B60" w:rsidR="285A89C4">
        <w:rPr>
          <w:rFonts w:ascii="Times New Roman" w:hAnsi="Times New Roman" w:eastAsia="Times New Roman" w:cs="Times New Roman"/>
          <w:lang w:val="en-US"/>
        </w:rPr>
        <w:t xml:space="preserve"> which </w:t>
      </w:r>
      <w:r w:rsidRPr="6EFF3B60" w:rsidR="2123732E">
        <w:rPr>
          <w:rFonts w:ascii="Times New Roman" w:hAnsi="Times New Roman" w:eastAsia="Times New Roman" w:cs="Times New Roman"/>
          <w:lang w:val="en-US"/>
        </w:rPr>
        <w:t>gets</w:t>
      </w:r>
      <w:r w:rsidRPr="6EFF3B60" w:rsidR="285A89C4">
        <w:rPr>
          <w:rFonts w:ascii="Times New Roman" w:hAnsi="Times New Roman" w:eastAsia="Times New Roman" w:cs="Times New Roman"/>
          <w:lang w:val="en-US"/>
        </w:rPr>
        <w:t xml:space="preserve"> a rectification of their price</w:t>
      </w:r>
      <w:r w:rsidRPr="6EFF3B60" w:rsidR="60C338E1">
        <w:rPr>
          <w:rFonts w:ascii="Times New Roman" w:hAnsi="Times New Roman" w:eastAsia="Times New Roman" w:cs="Times New Roman"/>
          <w:lang w:val="en-US"/>
        </w:rPr>
        <w:t>, has more the</w:t>
      </w:r>
      <w:r w:rsidRPr="6EFF3B60" w:rsidR="60C338E1">
        <w:rPr>
          <w:rFonts w:ascii="Times New Roman" w:hAnsi="Times New Roman" w:eastAsia="Times New Roman" w:cs="Times New Roman"/>
          <w:lang w:val="en-US"/>
        </w:rPr>
        <w:t xml:space="preserve"> tech sector had a feeling of </w:t>
      </w:r>
      <w:r w:rsidRPr="6EFF3B60" w:rsidR="455727AD">
        <w:rPr>
          <w:rFonts w:ascii="Times New Roman" w:hAnsi="Times New Roman" w:eastAsia="Times New Roman" w:cs="Times New Roman"/>
          <w:lang w:val="en-US"/>
        </w:rPr>
        <w:t>overestimated,</w:t>
      </w:r>
      <w:r w:rsidRPr="6EFF3B60" w:rsidR="60C338E1">
        <w:rPr>
          <w:rFonts w:ascii="Times New Roman" w:hAnsi="Times New Roman" w:eastAsia="Times New Roman" w:cs="Times New Roman"/>
          <w:lang w:val="en-US"/>
        </w:rPr>
        <w:t xml:space="preserve"> which</w:t>
      </w:r>
      <w:r w:rsidRPr="6EFF3B60" w:rsidR="47C0C9E8">
        <w:rPr>
          <w:rFonts w:ascii="Times New Roman" w:hAnsi="Times New Roman" w:eastAsia="Times New Roman" w:cs="Times New Roman"/>
          <w:lang w:val="en-US"/>
        </w:rPr>
        <w:t xml:space="preserve"> </w:t>
      </w:r>
      <w:r w:rsidRPr="6EFF3B60" w:rsidR="033FCFD6">
        <w:rPr>
          <w:rFonts w:ascii="Times New Roman" w:hAnsi="Times New Roman" w:eastAsia="Times New Roman" w:cs="Times New Roman"/>
          <w:lang w:val="en-US"/>
        </w:rPr>
        <w:t>increases</w:t>
      </w:r>
      <w:r w:rsidRPr="6EFF3B60" w:rsidR="47C0C9E8">
        <w:rPr>
          <w:rFonts w:ascii="Times New Roman" w:hAnsi="Times New Roman" w:eastAsia="Times New Roman" w:cs="Times New Roman"/>
          <w:lang w:val="en-US"/>
        </w:rPr>
        <w:t xml:space="preserve"> the number of sales.</w:t>
      </w:r>
      <w:r w:rsidRPr="6EFF3B60" w:rsidR="7CA25DFD">
        <w:rPr>
          <w:rFonts w:ascii="Times New Roman" w:hAnsi="Times New Roman" w:eastAsia="Times New Roman" w:cs="Times New Roman"/>
          <w:lang w:val="en-US"/>
        </w:rPr>
        <w:t xml:space="preserve"> </w:t>
      </w:r>
      <w:r w:rsidRPr="6EFF3B60" w:rsidR="25A1A5A6">
        <w:rPr>
          <w:rFonts w:ascii="Times New Roman" w:hAnsi="Times New Roman" w:eastAsia="Times New Roman" w:cs="Times New Roman"/>
          <w:noProof w:val="0"/>
          <w:lang w:val="en-US"/>
        </w:rPr>
        <w:t>Also</w:t>
      </w:r>
      <w:r w:rsidRPr="6EFF3B60" w:rsidR="24F37AAC">
        <w:rPr>
          <w:rFonts w:ascii="Times New Roman" w:hAnsi="Times New Roman" w:eastAsia="Times New Roman" w:cs="Times New Roman"/>
          <w:noProof w:val="0"/>
          <w:lang w:val="en-US"/>
        </w:rPr>
        <w:t xml:space="preserve">, the presidential election was being prepared, which created uncertainty. </w:t>
      </w:r>
      <w:r w:rsidRPr="6EFF3B60" w:rsidR="00C22A4A">
        <w:rPr>
          <w:rFonts w:ascii="Times New Roman" w:hAnsi="Times New Roman" w:eastAsia="Times New Roman" w:cs="Times New Roman"/>
          <w:noProof w:val="0"/>
          <w:lang w:val="en"/>
        </w:rPr>
        <w:t>From November onward, the trend reversed with Joe Biden’s election and the announcement by Pfizer and BioNTech of their vaccine’s effectiveness. These events restored investor confidence and encouraged a strong return to the equity markets.</w:t>
      </w:r>
      <w:r w:rsidRPr="6EFF3B60" w:rsidR="640886CA">
        <w:rPr>
          <w:rFonts w:ascii="Times New Roman" w:hAnsi="Times New Roman" w:eastAsia="Times New Roman" w:cs="Times New Roman"/>
          <w:noProof w:val="0"/>
          <w:lang w:val="en"/>
        </w:rPr>
        <w:t xml:space="preserve"> Tesla </w:t>
      </w:r>
      <w:r w:rsidRPr="6EFF3B60" w:rsidR="3560AAF8">
        <w:rPr>
          <w:rFonts w:ascii="Times New Roman" w:hAnsi="Times New Roman" w:eastAsia="Times New Roman" w:cs="Times New Roman"/>
          <w:noProof w:val="0"/>
          <w:lang w:val="en"/>
        </w:rPr>
        <w:t>has</w:t>
      </w:r>
      <w:r w:rsidRPr="6EFF3B60" w:rsidR="640886CA">
        <w:rPr>
          <w:rFonts w:ascii="Times New Roman" w:hAnsi="Times New Roman" w:eastAsia="Times New Roman" w:cs="Times New Roman"/>
          <w:noProof w:val="0"/>
          <w:lang w:val="en"/>
        </w:rPr>
        <w:t xml:space="preserve"> also </w:t>
      </w:r>
      <w:r w:rsidRPr="6EFF3B60" w:rsidR="0C345241">
        <w:rPr>
          <w:rFonts w:ascii="Times New Roman" w:hAnsi="Times New Roman" w:eastAsia="Times New Roman" w:cs="Times New Roman"/>
          <w:noProof w:val="0"/>
          <w:lang w:val="en"/>
        </w:rPr>
        <w:t>been</w:t>
      </w:r>
      <w:r w:rsidRPr="6EFF3B60" w:rsidR="640886CA">
        <w:rPr>
          <w:rFonts w:ascii="Times New Roman" w:hAnsi="Times New Roman" w:eastAsia="Times New Roman" w:cs="Times New Roman"/>
          <w:noProof w:val="0"/>
          <w:lang w:val="en"/>
        </w:rPr>
        <w:t xml:space="preserve"> integrated </w:t>
      </w:r>
      <w:r w:rsidRPr="6EFF3B60" w:rsidR="2E5B2866">
        <w:rPr>
          <w:rFonts w:ascii="Times New Roman" w:hAnsi="Times New Roman" w:eastAsia="Times New Roman" w:cs="Times New Roman"/>
          <w:noProof w:val="0"/>
          <w:lang w:val="en"/>
        </w:rPr>
        <w:t>into</w:t>
      </w:r>
      <w:r w:rsidRPr="6EFF3B60" w:rsidR="640886CA">
        <w:rPr>
          <w:rFonts w:ascii="Times New Roman" w:hAnsi="Times New Roman" w:eastAsia="Times New Roman" w:cs="Times New Roman"/>
          <w:noProof w:val="0"/>
          <w:lang w:val="en"/>
        </w:rPr>
        <w:t xml:space="preserve"> the S&amp;P 500 </w:t>
      </w:r>
      <w:r w:rsidRPr="6EFF3B60" w:rsidR="2DD0809C">
        <w:rPr>
          <w:rFonts w:ascii="Times New Roman" w:hAnsi="Times New Roman" w:eastAsia="Times New Roman" w:cs="Times New Roman"/>
          <w:noProof w:val="0"/>
          <w:lang w:val="en"/>
        </w:rPr>
        <w:t>Index,</w:t>
      </w:r>
      <w:r w:rsidRPr="6EFF3B60" w:rsidR="640886CA">
        <w:rPr>
          <w:rFonts w:ascii="Times New Roman" w:hAnsi="Times New Roman" w:eastAsia="Times New Roman" w:cs="Times New Roman"/>
          <w:noProof w:val="0"/>
          <w:lang w:val="en"/>
        </w:rPr>
        <w:t xml:space="preserve"> </w:t>
      </w:r>
      <w:r w:rsidRPr="6EFF3B60" w:rsidR="268902D7">
        <w:rPr>
          <w:rFonts w:ascii="Times New Roman" w:hAnsi="Times New Roman" w:eastAsia="Times New Roman" w:cs="Times New Roman"/>
          <w:noProof w:val="0"/>
          <w:lang w:val="en"/>
        </w:rPr>
        <w:t>which caused massive technical buying by</w:t>
      </w:r>
      <w:r w:rsidRPr="6EFF3B60" w:rsidR="268902D7">
        <w:rPr>
          <w:rFonts w:ascii="Times New Roman" w:hAnsi="Times New Roman" w:eastAsia="Times New Roman" w:cs="Times New Roman"/>
          <w:noProof w:val="0"/>
          <w:color w:val="auto"/>
          <w:sz w:val="24"/>
          <w:szCs w:val="24"/>
          <w:lang w:val="en" w:eastAsia="en-US" w:bidi="ar-SA"/>
        </w:rPr>
        <w:t xml:space="preserve"> institutional investor</w:t>
      </w:r>
      <w:r w:rsidRPr="6EFF3B60" w:rsidR="0B2FC5B8">
        <w:rPr>
          <w:rFonts w:ascii="Times New Roman" w:hAnsi="Times New Roman" w:eastAsia="Times New Roman" w:cs="Times New Roman"/>
          <w:noProof w:val="0"/>
          <w:color w:val="auto"/>
          <w:sz w:val="24"/>
          <w:szCs w:val="24"/>
          <w:lang w:val="en" w:eastAsia="en-US" w:bidi="ar-SA"/>
        </w:rPr>
        <w:t>s.</w:t>
      </w:r>
    </w:p>
    <w:p w:rsidR="7627CC38" w:rsidP="6EFF3B60" w:rsidRDefault="7627CC38" w14:paraId="1226C7BD" w14:noSpellErr="1" w14:textId="7E9C02D1">
      <w:pPr>
        <w:pStyle w:val="Normal"/>
        <w:spacing w:after="0" w:afterAutospacing="off"/>
        <w:jc w:val="both"/>
        <w:rPr>
          <w:rFonts w:ascii="Times New Roman" w:hAnsi="Times New Roman" w:eastAsia="Times New Roman" w:cs="Times New Roman"/>
          <w:noProof w:val="0"/>
          <w:lang w:val="en-US"/>
        </w:rPr>
      </w:pPr>
      <w:r w:rsidRPr="6EFF3B60" w:rsidR="35F8FC58">
        <w:rPr>
          <w:rFonts w:ascii="Times New Roman" w:hAnsi="Times New Roman" w:eastAsia="Times New Roman" w:cs="Times New Roman"/>
          <w:noProof w:val="0"/>
          <w:color w:val="auto"/>
          <w:sz w:val="24"/>
          <w:szCs w:val="24"/>
          <w:lang w:val="en-US" w:eastAsia="en-US" w:bidi="ar-SA"/>
        </w:rPr>
        <w:t>In 2022, the decline came from</w:t>
      </w:r>
      <w:r w:rsidRPr="6EFF3B60" w:rsidR="358DF976">
        <w:rPr>
          <w:rFonts w:ascii="Times New Roman" w:hAnsi="Times New Roman" w:eastAsia="Times New Roman" w:cs="Times New Roman"/>
          <w:noProof w:val="0"/>
          <w:color w:val="auto"/>
          <w:sz w:val="24"/>
          <w:szCs w:val="24"/>
          <w:lang w:val="en-US" w:eastAsia="en-US" w:bidi="ar-SA"/>
        </w:rPr>
        <w:t xml:space="preserve"> </w:t>
      </w:r>
      <w:r w:rsidRPr="6EFF3B60" w:rsidR="02880FE1">
        <w:rPr>
          <w:rFonts w:ascii="Times New Roman" w:hAnsi="Times New Roman" w:eastAsia="Times New Roman" w:cs="Times New Roman"/>
          <w:noProof w:val="0"/>
          <w:color w:val="auto"/>
          <w:sz w:val="24"/>
          <w:szCs w:val="24"/>
          <w:lang w:val="en-US" w:eastAsia="en-US" w:bidi="ar-SA"/>
        </w:rPr>
        <w:t>inflation</w:t>
      </w:r>
      <w:r w:rsidRPr="6EFF3B60" w:rsidR="358DF976">
        <w:rPr>
          <w:rFonts w:ascii="Times New Roman" w:hAnsi="Times New Roman" w:eastAsia="Times New Roman" w:cs="Times New Roman"/>
          <w:noProof w:val="0"/>
          <w:color w:val="auto"/>
          <w:sz w:val="24"/>
          <w:szCs w:val="24"/>
          <w:lang w:val="en-US" w:eastAsia="en-US" w:bidi="ar-SA"/>
        </w:rPr>
        <w:t xml:space="preserve"> and therefore</w:t>
      </w:r>
      <w:r w:rsidRPr="6EFF3B60" w:rsidR="35F8FC58">
        <w:rPr>
          <w:rFonts w:ascii="Times New Roman" w:hAnsi="Times New Roman" w:eastAsia="Times New Roman" w:cs="Times New Roman"/>
          <w:noProof w:val="0"/>
          <w:color w:val="auto"/>
          <w:sz w:val="24"/>
          <w:szCs w:val="24"/>
          <w:lang w:val="en-US" w:eastAsia="en-US" w:bidi="ar-SA"/>
        </w:rPr>
        <w:t xml:space="preserve"> the </w:t>
      </w:r>
      <w:r w:rsidRPr="6EFF3B60" w:rsidR="4829053E">
        <w:rPr>
          <w:rFonts w:ascii="Times New Roman" w:hAnsi="Times New Roman" w:eastAsia="Times New Roman" w:cs="Times New Roman"/>
          <w:noProof w:val="0"/>
          <w:color w:val="auto"/>
          <w:sz w:val="24"/>
          <w:szCs w:val="24"/>
          <w:lang w:val="en-US" w:eastAsia="en-US" w:bidi="ar-SA"/>
        </w:rPr>
        <w:t>rise</w:t>
      </w:r>
      <w:r w:rsidRPr="6EFF3B60" w:rsidR="35F8FC58">
        <w:rPr>
          <w:rFonts w:ascii="Times New Roman" w:hAnsi="Times New Roman" w:eastAsia="Times New Roman" w:cs="Times New Roman"/>
          <w:noProof w:val="0"/>
          <w:color w:val="auto"/>
          <w:sz w:val="24"/>
          <w:szCs w:val="24"/>
          <w:lang w:val="en-US" w:eastAsia="en-US" w:bidi="ar-SA"/>
        </w:rPr>
        <w:t xml:space="preserve"> </w:t>
      </w:r>
      <w:r w:rsidRPr="6EFF3B60" w:rsidR="35F8FC58">
        <w:rPr>
          <w:rFonts w:ascii="Times New Roman" w:hAnsi="Times New Roman" w:eastAsia="Times New Roman" w:cs="Times New Roman"/>
          <w:noProof w:val="0"/>
          <w:color w:val="auto"/>
          <w:sz w:val="24"/>
          <w:szCs w:val="24"/>
          <w:lang w:val="en-US" w:eastAsia="en-US" w:bidi="ar-SA"/>
        </w:rPr>
        <w:t xml:space="preserve">of the interest rate of the </w:t>
      </w:r>
      <w:r w:rsidRPr="6EFF3B60" w:rsidR="48E45C50">
        <w:rPr>
          <w:rFonts w:ascii="Times New Roman" w:hAnsi="Times New Roman" w:eastAsia="Times New Roman" w:cs="Times New Roman"/>
          <w:noProof w:val="0"/>
          <w:color w:val="auto"/>
          <w:sz w:val="24"/>
          <w:szCs w:val="24"/>
          <w:lang w:val="en-US" w:eastAsia="en-US" w:bidi="ar-SA"/>
        </w:rPr>
        <w:t>Federal Reserve (</w:t>
      </w:r>
      <w:r w:rsidRPr="6EFF3B60" w:rsidR="35F8FC58">
        <w:rPr>
          <w:rFonts w:ascii="Times New Roman" w:hAnsi="Times New Roman" w:eastAsia="Times New Roman" w:cs="Times New Roman"/>
          <w:noProof w:val="0"/>
          <w:color w:val="auto"/>
          <w:sz w:val="24"/>
          <w:szCs w:val="24"/>
          <w:lang w:val="en-US" w:eastAsia="en-US" w:bidi="ar-SA"/>
        </w:rPr>
        <w:t>FED</w:t>
      </w:r>
      <w:r w:rsidRPr="6EFF3B60" w:rsidR="5AA1DE40">
        <w:rPr>
          <w:rFonts w:ascii="Times New Roman" w:hAnsi="Times New Roman" w:eastAsia="Times New Roman" w:cs="Times New Roman"/>
          <w:noProof w:val="0"/>
          <w:color w:val="auto"/>
          <w:sz w:val="24"/>
          <w:szCs w:val="24"/>
          <w:lang w:val="en-US" w:eastAsia="en-US" w:bidi="ar-SA"/>
        </w:rPr>
        <w:t>)</w:t>
      </w:r>
      <w:r w:rsidRPr="6EFF3B60" w:rsidR="74C999ED">
        <w:rPr>
          <w:rFonts w:ascii="Times New Roman" w:hAnsi="Times New Roman" w:eastAsia="Times New Roman" w:cs="Times New Roman"/>
          <w:noProof w:val="0"/>
          <w:color w:val="auto"/>
          <w:sz w:val="24"/>
          <w:szCs w:val="24"/>
          <w:lang w:val="en-US" w:eastAsia="en-US" w:bidi="ar-SA"/>
        </w:rPr>
        <w:t>. This provokes the sales of the “overestimated values” like the technology sector.</w:t>
      </w:r>
      <w:r w:rsidRPr="6EFF3B60" w:rsidR="07F9773C">
        <w:rPr>
          <w:rFonts w:ascii="Times New Roman" w:hAnsi="Times New Roman" w:eastAsia="Times New Roman" w:cs="Times New Roman"/>
          <w:noProof w:val="0"/>
          <w:color w:val="auto"/>
          <w:sz w:val="24"/>
          <w:szCs w:val="24"/>
          <w:lang w:val="en-US" w:eastAsia="en-US" w:bidi="ar-SA"/>
        </w:rPr>
        <w:t xml:space="preserve"> The</w:t>
      </w:r>
      <w:r w:rsidRPr="6EFF3B60" w:rsidR="501F8878">
        <w:rPr>
          <w:rFonts w:ascii="Times New Roman" w:hAnsi="Times New Roman" w:eastAsia="Times New Roman" w:cs="Times New Roman"/>
          <w:noProof w:val="0"/>
          <w:color w:val="auto"/>
          <w:sz w:val="24"/>
          <w:szCs w:val="24"/>
          <w:lang w:val="en-US" w:eastAsia="en-US" w:bidi="ar-SA"/>
        </w:rPr>
        <w:t xml:space="preserve"> market of the technology sector starts to recover in 2023-2024, </w:t>
      </w:r>
      <w:r w:rsidRPr="6EFF3B60" w:rsidR="05BC5A1C">
        <w:rPr>
          <w:rFonts w:ascii="Times New Roman" w:hAnsi="Times New Roman" w:eastAsia="Times New Roman" w:cs="Times New Roman"/>
          <w:noProof w:val="0"/>
          <w:color w:val="auto"/>
          <w:sz w:val="24"/>
          <w:szCs w:val="24"/>
          <w:lang w:val="en-US" w:eastAsia="en-US" w:bidi="ar-SA"/>
        </w:rPr>
        <w:t>t</w:t>
      </w:r>
      <w:r w:rsidRPr="6EFF3B60" w:rsidR="501F8878">
        <w:rPr>
          <w:rFonts w:ascii="Times New Roman" w:hAnsi="Times New Roman" w:eastAsia="Times New Roman" w:cs="Times New Roman"/>
          <w:noProof w:val="0"/>
          <w:color w:val="auto"/>
          <w:sz w:val="24"/>
          <w:szCs w:val="24"/>
          <w:lang w:val="en-US" w:eastAsia="en-US" w:bidi="ar-SA"/>
        </w:rPr>
        <w:t xml:space="preserve">hanks to the </w:t>
      </w:r>
      <w:r w:rsidRPr="6EFF3B60" w:rsidR="79553C9D">
        <w:rPr>
          <w:rFonts w:ascii="Times New Roman" w:hAnsi="Times New Roman" w:eastAsia="Times New Roman" w:cs="Times New Roman"/>
          <w:noProof w:val="0"/>
          <w:color w:val="auto"/>
          <w:sz w:val="24"/>
          <w:szCs w:val="24"/>
          <w:lang w:val="en-US" w:eastAsia="en-US" w:bidi="ar-SA"/>
        </w:rPr>
        <w:t>development</w:t>
      </w:r>
      <w:r w:rsidRPr="6EFF3B60" w:rsidR="501F8878">
        <w:rPr>
          <w:rFonts w:ascii="Times New Roman" w:hAnsi="Times New Roman" w:eastAsia="Times New Roman" w:cs="Times New Roman"/>
          <w:noProof w:val="0"/>
          <w:color w:val="auto"/>
          <w:sz w:val="24"/>
          <w:szCs w:val="24"/>
          <w:lang w:val="en-US" w:eastAsia="en-US" w:bidi="ar-SA"/>
        </w:rPr>
        <w:t xml:space="preserve"> of </w:t>
      </w:r>
      <w:r w:rsidRPr="6EFF3B60" w:rsidR="3768EF0F">
        <w:rPr>
          <w:rFonts w:ascii="Times New Roman" w:hAnsi="Times New Roman" w:eastAsia="Times New Roman" w:cs="Times New Roman"/>
          <w:noProof w:val="0"/>
          <w:color w:val="auto"/>
          <w:sz w:val="24"/>
          <w:szCs w:val="24"/>
          <w:lang w:val="en-US" w:eastAsia="en-US" w:bidi="ar-SA"/>
        </w:rPr>
        <w:t>artificial</w:t>
      </w:r>
      <w:r w:rsidRPr="6EFF3B60" w:rsidR="028DEC20">
        <w:rPr>
          <w:rFonts w:ascii="Times New Roman" w:hAnsi="Times New Roman" w:eastAsia="Times New Roman" w:cs="Times New Roman"/>
          <w:noProof w:val="0"/>
          <w:color w:val="auto"/>
          <w:sz w:val="24"/>
          <w:szCs w:val="24"/>
          <w:lang w:val="en-US" w:eastAsia="en-US" w:bidi="ar-SA"/>
        </w:rPr>
        <w:t xml:space="preserve"> </w:t>
      </w:r>
      <w:r w:rsidRPr="6EFF3B60" w:rsidR="0E710FDA">
        <w:rPr>
          <w:rFonts w:ascii="Times New Roman" w:hAnsi="Times New Roman" w:eastAsia="Times New Roman" w:cs="Times New Roman"/>
          <w:noProof w:val="0"/>
          <w:color w:val="auto"/>
          <w:sz w:val="24"/>
          <w:szCs w:val="24"/>
          <w:lang w:val="en-US" w:eastAsia="en-US" w:bidi="ar-SA"/>
        </w:rPr>
        <w:t>intelligence</w:t>
      </w:r>
      <w:r w:rsidRPr="6EFF3B60" w:rsidR="028DEC20">
        <w:rPr>
          <w:rFonts w:ascii="Times New Roman" w:hAnsi="Times New Roman" w:eastAsia="Times New Roman" w:cs="Times New Roman"/>
          <w:noProof w:val="0"/>
          <w:color w:val="auto"/>
          <w:sz w:val="24"/>
          <w:szCs w:val="24"/>
          <w:lang w:val="en-US" w:eastAsia="en-US" w:bidi="ar-SA"/>
        </w:rPr>
        <w:t xml:space="preserve"> and </w:t>
      </w:r>
      <w:r w:rsidRPr="6EFF3B60" w:rsidR="72974200">
        <w:rPr>
          <w:rFonts w:ascii="Times New Roman" w:hAnsi="Times New Roman" w:eastAsia="Times New Roman" w:cs="Times New Roman"/>
          <w:noProof w:val="0"/>
          <w:color w:val="auto"/>
          <w:sz w:val="24"/>
          <w:szCs w:val="24"/>
          <w:lang w:val="en-US" w:eastAsia="en-US" w:bidi="ar-SA"/>
        </w:rPr>
        <w:t>renewed</w:t>
      </w:r>
      <w:r w:rsidRPr="6EFF3B60" w:rsidR="028DEC20">
        <w:rPr>
          <w:rFonts w:ascii="Times New Roman" w:hAnsi="Times New Roman" w:eastAsia="Times New Roman" w:cs="Times New Roman"/>
          <w:noProof w:val="0"/>
          <w:color w:val="auto"/>
          <w:sz w:val="24"/>
          <w:szCs w:val="24"/>
          <w:lang w:val="en-US" w:eastAsia="en-US" w:bidi="ar-SA"/>
        </w:rPr>
        <w:t xml:space="preserve"> confidence in the technology sector.</w:t>
      </w:r>
    </w:p>
    <w:p w:rsidR="3CB55831" w:rsidP="6EFF3B60" w:rsidRDefault="3CB55831" w14:noSpellErr="1" w14:paraId="36843D7D" w14:textId="0CF99537">
      <w:pPr>
        <w:pStyle w:val="Normal"/>
        <w:suppressLineNumbers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n-US" w:eastAsia="en-US" w:bidi="ar-SA"/>
        </w:rPr>
      </w:pPr>
      <w:r w:rsidRPr="6EFF3B60" w:rsidR="3CB55831">
        <w:rPr>
          <w:rFonts w:ascii="Times New Roman" w:hAnsi="Times New Roman" w:eastAsia="Times New Roman" w:cs="Times New Roman"/>
          <w:noProof w:val="0"/>
          <w:color w:val="auto"/>
          <w:sz w:val="24"/>
          <w:szCs w:val="24"/>
          <w:lang w:val="en-US" w:eastAsia="en-US" w:bidi="ar-SA"/>
        </w:rPr>
        <w:t xml:space="preserve">These different events illustrate the real economy and sector trends and not temporary anomalies. This is the </w:t>
      </w:r>
      <w:r w:rsidRPr="6EFF3B60" w:rsidR="3CB55831">
        <w:rPr>
          <w:rFonts w:ascii="Times New Roman" w:hAnsi="Times New Roman" w:eastAsia="Times New Roman" w:cs="Times New Roman"/>
          <w:noProof w:val="0"/>
          <w:color w:val="auto"/>
          <w:sz w:val="24"/>
          <w:szCs w:val="24"/>
          <w:lang w:val="en-US" w:eastAsia="en-US" w:bidi="ar-SA"/>
        </w:rPr>
        <w:t>reason why</w:t>
      </w:r>
      <w:r w:rsidRPr="6EFF3B60" w:rsidR="3CB55831">
        <w:rPr>
          <w:rFonts w:ascii="Times New Roman" w:hAnsi="Times New Roman" w:eastAsia="Times New Roman" w:cs="Times New Roman"/>
          <w:noProof w:val="0"/>
          <w:color w:val="auto"/>
          <w:sz w:val="24"/>
          <w:szCs w:val="24"/>
          <w:lang w:val="en-US" w:eastAsia="en-US" w:bidi="ar-SA"/>
        </w:rPr>
        <w:t xml:space="preserve"> we choose not to smooth or exclude data. The</w:t>
      </w:r>
      <w:r w:rsidRPr="6EFF3B60" w:rsidR="2C4A22FB">
        <w:rPr>
          <w:rFonts w:ascii="Times New Roman" w:hAnsi="Times New Roman" w:eastAsia="Times New Roman" w:cs="Times New Roman"/>
          <w:noProof w:val="0"/>
          <w:color w:val="auto"/>
          <w:sz w:val="24"/>
          <w:szCs w:val="24"/>
          <w:lang w:val="en-US" w:eastAsia="en-US" w:bidi="ar-SA"/>
        </w:rPr>
        <w:t xml:space="preserve"> data set </w:t>
      </w:r>
      <w:r w:rsidRPr="6EFF3B60" w:rsidR="4AC16A4E">
        <w:rPr>
          <w:rFonts w:ascii="Times New Roman" w:hAnsi="Times New Roman" w:eastAsia="Times New Roman" w:cs="Times New Roman"/>
          <w:noProof w:val="0"/>
          <w:color w:val="auto"/>
          <w:sz w:val="24"/>
          <w:szCs w:val="24"/>
          <w:lang w:val="en-US" w:eastAsia="en-US" w:bidi="ar-SA"/>
        </w:rPr>
        <w:t>gives</w:t>
      </w:r>
      <w:r w:rsidRPr="6EFF3B60" w:rsidR="2C4A22FB">
        <w:rPr>
          <w:rFonts w:ascii="Times New Roman" w:hAnsi="Times New Roman" w:eastAsia="Times New Roman" w:cs="Times New Roman"/>
          <w:noProof w:val="0"/>
          <w:color w:val="auto"/>
          <w:sz w:val="24"/>
          <w:szCs w:val="24"/>
          <w:lang w:val="en-US" w:eastAsia="en-US" w:bidi="ar-SA"/>
        </w:rPr>
        <w:t xml:space="preserve"> </w:t>
      </w:r>
      <w:r w:rsidRPr="6EFF3B60" w:rsidR="2C4A22FB">
        <w:rPr>
          <w:rFonts w:ascii="Times New Roman" w:hAnsi="Times New Roman" w:eastAsia="Times New Roman" w:cs="Times New Roman"/>
          <w:noProof w:val="0"/>
          <w:color w:val="auto"/>
          <w:sz w:val="24"/>
          <w:szCs w:val="24"/>
          <w:lang w:val="en-US" w:eastAsia="en-US" w:bidi="ar-SA"/>
        </w:rPr>
        <w:t>an accurate</w:t>
      </w:r>
      <w:r w:rsidRPr="6EFF3B60" w:rsidR="2C4A22FB">
        <w:rPr>
          <w:rFonts w:ascii="Times New Roman" w:hAnsi="Times New Roman" w:eastAsia="Times New Roman" w:cs="Times New Roman"/>
          <w:noProof w:val="0"/>
          <w:color w:val="auto"/>
          <w:sz w:val="24"/>
          <w:szCs w:val="24"/>
          <w:lang w:val="en-US" w:eastAsia="en-US" w:bidi="ar-SA"/>
        </w:rPr>
        <w:t xml:space="preserve"> view of the</w:t>
      </w:r>
      <w:r w:rsidRPr="6EFF3B60" w:rsidR="3CB55831">
        <w:rPr>
          <w:rFonts w:ascii="Times New Roman" w:hAnsi="Times New Roman" w:eastAsia="Times New Roman" w:cs="Times New Roman"/>
          <w:noProof w:val="0"/>
          <w:color w:val="auto"/>
          <w:sz w:val="24"/>
          <w:szCs w:val="24"/>
          <w:lang w:val="en-US" w:eastAsia="en-US" w:bidi="ar-SA"/>
        </w:rPr>
        <w:t xml:space="preserve"> volatility</w:t>
      </w:r>
      <w:r w:rsidRPr="6EFF3B60" w:rsidR="1967D364">
        <w:rPr>
          <w:rFonts w:ascii="Times New Roman" w:hAnsi="Times New Roman" w:eastAsia="Times New Roman" w:cs="Times New Roman"/>
          <w:noProof w:val="0"/>
          <w:color w:val="auto"/>
          <w:sz w:val="24"/>
          <w:szCs w:val="24"/>
          <w:lang w:val="en-US" w:eastAsia="en-US" w:bidi="ar-SA"/>
        </w:rPr>
        <w:t xml:space="preserve"> and</w:t>
      </w:r>
      <w:r w:rsidRPr="6EFF3B60" w:rsidR="1438BEBD">
        <w:rPr>
          <w:rFonts w:ascii="Times New Roman" w:hAnsi="Times New Roman" w:eastAsia="Times New Roman" w:cs="Times New Roman"/>
          <w:noProof w:val="0"/>
          <w:color w:val="auto"/>
          <w:sz w:val="24"/>
          <w:szCs w:val="24"/>
          <w:lang w:val="en-US" w:eastAsia="en-US" w:bidi="ar-SA"/>
        </w:rPr>
        <w:t xml:space="preserve"> the risk faced by technology investors</w:t>
      </w:r>
      <w:r w:rsidRPr="6EFF3B60" w:rsidR="5FECDD25">
        <w:rPr>
          <w:rFonts w:ascii="Times New Roman" w:hAnsi="Times New Roman" w:eastAsia="Times New Roman" w:cs="Times New Roman"/>
          <w:noProof w:val="0"/>
          <w:color w:val="auto"/>
          <w:sz w:val="24"/>
          <w:szCs w:val="24"/>
          <w:lang w:val="en-US" w:eastAsia="en-US" w:bidi="ar-SA"/>
        </w:rPr>
        <w:t xml:space="preserve"> and ensures that the portfolio reflects the real market conditions and not </w:t>
      </w:r>
      <w:r w:rsidRPr="6EFF3B60" w:rsidR="0E5FBB3C">
        <w:rPr>
          <w:rFonts w:ascii="Times New Roman" w:hAnsi="Times New Roman" w:eastAsia="Times New Roman" w:cs="Times New Roman"/>
          <w:noProof w:val="0"/>
          <w:color w:val="auto"/>
          <w:sz w:val="24"/>
          <w:szCs w:val="24"/>
          <w:lang w:val="en-US" w:eastAsia="en-US" w:bidi="ar-SA"/>
        </w:rPr>
        <w:t>artificial steady data.</w:t>
      </w:r>
    </w:p>
    <w:p w:rsidR="6EFF3B60" w:rsidP="6EFF3B60" w:rsidRDefault="6EFF3B60" w14:paraId="73EFC6BC" w14:textId="662B9B7D">
      <w:pPr>
        <w:pStyle w:val="Titreperso1"/>
        <w:bidi w:val="0"/>
        <w:ind w:firstLine="143"/>
        <w:jc w:val="both"/>
        <w:rPr>
          <w:noProof w:val="0"/>
          <w:lang w:val="en-US"/>
        </w:rPr>
      </w:pPr>
      <w:r w:rsidRPr="6EFF3B60" w:rsidR="6EFF3B60">
        <w:rPr>
          <w:noProof w:val="0"/>
          <w:lang w:val="en-US"/>
        </w:rPr>
        <w:t xml:space="preserve">II) </w:t>
      </w:r>
      <w:r w:rsidRPr="6EFF3B60" w:rsidR="7C35D86F">
        <w:rPr>
          <w:noProof w:val="0"/>
          <w:lang w:val="en-US"/>
        </w:rPr>
        <w:t>Construction of the Group Portfolio from SEEGX Top Holdings</w:t>
      </w:r>
    </w:p>
    <w:p w:rsidR="6EFF3B60" w:rsidP="6EFF3B60" w:rsidRDefault="6EFF3B60" w14:paraId="536D533D" w14:textId="2D22E3E7">
      <w:pPr>
        <w:bidi w:val="0"/>
        <w:spacing w:before="113" w:beforeAutospacing="off" w:after="0" w:afterAutospacing="off"/>
        <w:ind w:left="143" w:right="0"/>
        <w:jc w:val="both"/>
        <w:rPr>
          <w:rFonts w:ascii="Aptos" w:hAnsi="Aptos" w:eastAsia="Aptos" w:cs="Aptos"/>
          <w:noProof w:val="0"/>
          <w:sz w:val="24"/>
          <w:szCs w:val="24"/>
          <w:lang w:val="en-US"/>
        </w:rPr>
      </w:pPr>
    </w:p>
    <w:p w:rsidR="7C35D86F" w:rsidP="6EFF3B60" w:rsidRDefault="7C35D86F" w14:paraId="648B95AB" w14:textId="1876C384">
      <w:pPr>
        <w:bidi w:val="0"/>
        <w:spacing w:before="113" w:beforeAutospacing="off" w:after="0" w:afterAutospacing="off"/>
        <w:ind w:left="0" w:right="0"/>
        <w:jc w:val="both"/>
        <w:rPr>
          <w:rFonts w:ascii="Times New Roman" w:hAnsi="Times New Roman" w:eastAsia="Times New Roman" w:cs="Times New Roman"/>
          <w:noProof w:val="0"/>
          <w:sz w:val="24"/>
          <w:szCs w:val="24"/>
          <w:lang w:val="en-US"/>
        </w:rPr>
      </w:pPr>
      <w:r w:rsidRPr="6EFF3B60" w:rsidR="7C35D86F">
        <w:rPr>
          <w:rFonts w:ascii="Times New Roman" w:hAnsi="Times New Roman" w:eastAsia="Times New Roman" w:cs="Times New Roman"/>
          <w:noProof w:val="0"/>
          <w:sz w:val="24"/>
          <w:szCs w:val="24"/>
          <w:lang w:val="en-US"/>
        </w:rPr>
        <w:t>Period: September 2020 – September 2025</w:t>
      </w:r>
    </w:p>
    <w:p w:rsidR="7C35D86F" w:rsidP="6EFF3B60" w:rsidRDefault="7C35D86F" w14:paraId="798D19C2" w14:textId="745ED5E1">
      <w:pPr>
        <w:bidi w:val="0"/>
        <w:spacing w:before="0"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420074AB" w14:textId="33E3646D">
      <w:pPr>
        <w:pStyle w:val="Titreperso2"/>
        <w:numPr>
          <w:ilvl w:val="0"/>
          <w:numId w:val="21"/>
        </w:numPr>
        <w:bidi w:val="0"/>
        <w:rPr>
          <w:rFonts w:ascii="Arial" w:hAnsi="Arial" w:eastAsia="Arial" w:cs="Arial"/>
          <w:noProof w:val="0"/>
          <w:sz w:val="24"/>
          <w:szCs w:val="24"/>
          <w:lang w:val="en-US"/>
        </w:rPr>
      </w:pPr>
      <w:r w:rsidRPr="6EFF3B60" w:rsidR="7C35D86F">
        <w:rPr>
          <w:noProof w:val="0"/>
          <w:lang w:val="en-US"/>
        </w:rPr>
        <w:t>Investment Universe and Group Portfolio</w:t>
      </w:r>
    </w:p>
    <w:p w:rsidR="7C35D86F" w:rsidP="6EFF3B60" w:rsidRDefault="7C35D86F" w14:paraId="06D19ADC" w14:textId="2426E398">
      <w:pPr>
        <w:pStyle w:val="Titreperso3"/>
        <w:bidi w:val="0"/>
        <w:jc w:val="left"/>
        <w:rPr>
          <w:noProof w:val="0"/>
          <w:lang w:val="en-US"/>
        </w:rPr>
      </w:pPr>
      <w:r w:rsidRPr="6EFF3B60" w:rsidR="7C35D86F">
        <w:rPr>
          <w:noProof w:val="0"/>
          <w:lang w:val="en-US"/>
        </w:rPr>
        <w:t>SEEGX Top 10 Holdings</w:t>
      </w:r>
    </w:p>
    <w:p w:rsidR="6EFF3B60" w:rsidP="6EFF3B60" w:rsidRDefault="6EFF3B60" w14:paraId="2B0E02A3" w14:textId="46DDFBF2">
      <w:pPr>
        <w:pStyle w:val="Normal"/>
        <w:bidi w:val="0"/>
        <w:ind w:left="0"/>
        <w:jc w:val="left"/>
        <w:rPr>
          <w:rFonts w:ascii="Times New Roman" w:hAnsi="Times New Roman" w:eastAsia="Times New Roman" w:cs="Times New Roman"/>
          <w:noProof w:val="0"/>
          <w:sz w:val="24"/>
          <w:szCs w:val="24"/>
          <w:lang w:val="en-US"/>
        </w:rPr>
      </w:pPr>
    </w:p>
    <w:p w:rsidR="4843D2A2" w:rsidP="6EFF3B60" w:rsidRDefault="4843D2A2" w14:paraId="0689A54E" w14:textId="5C7111E7">
      <w:pPr>
        <w:pStyle w:val="Normal"/>
        <w:bidi w:val="0"/>
        <w:ind w:left="0"/>
        <w:jc w:val="left"/>
        <w:rPr>
          <w:rFonts w:ascii="Times New Roman" w:hAnsi="Times New Roman" w:eastAsia="Times New Roman" w:cs="Times New Roman"/>
          <w:noProof w:val="0"/>
          <w:sz w:val="24"/>
          <w:szCs w:val="24"/>
          <w:lang w:val="en-US"/>
        </w:rPr>
      </w:pPr>
      <w:r w:rsidRPr="6EFF3B60" w:rsidR="4843D2A2">
        <w:rPr>
          <w:rFonts w:ascii="Times New Roman" w:hAnsi="Times New Roman" w:eastAsia="Times New Roman" w:cs="Times New Roman"/>
          <w:noProof w:val="0"/>
          <w:sz w:val="24"/>
          <w:szCs w:val="24"/>
          <w:lang w:val="en-US"/>
        </w:rPr>
        <w:t>We start from the 10 largest positions of the JPMorgan SEEGX fund, which are the only assets allowed in our portfolio:</w:t>
      </w:r>
      <w:r w:rsidRPr="6EFF3B60" w:rsidR="67F33E82">
        <w:rPr>
          <w:rFonts w:ascii="Times New Roman" w:hAnsi="Times New Roman" w:eastAsia="Times New Roman" w:cs="Times New Roman"/>
          <w:noProof w:val="0"/>
          <w:sz w:val="24"/>
          <w:szCs w:val="24"/>
          <w:lang w:val="en-US"/>
        </w:rPr>
        <w:t xml:space="preserve"> </w:t>
      </w:r>
      <w:r w:rsidRPr="6EFF3B60" w:rsidR="4843D2A2">
        <w:rPr>
          <w:rFonts w:ascii="Times New Roman" w:hAnsi="Times New Roman" w:eastAsia="Times New Roman" w:cs="Times New Roman"/>
          <w:noProof w:val="0"/>
          <w:sz w:val="24"/>
          <w:szCs w:val="24"/>
          <w:lang w:val="en-US"/>
        </w:rPr>
        <w:t>AAPL, AMZN, AVGO, GOOGL, MA, META, MSFT, NVDA, ORCL, TSLA.</w:t>
      </w:r>
    </w:p>
    <w:p w:rsidR="4843D2A2" w:rsidP="6EFF3B60" w:rsidRDefault="4843D2A2" w14:paraId="3684BE15" w14:textId="28BF1739">
      <w:pPr>
        <w:bidi w:val="0"/>
        <w:spacing w:before="0" w:beforeAutospacing="off" w:after="0" w:afterAutospacing="off"/>
        <w:jc w:val="both"/>
        <w:rPr>
          <w:rFonts w:ascii="Times New Roman" w:hAnsi="Times New Roman" w:eastAsia="Times New Roman" w:cs="Times New Roman"/>
          <w:noProof w:val="0"/>
          <w:sz w:val="24"/>
          <w:szCs w:val="24"/>
          <w:lang w:val="en-US"/>
        </w:rPr>
      </w:pPr>
      <w:r w:rsidRPr="6EFF3B60" w:rsidR="4843D2A2">
        <w:rPr>
          <w:rFonts w:ascii="Times New Roman" w:hAnsi="Times New Roman" w:eastAsia="Times New Roman" w:cs="Times New Roman"/>
          <w:noProof w:val="0"/>
          <w:sz w:val="24"/>
          <w:szCs w:val="24"/>
          <w:lang w:val="en-US"/>
        </w:rPr>
        <w:t xml:space="preserve">These are the stocks for which we collected historical monthly prices and built our risk–return statistics over the period September 2020 to September </w:t>
      </w:r>
      <w:r w:rsidRPr="6EFF3B60" w:rsidR="4843D2A2">
        <w:rPr>
          <w:rFonts w:ascii="Times New Roman" w:hAnsi="Times New Roman" w:eastAsia="Times New Roman" w:cs="Times New Roman"/>
          <w:noProof w:val="0"/>
          <w:sz w:val="24"/>
          <w:szCs w:val="24"/>
          <w:lang w:val="en-US"/>
        </w:rPr>
        <w:t>2025</w:t>
      </w:r>
      <w:r w:rsidRPr="6EFF3B60" w:rsidR="4843D2A2">
        <w:rPr>
          <w:rFonts w:ascii="Times New Roman" w:hAnsi="Times New Roman" w:eastAsia="Times New Roman" w:cs="Times New Roman"/>
          <w:noProof w:val="0"/>
          <w:sz w:val="24"/>
          <w:szCs w:val="24"/>
          <w:lang w:val="en-US"/>
        </w:rPr>
        <w:t>.</w:t>
      </w:r>
    </w:p>
    <w:p w:rsidR="6EFF3B60" w:rsidP="6EFF3B60" w:rsidRDefault="6EFF3B60" w14:paraId="77AE3DBC" w14:textId="23229ACE">
      <w:pPr>
        <w:bidi w:val="0"/>
        <w:spacing w:before="0" w:beforeAutospacing="off" w:after="0" w:afterAutospacing="off"/>
        <w:jc w:val="both"/>
        <w:rPr>
          <w:rFonts w:ascii="Aptos" w:hAnsi="Aptos" w:eastAsia="Aptos" w:cs="Aptos"/>
          <w:noProof w:val="0"/>
          <w:sz w:val="24"/>
          <w:szCs w:val="24"/>
          <w:lang w:val="en-US"/>
        </w:rPr>
      </w:pPr>
    </w:p>
    <w:p w:rsidR="7C35D86F" w:rsidP="6EFF3B60" w:rsidRDefault="7C35D86F" w14:paraId="0EB4C814" w14:textId="719BA663">
      <w:pPr>
        <w:pStyle w:val="Titreperso3"/>
        <w:bidi w:val="0"/>
        <w:spacing w:before="0" w:beforeAutospacing="off" w:after="0" w:afterAutospacing="off"/>
        <w:jc w:val="both"/>
        <w:rPr>
          <w:rFonts w:ascii="Arial" w:hAnsi="Arial" w:eastAsia="Arial" w:cs="Arial"/>
          <w:i w:val="1"/>
          <w:iCs w:val="1"/>
          <w:noProof w:val="0"/>
          <w:sz w:val="24"/>
          <w:szCs w:val="24"/>
          <w:lang w:val="en-US"/>
        </w:rPr>
      </w:pPr>
      <w:r w:rsidRPr="6EFF3B60" w:rsidR="7C35D86F">
        <w:rPr>
          <w:noProof w:val="0"/>
          <w:lang w:val="en-US"/>
        </w:rPr>
        <w:t>Final Group Portfolio (Effective PF)</w:t>
      </w:r>
    </w:p>
    <w:p w:rsidR="6EFF3B60" w:rsidP="6EFF3B60" w:rsidRDefault="6EFF3B60" w14:paraId="58F840A8" w14:textId="4F77A013">
      <w:pPr>
        <w:pStyle w:val="Titreperso3"/>
        <w:numPr>
          <w:ilvl w:val="0"/>
          <w:numId w:val="0"/>
        </w:numPr>
        <w:bidi w:val="0"/>
        <w:spacing w:before="0" w:beforeAutospacing="off" w:after="0" w:afterAutospacing="off"/>
        <w:ind w:left="0"/>
        <w:jc w:val="both"/>
        <w:rPr>
          <w:rFonts w:ascii="Arial" w:hAnsi="Arial" w:eastAsia="Arial" w:cs="Arial"/>
          <w:i w:val="1"/>
          <w:iCs w:val="1"/>
          <w:noProof w:val="0"/>
          <w:sz w:val="24"/>
          <w:szCs w:val="24"/>
          <w:lang w:val="en-US"/>
        </w:rPr>
      </w:pPr>
    </w:p>
    <w:p w:rsidR="79A2CA81" w:rsidP="6EFF3B60" w:rsidRDefault="79A2CA81" w14:paraId="215D71D7" w14:textId="7CCD2EB6">
      <w:pPr>
        <w:bidi w:val="0"/>
        <w:spacing w:before="92" w:beforeAutospacing="off" w:after="0" w:afterAutospacing="off"/>
        <w:jc w:val="both"/>
        <w:rPr>
          <w:rFonts w:ascii="Times New Roman" w:hAnsi="Times New Roman" w:eastAsia="Times New Roman" w:cs="Times New Roman"/>
          <w:noProof w:val="0"/>
          <w:sz w:val="24"/>
          <w:szCs w:val="24"/>
          <w:lang w:val="en-US"/>
        </w:rPr>
      </w:pPr>
      <w:r w:rsidRPr="6EFF3B60" w:rsidR="79A2CA81">
        <w:rPr>
          <w:rFonts w:ascii="Times New Roman" w:hAnsi="Times New Roman" w:eastAsia="Times New Roman" w:cs="Times New Roman"/>
          <w:noProof w:val="0"/>
          <w:sz w:val="24"/>
          <w:szCs w:val="24"/>
          <w:lang w:val="en-US"/>
        </w:rPr>
        <w:t xml:space="preserve">After the full optimization process, the Group portfolio that </w:t>
      </w:r>
      <w:r w:rsidRPr="6EFF3B60" w:rsidR="79A2CA81">
        <w:rPr>
          <w:rFonts w:ascii="Times New Roman" w:hAnsi="Times New Roman" w:eastAsia="Times New Roman" w:cs="Times New Roman"/>
          <w:noProof w:val="0"/>
          <w:sz w:val="24"/>
          <w:szCs w:val="24"/>
          <w:lang w:val="en-US"/>
        </w:rPr>
        <w:t>is labelled</w:t>
      </w:r>
      <w:r w:rsidRPr="6EFF3B60" w:rsidR="79A2CA81">
        <w:rPr>
          <w:rFonts w:ascii="Times New Roman" w:hAnsi="Times New Roman" w:eastAsia="Times New Roman" w:cs="Times New Roman"/>
          <w:noProof w:val="0"/>
          <w:sz w:val="24"/>
          <w:szCs w:val="24"/>
          <w:lang w:val="en-US"/>
        </w:rPr>
        <w:t xml:space="preserve"> “Effective PF” in the Excel file and highlighted in bold black, invests only in a subset of six stocks.</w:t>
      </w:r>
    </w:p>
    <w:p w:rsidR="7C35D86F" w:rsidP="6EFF3B60" w:rsidRDefault="7C35D86F" w14:paraId="0CE10983" w14:textId="7205BFFD">
      <w:pPr>
        <w:bidi w:val="0"/>
        <w:spacing w:before="92"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24CD6B8F" w14:textId="19F558FC">
      <w:pPr>
        <w:pStyle w:val="Heading3"/>
        <w:bidi w:val="0"/>
        <w:spacing w:before="0" w:beforeAutospacing="off" w:after="0" w:afterAutospacing="off"/>
        <w:ind w:left="143" w:right="0"/>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Table 1 – Universe and Group Portfolio Summary</w:t>
      </w:r>
    </w:p>
    <w:p w:rsidR="7C35D86F" w:rsidP="6EFF3B60" w:rsidRDefault="7C35D86F" w14:paraId="4897EBA7" w14:textId="2994E462">
      <w:pPr>
        <w:bidi w:val="0"/>
        <w:spacing w:before="3" w:beforeAutospacing="off" w:after="0" w:afterAutospacing="off"/>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 </w:t>
      </w:r>
    </w:p>
    <w:tbl>
      <w:tblPr>
        <w:tblStyle w:val="TableGrid"/>
        <w:bidiVisual w:val="0"/>
        <w:tblW w:w="0" w:type="auto"/>
        <w:tblInd w:w="150" w:type="dxa"/>
        <w:tblLayout w:type="fixed"/>
        <w:tblLook w:val="01E0" w:firstRow="1" w:lastRow="1" w:firstColumn="1" w:lastColumn="1" w:noHBand="0" w:noVBand="0"/>
      </w:tblPr>
      <w:tblGrid>
        <w:gridCol w:w="991"/>
        <w:gridCol w:w="1701"/>
        <w:gridCol w:w="2552"/>
        <w:gridCol w:w="2268"/>
        <w:gridCol w:w="1488"/>
      </w:tblGrid>
      <w:tr w:rsidR="6EFF3B60" w:rsidTr="6EFF3B60" w14:paraId="1D356160">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2C07417C" w14:textId="59BBC764">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Ticker</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0A89B11C" w14:textId="7B87FE46">
            <w:pPr>
              <w:bidi w:val="0"/>
              <w:spacing w:before="67" w:beforeAutospacing="off" w:after="0" w:afterAutospacing="off"/>
              <w:ind w:left="120" w:right="-101"/>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Group PF Weigh</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39046524" w14:textId="49D184BD">
            <w:pPr>
              <w:bidi w:val="0"/>
              <w:spacing w:before="67" w:beforeAutospacing="off" w:after="0" w:afterAutospacing="off"/>
              <w:ind w:left="86" w:right="-58"/>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Annual Expected Return</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4172A714" w14:textId="30634FD2">
            <w:pPr>
              <w:bidi w:val="0"/>
              <w:spacing w:before="67" w:beforeAutospacing="off" w:after="0" w:afterAutospacing="off"/>
              <w:ind w:left="42"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Annual Volatility</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7EB0D1DE" w14:textId="6ABFDF0E">
            <w:pPr>
              <w:bidi w:val="0"/>
              <w:spacing w:before="67" w:beforeAutospacing="off" w:after="0" w:afterAutospacing="off"/>
              <w:ind w:left="120" w:right="-87"/>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Included in Group PF</w:t>
            </w:r>
          </w:p>
        </w:tc>
      </w:tr>
      <w:tr w:rsidR="6EFF3B60" w:rsidTr="6EFF3B60" w14:paraId="375A1008">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E445EE0" w14:textId="66318683">
            <w:pPr>
              <w:bidi w:val="0"/>
              <w:spacing w:before="67" w:beforeAutospacing="off" w:after="0" w:afterAutospacing="off"/>
              <w:ind w:left="120" w:right="0"/>
              <w:jc w:val="left"/>
              <w:rPr>
                <w:sz w:val="24"/>
                <w:szCs w:val="24"/>
                <w:lang w:val="en-US"/>
              </w:rPr>
            </w:pPr>
            <w:r w:rsidRPr="6EFF3B60" w:rsidR="6EFF3B60">
              <w:rPr>
                <w:sz w:val="24"/>
                <w:szCs w:val="24"/>
                <w:lang w:val="en-US"/>
              </w:rPr>
              <w:t>AAPL</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796DA64" w14:textId="17AA69EA">
            <w:pPr>
              <w:bidi w:val="0"/>
              <w:spacing w:before="67" w:beforeAutospacing="off" w:after="0" w:afterAutospacing="off"/>
              <w:ind w:left="10" w:right="0"/>
              <w:jc w:val="center"/>
              <w:rPr>
                <w:sz w:val="24"/>
                <w:szCs w:val="24"/>
                <w:lang w:val="en-US"/>
              </w:rPr>
            </w:pPr>
            <w:r w:rsidRPr="6EFF3B60" w:rsidR="6EFF3B60">
              <w:rPr>
                <w:sz w:val="24"/>
                <w:szCs w:val="24"/>
                <w:lang w:val="en-US"/>
              </w:rPr>
              <w:t>3%</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6B55E36" w14:textId="1337716A">
            <w:pPr>
              <w:bidi w:val="0"/>
              <w:spacing w:before="67" w:beforeAutospacing="off" w:after="0" w:afterAutospacing="off"/>
              <w:ind w:left="10" w:right="0"/>
              <w:jc w:val="center"/>
              <w:rPr>
                <w:sz w:val="24"/>
                <w:szCs w:val="24"/>
                <w:lang w:val="en-US"/>
              </w:rPr>
            </w:pPr>
            <w:r w:rsidRPr="6EFF3B60" w:rsidR="6EFF3B60">
              <w:rPr>
                <w:sz w:val="24"/>
                <w:szCs w:val="24"/>
                <w:lang w:val="en-US"/>
              </w:rPr>
              <w:t>15.48%</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BE5F38C" w14:textId="69148B77">
            <w:pPr>
              <w:bidi w:val="0"/>
              <w:spacing w:before="67" w:beforeAutospacing="off" w:after="0" w:afterAutospacing="off"/>
              <w:ind w:left="660" w:right="0"/>
              <w:jc w:val="left"/>
              <w:rPr>
                <w:sz w:val="24"/>
                <w:szCs w:val="24"/>
                <w:lang w:val="en-US"/>
              </w:rPr>
            </w:pPr>
            <w:r w:rsidRPr="6EFF3B60" w:rsidR="6EFF3B60">
              <w:rPr>
                <w:sz w:val="24"/>
                <w:szCs w:val="24"/>
                <w:lang w:val="en-US"/>
              </w:rPr>
              <w:t>24.73%</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A8EE30A" w14:textId="11E6A993">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18F46166">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DC201E6" w14:textId="52248CBC">
            <w:pPr>
              <w:bidi w:val="0"/>
              <w:spacing w:before="67" w:beforeAutospacing="off" w:after="0" w:afterAutospacing="off"/>
              <w:ind w:left="120" w:right="0"/>
              <w:jc w:val="left"/>
              <w:rPr>
                <w:sz w:val="24"/>
                <w:szCs w:val="24"/>
                <w:lang w:val="en-US"/>
              </w:rPr>
            </w:pPr>
            <w:r w:rsidRPr="6EFF3B60" w:rsidR="6EFF3B60">
              <w:rPr>
                <w:sz w:val="24"/>
                <w:szCs w:val="24"/>
                <w:lang w:val="en-US"/>
              </w:rPr>
              <w:t>AMZN</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CABBD8E" w14:textId="6CEFC6D0">
            <w:pPr>
              <w:bidi w:val="0"/>
              <w:spacing w:before="67" w:beforeAutospacing="off" w:after="0" w:afterAutospacing="off"/>
              <w:ind w:left="10" w:right="0"/>
              <w:jc w:val="center"/>
              <w:rPr>
                <w:sz w:val="24"/>
                <w:szCs w:val="24"/>
                <w:lang w:val="en-US"/>
              </w:rPr>
            </w:pPr>
            <w:r w:rsidRPr="6EFF3B60" w:rsidR="6EFF3B60">
              <w:rPr>
                <w:sz w:val="24"/>
                <w:szCs w:val="24"/>
                <w:lang w:val="en-US"/>
              </w:rPr>
              <w:t>0%</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4029245" w14:textId="1D3B75DC">
            <w:pPr>
              <w:bidi w:val="0"/>
              <w:spacing w:before="67" w:beforeAutospacing="off" w:after="0" w:afterAutospacing="off"/>
              <w:ind w:left="10" w:right="0"/>
              <w:jc w:val="center"/>
              <w:rPr>
                <w:sz w:val="24"/>
                <w:szCs w:val="24"/>
                <w:lang w:val="en-US"/>
              </w:rPr>
            </w:pPr>
            <w:r w:rsidRPr="6EFF3B60" w:rsidR="6EFF3B60">
              <w:rPr>
                <w:sz w:val="24"/>
                <w:szCs w:val="24"/>
                <w:lang w:val="en-US"/>
              </w:rPr>
              <w:t>6.08%</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659713E" w14:textId="004F22B7">
            <w:pPr>
              <w:bidi w:val="0"/>
              <w:spacing w:before="67" w:beforeAutospacing="off" w:after="0" w:afterAutospacing="off"/>
              <w:ind w:left="660" w:right="0"/>
              <w:jc w:val="left"/>
              <w:rPr>
                <w:sz w:val="24"/>
                <w:szCs w:val="24"/>
                <w:lang w:val="en-US"/>
              </w:rPr>
            </w:pPr>
            <w:r w:rsidRPr="6EFF3B60" w:rsidR="6EFF3B60">
              <w:rPr>
                <w:sz w:val="24"/>
                <w:szCs w:val="24"/>
                <w:lang w:val="en-US"/>
              </w:rPr>
              <w:t>29.95%</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F71CC5F" w14:textId="30DEE3D0">
            <w:pPr>
              <w:bidi w:val="0"/>
              <w:spacing w:before="67" w:beforeAutospacing="off" w:after="0" w:afterAutospacing="off"/>
              <w:ind w:left="10" w:right="0"/>
              <w:jc w:val="center"/>
              <w:rPr>
                <w:sz w:val="24"/>
                <w:szCs w:val="24"/>
                <w:lang w:val="en-US"/>
              </w:rPr>
            </w:pPr>
            <w:r w:rsidRPr="6EFF3B60" w:rsidR="6EFF3B60">
              <w:rPr>
                <w:sz w:val="24"/>
                <w:szCs w:val="24"/>
                <w:lang w:val="en-US"/>
              </w:rPr>
              <w:t>No</w:t>
            </w:r>
          </w:p>
        </w:tc>
      </w:tr>
      <w:tr w:rsidR="6EFF3B60" w:rsidTr="6EFF3B60" w14:paraId="2D648C06">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7D545E3" w14:textId="5F8EF711">
            <w:pPr>
              <w:bidi w:val="0"/>
              <w:spacing w:before="67" w:beforeAutospacing="off" w:after="0" w:afterAutospacing="off"/>
              <w:ind w:left="120" w:right="0"/>
              <w:jc w:val="left"/>
              <w:rPr>
                <w:sz w:val="24"/>
                <w:szCs w:val="24"/>
                <w:lang w:val="en-US"/>
              </w:rPr>
            </w:pPr>
            <w:r w:rsidRPr="6EFF3B60" w:rsidR="6EFF3B60">
              <w:rPr>
                <w:sz w:val="24"/>
                <w:szCs w:val="24"/>
                <w:lang w:val="en-US"/>
              </w:rPr>
              <w:t>AVGO</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467626E" w14:textId="28EADB7E">
            <w:pPr>
              <w:bidi w:val="0"/>
              <w:spacing w:before="67" w:beforeAutospacing="off" w:after="0" w:afterAutospacing="off"/>
              <w:ind w:left="10" w:right="0"/>
              <w:jc w:val="center"/>
              <w:rPr>
                <w:sz w:val="24"/>
                <w:szCs w:val="24"/>
                <w:lang w:val="en-US"/>
              </w:rPr>
            </w:pPr>
            <w:r w:rsidRPr="6EFF3B60" w:rsidR="6EFF3B60">
              <w:rPr>
                <w:sz w:val="24"/>
                <w:szCs w:val="24"/>
                <w:lang w:val="en-US"/>
              </w:rPr>
              <w:t>48%</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F023B6C" w14:textId="240C3ED6">
            <w:pPr>
              <w:bidi w:val="0"/>
              <w:spacing w:before="67" w:beforeAutospacing="off" w:after="0" w:afterAutospacing="off"/>
              <w:ind w:left="10" w:right="0"/>
              <w:jc w:val="center"/>
              <w:rPr>
                <w:sz w:val="24"/>
                <w:szCs w:val="24"/>
                <w:lang w:val="en-US"/>
              </w:rPr>
            </w:pPr>
            <w:r w:rsidRPr="6EFF3B60" w:rsidR="6EFF3B60">
              <w:rPr>
                <w:sz w:val="24"/>
                <w:szCs w:val="24"/>
                <w:lang w:val="en-US"/>
              </w:rPr>
              <w:t>47.13%</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E90A84B" w14:textId="1DD89DE0">
            <w:pPr>
              <w:bidi w:val="0"/>
              <w:spacing w:before="67" w:beforeAutospacing="off" w:after="0" w:afterAutospacing="off"/>
              <w:ind w:left="660" w:right="0"/>
              <w:jc w:val="left"/>
              <w:rPr>
                <w:sz w:val="24"/>
                <w:szCs w:val="24"/>
                <w:lang w:val="en-US"/>
              </w:rPr>
            </w:pPr>
            <w:r w:rsidRPr="6EFF3B60" w:rsidR="6EFF3B60">
              <w:rPr>
                <w:sz w:val="24"/>
                <w:szCs w:val="24"/>
                <w:lang w:val="en-US"/>
              </w:rPr>
              <w:t>33.98%</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CD7F276" w14:textId="59D26264">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0CA46173">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86C4C0D" w14:textId="7EBCA5B6">
            <w:pPr>
              <w:bidi w:val="0"/>
              <w:spacing w:before="67" w:beforeAutospacing="off" w:after="0" w:afterAutospacing="off"/>
              <w:ind w:left="120" w:right="0"/>
              <w:jc w:val="left"/>
              <w:rPr>
                <w:sz w:val="24"/>
                <w:szCs w:val="24"/>
                <w:lang w:val="en-US"/>
              </w:rPr>
            </w:pPr>
            <w:r w:rsidRPr="6EFF3B60" w:rsidR="6EFF3B60">
              <w:rPr>
                <w:sz w:val="24"/>
                <w:szCs w:val="24"/>
                <w:lang w:val="en-US"/>
              </w:rPr>
              <w:t>GOOGL</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0A54EEC" w14:textId="68437878">
            <w:pPr>
              <w:bidi w:val="0"/>
              <w:spacing w:before="67" w:beforeAutospacing="off" w:after="0" w:afterAutospacing="off"/>
              <w:ind w:left="10" w:right="0"/>
              <w:jc w:val="center"/>
              <w:rPr>
                <w:sz w:val="24"/>
                <w:szCs w:val="24"/>
                <w:lang w:val="en-US"/>
              </w:rPr>
            </w:pPr>
            <w:r w:rsidRPr="6EFF3B60" w:rsidR="6EFF3B60">
              <w:rPr>
                <w:sz w:val="24"/>
                <w:szCs w:val="24"/>
                <w:lang w:val="en-US"/>
              </w:rPr>
              <w:t>14%</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8378DCF" w14:textId="710C4D91">
            <w:pPr>
              <w:bidi w:val="0"/>
              <w:spacing w:before="67" w:beforeAutospacing="off" w:after="0" w:afterAutospacing="off"/>
              <w:ind w:left="10" w:right="0"/>
              <w:jc w:val="center"/>
              <w:rPr>
                <w:sz w:val="24"/>
                <w:szCs w:val="24"/>
                <w:lang w:val="en-US"/>
              </w:rPr>
            </w:pPr>
            <w:r w:rsidRPr="6EFF3B60" w:rsidR="6EFF3B60">
              <w:rPr>
                <w:sz w:val="24"/>
                <w:szCs w:val="24"/>
                <w:lang w:val="en-US"/>
              </w:rPr>
              <w:t>24.39%</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13AA50B" w14:textId="2401EE72">
            <w:pPr>
              <w:bidi w:val="0"/>
              <w:spacing w:before="67" w:beforeAutospacing="off" w:after="0" w:afterAutospacing="off"/>
              <w:ind w:left="660" w:right="0"/>
              <w:jc w:val="left"/>
              <w:rPr>
                <w:sz w:val="24"/>
                <w:szCs w:val="24"/>
                <w:lang w:val="en-US"/>
              </w:rPr>
            </w:pPr>
            <w:r w:rsidRPr="6EFF3B60" w:rsidR="6EFF3B60">
              <w:rPr>
                <w:sz w:val="24"/>
                <w:szCs w:val="24"/>
                <w:lang w:val="en-US"/>
              </w:rPr>
              <w:t>26.85%</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6896E59" w14:textId="60660C98">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5A0FE8F7">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85054E8" w14:textId="0F183CEB">
            <w:pPr>
              <w:bidi w:val="0"/>
              <w:spacing w:before="67" w:beforeAutospacing="off" w:after="0" w:afterAutospacing="off"/>
              <w:ind w:left="120" w:right="0"/>
              <w:jc w:val="left"/>
              <w:rPr>
                <w:sz w:val="24"/>
                <w:szCs w:val="24"/>
                <w:lang w:val="en-US"/>
              </w:rPr>
            </w:pPr>
            <w:r w:rsidRPr="6EFF3B60" w:rsidR="6EFF3B60">
              <w:rPr>
                <w:sz w:val="24"/>
                <w:szCs w:val="24"/>
                <w:lang w:val="en-US"/>
              </w:rPr>
              <w:t>MA</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0189A09" w14:textId="5B2033F9">
            <w:pPr>
              <w:bidi w:val="0"/>
              <w:spacing w:before="67" w:beforeAutospacing="off" w:after="0" w:afterAutospacing="off"/>
              <w:ind w:left="10" w:right="0"/>
              <w:jc w:val="center"/>
              <w:rPr>
                <w:sz w:val="24"/>
                <w:szCs w:val="24"/>
                <w:lang w:val="en-US"/>
              </w:rPr>
            </w:pPr>
            <w:r w:rsidRPr="6EFF3B60" w:rsidR="6EFF3B60">
              <w:rPr>
                <w:sz w:val="24"/>
                <w:szCs w:val="24"/>
                <w:lang w:val="en-US"/>
              </w:rPr>
              <w:t>12%</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7E24387" w14:textId="0433773A">
            <w:pPr>
              <w:bidi w:val="0"/>
              <w:spacing w:before="67" w:beforeAutospacing="off" w:after="0" w:afterAutospacing="off"/>
              <w:ind w:left="10" w:right="0"/>
              <w:jc w:val="center"/>
              <w:rPr>
                <w:sz w:val="24"/>
                <w:szCs w:val="24"/>
                <w:lang w:val="en-US"/>
              </w:rPr>
            </w:pPr>
            <w:r w:rsidRPr="6EFF3B60" w:rsidR="6EFF3B60">
              <w:rPr>
                <w:sz w:val="24"/>
                <w:szCs w:val="24"/>
                <w:lang w:val="en-US"/>
              </w:rPr>
              <w:t>10.14%</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1080BA0" w14:textId="71B51381">
            <w:pPr>
              <w:bidi w:val="0"/>
              <w:spacing w:before="67" w:beforeAutospacing="off" w:after="0" w:afterAutospacing="off"/>
              <w:ind w:left="660" w:right="0"/>
              <w:jc w:val="left"/>
              <w:rPr>
                <w:sz w:val="24"/>
                <w:szCs w:val="24"/>
                <w:lang w:val="en-US"/>
              </w:rPr>
            </w:pPr>
            <w:r w:rsidRPr="6EFF3B60" w:rsidR="6EFF3B60">
              <w:rPr>
                <w:sz w:val="24"/>
                <w:szCs w:val="24"/>
                <w:lang w:val="en-US"/>
              </w:rPr>
              <w:t>23.65%</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3DDD84C" w14:textId="07DACA6E">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375DCDC4">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6D2C0A1" w14:textId="3FFA3D2E">
            <w:pPr>
              <w:bidi w:val="0"/>
              <w:spacing w:before="67" w:beforeAutospacing="off" w:after="0" w:afterAutospacing="off"/>
              <w:ind w:left="120" w:right="0"/>
              <w:jc w:val="left"/>
              <w:rPr>
                <w:sz w:val="24"/>
                <w:szCs w:val="24"/>
                <w:lang w:val="en-US"/>
              </w:rPr>
            </w:pPr>
            <w:r w:rsidRPr="6EFF3B60" w:rsidR="6EFF3B60">
              <w:rPr>
                <w:sz w:val="24"/>
                <w:szCs w:val="24"/>
                <w:lang w:val="en-US"/>
              </w:rPr>
              <w:t>META</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F23FC32" w14:textId="5929ED58">
            <w:pPr>
              <w:bidi w:val="0"/>
              <w:spacing w:before="67" w:beforeAutospacing="off" w:after="0" w:afterAutospacing="off"/>
              <w:ind w:left="10" w:right="0"/>
              <w:jc w:val="center"/>
              <w:rPr>
                <w:sz w:val="24"/>
                <w:szCs w:val="24"/>
                <w:lang w:val="en-US"/>
              </w:rPr>
            </w:pPr>
            <w:r w:rsidRPr="6EFF3B60" w:rsidR="6EFF3B60">
              <w:rPr>
                <w:sz w:val="24"/>
                <w:szCs w:val="24"/>
                <w:lang w:val="en-US"/>
              </w:rPr>
              <w:t>0%</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B7EA0F0" w14:textId="35A0FCB3">
            <w:pPr>
              <w:bidi w:val="0"/>
              <w:spacing w:before="67" w:beforeAutospacing="off" w:after="0" w:afterAutospacing="off"/>
              <w:ind w:left="10" w:right="0"/>
              <w:jc w:val="center"/>
              <w:rPr>
                <w:sz w:val="24"/>
                <w:szCs w:val="24"/>
                <w:lang w:val="en-US"/>
              </w:rPr>
            </w:pPr>
            <w:r w:rsidRPr="6EFF3B60" w:rsidR="6EFF3B60">
              <w:rPr>
                <w:sz w:val="24"/>
                <w:szCs w:val="24"/>
                <w:lang w:val="en-US"/>
              </w:rPr>
              <w:t>19.80%</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AD18943" w14:textId="79FFAA83">
            <w:pPr>
              <w:bidi w:val="0"/>
              <w:spacing w:before="67" w:beforeAutospacing="off" w:after="0" w:afterAutospacing="off"/>
              <w:ind w:left="660" w:right="0"/>
              <w:jc w:val="left"/>
              <w:rPr>
                <w:sz w:val="24"/>
                <w:szCs w:val="24"/>
                <w:lang w:val="en-US"/>
              </w:rPr>
            </w:pPr>
            <w:r w:rsidRPr="6EFF3B60" w:rsidR="6EFF3B60">
              <w:rPr>
                <w:sz w:val="24"/>
                <w:szCs w:val="24"/>
                <w:lang w:val="en-US"/>
              </w:rPr>
              <w:t>41.22%</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E19ACD1" w14:textId="647C7D9A">
            <w:pPr>
              <w:bidi w:val="0"/>
              <w:spacing w:before="67" w:beforeAutospacing="off" w:after="0" w:afterAutospacing="off"/>
              <w:ind w:left="10" w:right="0"/>
              <w:jc w:val="center"/>
              <w:rPr>
                <w:sz w:val="24"/>
                <w:szCs w:val="24"/>
                <w:lang w:val="en-US"/>
              </w:rPr>
            </w:pPr>
            <w:r w:rsidRPr="6EFF3B60" w:rsidR="6EFF3B60">
              <w:rPr>
                <w:sz w:val="24"/>
                <w:szCs w:val="24"/>
                <w:lang w:val="en-US"/>
              </w:rPr>
              <w:t>No</w:t>
            </w:r>
          </w:p>
        </w:tc>
      </w:tr>
      <w:tr w:rsidR="6EFF3B60" w:rsidTr="6EFF3B60" w14:paraId="5F8D3465">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2088DC5" w14:textId="43699BD4">
            <w:pPr>
              <w:bidi w:val="0"/>
              <w:spacing w:before="67" w:beforeAutospacing="off" w:after="0" w:afterAutospacing="off"/>
              <w:ind w:left="120" w:right="0"/>
              <w:jc w:val="left"/>
              <w:rPr>
                <w:sz w:val="24"/>
                <w:szCs w:val="24"/>
                <w:lang w:val="en-US"/>
              </w:rPr>
            </w:pPr>
            <w:r w:rsidRPr="6EFF3B60" w:rsidR="6EFF3B60">
              <w:rPr>
                <w:sz w:val="24"/>
                <w:szCs w:val="24"/>
                <w:lang w:val="en-US"/>
              </w:rPr>
              <w:t>MSFT</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CB1A7B2" w14:textId="080D32C2">
            <w:pPr>
              <w:bidi w:val="0"/>
              <w:spacing w:before="67" w:beforeAutospacing="off" w:after="0" w:afterAutospacing="off"/>
              <w:ind w:left="10" w:right="0"/>
              <w:jc w:val="center"/>
              <w:rPr>
                <w:sz w:val="24"/>
                <w:szCs w:val="24"/>
                <w:lang w:val="en-US"/>
              </w:rPr>
            </w:pPr>
            <w:r w:rsidRPr="6EFF3B60" w:rsidR="6EFF3B60">
              <w:rPr>
                <w:sz w:val="24"/>
                <w:szCs w:val="24"/>
                <w:lang w:val="en-US"/>
              </w:rPr>
              <w:t>0%</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2417BB3" w14:textId="6416B142">
            <w:pPr>
              <w:bidi w:val="0"/>
              <w:spacing w:before="67" w:beforeAutospacing="off" w:after="0" w:afterAutospacing="off"/>
              <w:ind w:left="10" w:right="0"/>
              <w:jc w:val="center"/>
              <w:rPr>
                <w:sz w:val="24"/>
                <w:szCs w:val="24"/>
                <w:lang w:val="en-US"/>
              </w:rPr>
            </w:pPr>
            <w:r w:rsidRPr="6EFF3B60" w:rsidR="6EFF3B60">
              <w:rPr>
                <w:sz w:val="24"/>
                <w:szCs w:val="24"/>
                <w:lang w:val="en-US"/>
              </w:rPr>
              <w:t>18.31%</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8E14200" w14:textId="1EC8C053">
            <w:pPr>
              <w:bidi w:val="0"/>
              <w:spacing w:before="67" w:beforeAutospacing="off" w:after="0" w:afterAutospacing="off"/>
              <w:ind w:left="660" w:right="0"/>
              <w:jc w:val="left"/>
              <w:rPr>
                <w:sz w:val="24"/>
                <w:szCs w:val="24"/>
                <w:lang w:val="en-US"/>
              </w:rPr>
            </w:pPr>
            <w:r w:rsidRPr="6EFF3B60" w:rsidR="6EFF3B60">
              <w:rPr>
                <w:sz w:val="24"/>
                <w:szCs w:val="24"/>
                <w:lang w:val="en-US"/>
              </w:rPr>
              <w:t>21.45%</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B3B960F" w14:textId="07A8E864">
            <w:pPr>
              <w:bidi w:val="0"/>
              <w:spacing w:before="67" w:beforeAutospacing="off" w:after="0" w:afterAutospacing="off"/>
              <w:ind w:left="10" w:right="0"/>
              <w:jc w:val="center"/>
              <w:rPr>
                <w:sz w:val="24"/>
                <w:szCs w:val="24"/>
                <w:lang w:val="en-US"/>
              </w:rPr>
            </w:pPr>
            <w:r w:rsidRPr="6EFF3B60" w:rsidR="6EFF3B60">
              <w:rPr>
                <w:sz w:val="24"/>
                <w:szCs w:val="24"/>
                <w:lang w:val="en-US"/>
              </w:rPr>
              <w:t>No</w:t>
            </w:r>
          </w:p>
        </w:tc>
      </w:tr>
      <w:tr w:rsidR="6EFF3B60" w:rsidTr="6EFF3B60" w14:paraId="00AB15D1">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6A03DFA" w14:textId="05592B56">
            <w:pPr>
              <w:bidi w:val="0"/>
              <w:spacing w:before="67" w:beforeAutospacing="off" w:after="0" w:afterAutospacing="off"/>
              <w:ind w:left="120" w:right="0"/>
              <w:jc w:val="left"/>
              <w:rPr>
                <w:sz w:val="24"/>
                <w:szCs w:val="24"/>
                <w:lang w:val="en-US"/>
              </w:rPr>
            </w:pPr>
            <w:r w:rsidRPr="6EFF3B60" w:rsidR="6EFF3B60">
              <w:rPr>
                <w:sz w:val="24"/>
                <w:szCs w:val="24"/>
                <w:lang w:val="en-US"/>
              </w:rPr>
              <w:t>NVDA</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8520471" w14:textId="69EE2700">
            <w:pPr>
              <w:bidi w:val="0"/>
              <w:spacing w:before="67" w:beforeAutospacing="off" w:after="0" w:afterAutospacing="off"/>
              <w:ind w:left="10" w:right="0"/>
              <w:jc w:val="center"/>
              <w:rPr>
                <w:sz w:val="24"/>
                <w:szCs w:val="24"/>
                <w:lang w:val="en-US"/>
              </w:rPr>
            </w:pPr>
            <w:r w:rsidRPr="6EFF3B60" w:rsidR="6EFF3B60">
              <w:rPr>
                <w:sz w:val="24"/>
                <w:szCs w:val="24"/>
                <w:lang w:val="en-US"/>
              </w:rPr>
              <w:t>4%</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E5F7205" w14:textId="77A15D63">
            <w:pPr>
              <w:bidi w:val="0"/>
              <w:spacing w:before="67" w:beforeAutospacing="off" w:after="0" w:afterAutospacing="off"/>
              <w:ind w:left="10" w:right="0"/>
              <w:jc w:val="center"/>
              <w:rPr>
                <w:sz w:val="24"/>
                <w:szCs w:val="24"/>
                <w:lang w:val="en-US"/>
              </w:rPr>
            </w:pPr>
            <w:r w:rsidRPr="6EFF3B60" w:rsidR="6EFF3B60">
              <w:rPr>
                <w:sz w:val="24"/>
                <w:szCs w:val="24"/>
                <w:lang w:val="en-US"/>
              </w:rPr>
              <w:t>51.17%</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9A8ED94" w14:textId="28B82992">
            <w:pPr>
              <w:bidi w:val="0"/>
              <w:spacing w:before="67" w:beforeAutospacing="off" w:after="0" w:afterAutospacing="off"/>
              <w:ind w:left="660" w:right="0"/>
              <w:jc w:val="left"/>
              <w:rPr>
                <w:sz w:val="24"/>
                <w:szCs w:val="24"/>
                <w:lang w:val="en-US"/>
              </w:rPr>
            </w:pPr>
            <w:r w:rsidRPr="6EFF3B60" w:rsidR="6EFF3B60">
              <w:rPr>
                <w:sz w:val="24"/>
                <w:szCs w:val="24"/>
                <w:lang w:val="en-US"/>
              </w:rPr>
              <w:t>48.49%</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E38DA77" w14:textId="57EAEF96">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23871AF9">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E2565ED" w14:textId="29EB3DF3">
            <w:pPr>
              <w:bidi w:val="0"/>
              <w:spacing w:before="67" w:beforeAutospacing="off" w:after="0" w:afterAutospacing="off"/>
              <w:ind w:left="120" w:right="0"/>
              <w:jc w:val="left"/>
              <w:rPr>
                <w:sz w:val="24"/>
                <w:szCs w:val="24"/>
                <w:lang w:val="en-US"/>
              </w:rPr>
            </w:pPr>
            <w:r w:rsidRPr="6EFF3B60" w:rsidR="6EFF3B60">
              <w:rPr>
                <w:sz w:val="24"/>
                <w:szCs w:val="24"/>
                <w:lang w:val="en-US"/>
              </w:rPr>
              <w:t>ORCL</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CFD8B17" w14:textId="1D87E82D">
            <w:pPr>
              <w:bidi w:val="0"/>
              <w:spacing w:before="67" w:beforeAutospacing="off" w:after="0" w:afterAutospacing="off"/>
              <w:ind w:left="10" w:right="0"/>
              <w:jc w:val="center"/>
              <w:rPr>
                <w:sz w:val="24"/>
                <w:szCs w:val="24"/>
                <w:lang w:val="en-US"/>
              </w:rPr>
            </w:pPr>
            <w:r w:rsidRPr="6EFF3B60" w:rsidR="6EFF3B60">
              <w:rPr>
                <w:sz w:val="24"/>
                <w:szCs w:val="24"/>
                <w:lang w:val="en-US"/>
              </w:rPr>
              <w:t>20%</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53F80CA" w14:textId="3498C394">
            <w:pPr>
              <w:bidi w:val="0"/>
              <w:spacing w:before="67" w:beforeAutospacing="off" w:after="0" w:afterAutospacing="off"/>
              <w:ind w:left="10" w:right="0"/>
              <w:jc w:val="center"/>
              <w:rPr>
                <w:sz w:val="24"/>
                <w:szCs w:val="24"/>
                <w:lang w:val="en-US"/>
              </w:rPr>
            </w:pPr>
            <w:r w:rsidRPr="6EFF3B60" w:rsidR="6EFF3B60">
              <w:rPr>
                <w:sz w:val="24"/>
                <w:szCs w:val="24"/>
                <w:lang w:val="en-US"/>
              </w:rPr>
              <w:t>34.04%</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F5AD4CA" w14:textId="2F5F1F79">
            <w:pPr>
              <w:bidi w:val="0"/>
              <w:spacing w:before="67" w:beforeAutospacing="off" w:after="0" w:afterAutospacing="off"/>
              <w:ind w:left="660" w:right="0"/>
              <w:jc w:val="left"/>
              <w:rPr>
                <w:sz w:val="24"/>
                <w:szCs w:val="24"/>
                <w:lang w:val="en-US"/>
              </w:rPr>
            </w:pPr>
            <w:r w:rsidRPr="6EFF3B60" w:rsidR="6EFF3B60">
              <w:rPr>
                <w:sz w:val="24"/>
                <w:szCs w:val="24"/>
                <w:lang w:val="en-US"/>
              </w:rPr>
              <w:t>34.28%</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1B1B5FB" w14:textId="72E6CEB0">
            <w:pPr>
              <w:bidi w:val="0"/>
              <w:spacing w:before="67" w:beforeAutospacing="off" w:after="0" w:afterAutospacing="off"/>
              <w:ind w:left="10" w:right="0"/>
              <w:jc w:val="center"/>
              <w:rPr>
                <w:sz w:val="24"/>
                <w:szCs w:val="24"/>
                <w:lang w:val="en-US"/>
              </w:rPr>
            </w:pPr>
            <w:r w:rsidRPr="6EFF3B60" w:rsidR="6EFF3B60">
              <w:rPr>
                <w:sz w:val="24"/>
                <w:szCs w:val="24"/>
                <w:lang w:val="en-US"/>
              </w:rPr>
              <w:t>Yes</w:t>
            </w:r>
          </w:p>
        </w:tc>
      </w:tr>
      <w:tr w:rsidR="6EFF3B60" w:rsidTr="6EFF3B60" w14:paraId="57767CE9">
        <w:trPr>
          <w:trHeight w:val="345"/>
        </w:trPr>
        <w:tc>
          <w:tcPr>
            <w:tcW w:w="99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6002BDB" w14:textId="350D4549">
            <w:pPr>
              <w:bidi w:val="0"/>
              <w:spacing w:before="67" w:beforeAutospacing="off" w:after="0" w:afterAutospacing="off"/>
              <w:ind w:left="120" w:right="0"/>
              <w:jc w:val="left"/>
              <w:rPr>
                <w:sz w:val="24"/>
                <w:szCs w:val="24"/>
                <w:lang w:val="en-US"/>
              </w:rPr>
            </w:pPr>
            <w:r w:rsidRPr="6EFF3B60" w:rsidR="6EFF3B60">
              <w:rPr>
                <w:sz w:val="24"/>
                <w:szCs w:val="24"/>
                <w:lang w:val="en-US"/>
              </w:rPr>
              <w:t>TSLA</w:t>
            </w:r>
          </w:p>
        </w:tc>
        <w:tc>
          <w:tcPr>
            <w:tcW w:w="170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29D3B17" w14:textId="4245191A">
            <w:pPr>
              <w:bidi w:val="0"/>
              <w:spacing w:before="67" w:beforeAutospacing="off" w:after="0" w:afterAutospacing="off"/>
              <w:ind w:left="10" w:right="0"/>
              <w:jc w:val="center"/>
              <w:rPr>
                <w:sz w:val="24"/>
                <w:szCs w:val="24"/>
                <w:lang w:val="en-US"/>
              </w:rPr>
            </w:pPr>
            <w:r w:rsidRPr="6EFF3B60" w:rsidR="6EFF3B60">
              <w:rPr>
                <w:sz w:val="24"/>
                <w:szCs w:val="24"/>
                <w:lang w:val="en-US"/>
              </w:rPr>
              <w:t>0%</w:t>
            </w:r>
          </w:p>
        </w:tc>
        <w:tc>
          <w:tcPr>
            <w:tcW w:w="2552"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D3748B1" w14:textId="65CCB36F">
            <w:pPr>
              <w:bidi w:val="0"/>
              <w:spacing w:before="67" w:beforeAutospacing="off" w:after="0" w:afterAutospacing="off"/>
              <w:ind w:left="10" w:right="0"/>
              <w:jc w:val="center"/>
              <w:rPr>
                <w:sz w:val="24"/>
                <w:szCs w:val="24"/>
                <w:lang w:val="en-US"/>
              </w:rPr>
            </w:pPr>
            <w:r w:rsidRPr="6EFF3B60" w:rsidR="6EFF3B60">
              <w:rPr>
                <w:sz w:val="24"/>
                <w:szCs w:val="24"/>
                <w:lang w:val="en-US"/>
              </w:rPr>
              <w:t>21.60%</w:t>
            </w:r>
          </w:p>
        </w:tc>
        <w:tc>
          <w:tcPr>
            <w:tcW w:w="226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EDED955" w14:textId="7EA3D350">
            <w:pPr>
              <w:bidi w:val="0"/>
              <w:spacing w:before="67" w:beforeAutospacing="off" w:after="0" w:afterAutospacing="off"/>
              <w:ind w:left="660" w:right="0"/>
              <w:jc w:val="left"/>
              <w:rPr>
                <w:sz w:val="24"/>
                <w:szCs w:val="24"/>
                <w:lang w:val="en-US"/>
              </w:rPr>
            </w:pPr>
            <w:r w:rsidRPr="6EFF3B60" w:rsidR="6EFF3B60">
              <w:rPr>
                <w:sz w:val="24"/>
                <w:szCs w:val="24"/>
                <w:lang w:val="en-US"/>
              </w:rPr>
              <w:t>60.55%</w:t>
            </w:r>
          </w:p>
        </w:tc>
        <w:tc>
          <w:tcPr>
            <w:tcW w:w="1488"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1AEA4D4" w14:textId="2EADA4B9">
            <w:pPr>
              <w:bidi w:val="0"/>
              <w:spacing w:before="67" w:beforeAutospacing="off" w:after="0" w:afterAutospacing="off"/>
              <w:ind w:left="10" w:right="0"/>
              <w:jc w:val="center"/>
              <w:rPr>
                <w:sz w:val="24"/>
                <w:szCs w:val="24"/>
                <w:lang w:val="en-US"/>
              </w:rPr>
            </w:pPr>
            <w:r w:rsidRPr="6EFF3B60" w:rsidR="6EFF3B60">
              <w:rPr>
                <w:sz w:val="24"/>
                <w:szCs w:val="24"/>
                <w:lang w:val="en-US"/>
              </w:rPr>
              <w:t>No</w:t>
            </w:r>
          </w:p>
        </w:tc>
      </w:tr>
    </w:tbl>
    <w:p w:rsidR="7C35D86F" w:rsidP="6EFF3B60" w:rsidRDefault="7C35D86F" w14:paraId="15C09925" w14:textId="35881E9E">
      <w:pPr>
        <w:bidi w:val="0"/>
        <w:spacing w:before="168" w:beforeAutospacing="off" w:after="0" w:afterAutospacing="off"/>
        <w:ind w:left="0" w:right="0"/>
        <w:jc w:val="both"/>
        <w:rPr>
          <w:rFonts w:ascii="Times New Roman" w:hAnsi="Times New Roman" w:eastAsia="Times New Roman" w:cs="Times New Roman"/>
          <w:noProof w:val="0"/>
          <w:sz w:val="24"/>
          <w:szCs w:val="24"/>
          <w:lang w:val="en-US"/>
        </w:rPr>
      </w:pPr>
      <w:r w:rsidRPr="6EFF3B60" w:rsidR="7C35D86F">
        <w:rPr>
          <w:rFonts w:ascii="Times New Roman" w:hAnsi="Times New Roman" w:eastAsia="Times New Roman" w:cs="Times New Roman"/>
          <w:noProof w:val="0"/>
          <w:sz w:val="24"/>
          <w:szCs w:val="24"/>
          <w:lang w:val="en-US"/>
        </w:rPr>
        <w:t>-</w:t>
      </w:r>
      <w:r w:rsidRPr="6EFF3B60" w:rsidR="2E04AD07">
        <w:rPr>
          <w:rFonts w:ascii="Times New Roman" w:hAnsi="Times New Roman" w:eastAsia="Times New Roman" w:cs="Times New Roman"/>
          <w:noProof w:val="0"/>
          <w:sz w:val="24"/>
          <w:szCs w:val="24"/>
          <w:lang w:val="en-US"/>
        </w:rPr>
        <w:t xml:space="preserve"> </w:t>
      </w:r>
      <w:r w:rsidRPr="6EFF3B60" w:rsidR="7C35D86F">
        <w:rPr>
          <w:rFonts w:ascii="Times New Roman" w:hAnsi="Times New Roman" w:eastAsia="Times New Roman" w:cs="Times New Roman"/>
          <w:noProof w:val="0"/>
          <w:sz w:val="24"/>
          <w:szCs w:val="24"/>
          <w:lang w:val="en-US"/>
        </w:rPr>
        <w:t xml:space="preserve">Stocks with 0% weight in the final portfolio are AMZN, META, </w:t>
      </w:r>
      <w:r w:rsidRPr="6EFF3B60" w:rsidR="7C35D86F">
        <w:rPr>
          <w:rFonts w:ascii="Times New Roman" w:hAnsi="Times New Roman" w:eastAsia="Times New Roman" w:cs="Times New Roman"/>
          <w:noProof w:val="0"/>
          <w:sz w:val="24"/>
          <w:szCs w:val="24"/>
          <w:lang w:val="en-US"/>
        </w:rPr>
        <w:t>MSFT</w:t>
      </w:r>
      <w:r w:rsidRPr="6EFF3B60" w:rsidR="7C35D86F">
        <w:rPr>
          <w:rFonts w:ascii="Times New Roman" w:hAnsi="Times New Roman" w:eastAsia="Times New Roman" w:cs="Times New Roman"/>
          <w:noProof w:val="0"/>
          <w:sz w:val="24"/>
          <w:szCs w:val="24"/>
          <w:lang w:val="en-US"/>
        </w:rPr>
        <w:t xml:space="preserve"> and TSLA.</w:t>
      </w:r>
    </w:p>
    <w:p w:rsidR="7C35D86F" w:rsidP="6EFF3B60" w:rsidRDefault="7C35D86F" w14:paraId="4B9E06A0" w14:textId="6F6DEC5A">
      <w:pPr>
        <w:bidi w:val="0"/>
        <w:spacing w:before="168" w:beforeAutospacing="off" w:after="0" w:afterAutospacing="off"/>
        <w:ind w:left="0" w:right="0"/>
        <w:jc w:val="both"/>
        <w:rPr>
          <w:rFonts w:ascii="Times New Roman" w:hAnsi="Times New Roman" w:eastAsia="Times New Roman" w:cs="Times New Roman"/>
          <w:noProof w:val="0"/>
          <w:sz w:val="24"/>
          <w:szCs w:val="24"/>
          <w:lang w:val="en-US"/>
        </w:rPr>
      </w:pPr>
      <w:r w:rsidRPr="6EFF3B60" w:rsidR="7C35D86F">
        <w:rPr>
          <w:rFonts w:ascii="Times New Roman" w:hAnsi="Times New Roman" w:eastAsia="Times New Roman" w:cs="Times New Roman"/>
          <w:noProof w:val="0"/>
          <w:sz w:val="24"/>
          <w:szCs w:val="24"/>
          <w:lang w:val="en-US"/>
        </w:rPr>
        <w:t>-</w:t>
      </w:r>
      <w:r w:rsidRPr="6EFF3B60" w:rsidR="7E557795">
        <w:rPr>
          <w:rFonts w:ascii="Times New Roman" w:hAnsi="Times New Roman" w:eastAsia="Times New Roman" w:cs="Times New Roman"/>
          <w:noProof w:val="0"/>
          <w:sz w:val="24"/>
          <w:szCs w:val="24"/>
          <w:lang w:val="en-US"/>
        </w:rPr>
        <w:t xml:space="preserve"> </w:t>
      </w:r>
      <w:r w:rsidRPr="6EFF3B60" w:rsidR="60C165F1">
        <w:rPr>
          <w:rFonts w:ascii="Times New Roman" w:hAnsi="Times New Roman" w:eastAsia="Times New Roman" w:cs="Times New Roman"/>
          <w:noProof w:val="0"/>
          <w:sz w:val="24"/>
          <w:szCs w:val="24"/>
          <w:lang w:val="en-US"/>
        </w:rPr>
        <w:t>From the 10 SEEGX holdings, during the optimization, we selected a concentrated mix of 6 stocks that together offer the most attractive balance between expected return and risk for the chosen risk profile.</w:t>
      </w:r>
    </w:p>
    <w:p w:rsidR="7C35D86F" w:rsidP="6EFF3B60" w:rsidRDefault="7C35D86F" w14:paraId="6D243196" w14:textId="20121444">
      <w:pPr>
        <w:bidi w:val="0"/>
        <w:spacing w:before="0"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r w:rsidRPr="6EFF3B60" w:rsidR="7C35D86F">
        <w:rPr>
          <w:rFonts w:ascii="Aptos" w:hAnsi="Aptos" w:eastAsia="Aptos" w:cs="Aptos"/>
          <w:noProof w:val="0"/>
          <w:sz w:val="24"/>
          <w:szCs w:val="24"/>
          <w:lang w:val="en-US"/>
        </w:rPr>
        <w:t xml:space="preserve"> </w:t>
      </w:r>
    </w:p>
    <w:p w:rsidR="63317C6B" w:rsidP="6EFF3B60" w:rsidRDefault="63317C6B" w14:paraId="4C4324B5" w14:textId="79D4C963">
      <w:pPr>
        <w:pStyle w:val="Titreperso2"/>
        <w:numPr>
          <w:ilvl w:val="0"/>
          <w:numId w:val="21"/>
        </w:numPr>
        <w:bidi w:val="0"/>
        <w:rPr>
          <w:rFonts w:ascii="Arial" w:hAnsi="Arial" w:eastAsia="Arial" w:cs="Arial"/>
          <w:noProof w:val="0"/>
          <w:sz w:val="24"/>
          <w:szCs w:val="24"/>
          <w:lang w:val="en-US"/>
        </w:rPr>
      </w:pPr>
      <w:r w:rsidRPr="6EFF3B60" w:rsidR="63317C6B">
        <w:rPr>
          <w:noProof w:val="0"/>
          <w:lang w:val="en-US"/>
        </w:rPr>
        <w:t>Adjustments on</w:t>
      </w:r>
      <w:r w:rsidRPr="6EFF3B60" w:rsidR="7C35D86F">
        <w:rPr>
          <w:noProof w:val="0"/>
          <w:lang w:val="en-US"/>
        </w:rPr>
        <w:t xml:space="preserve"> the Return and Risk Metrics</w:t>
      </w:r>
    </w:p>
    <w:p w:rsidR="6EFF3B60" w:rsidP="6EFF3B60" w:rsidRDefault="6EFF3B60" w14:paraId="3866259D" w14:textId="7B17812C">
      <w:pPr>
        <w:pStyle w:val="Titreperso2"/>
        <w:bidi w:val="0"/>
        <w:ind w:left="0"/>
        <w:rPr>
          <w:rFonts w:ascii="Arial" w:hAnsi="Arial" w:eastAsia="Arial" w:cs="Arial"/>
          <w:noProof w:val="0"/>
          <w:sz w:val="24"/>
          <w:szCs w:val="24"/>
          <w:lang w:val="en-US"/>
        </w:rPr>
      </w:pPr>
    </w:p>
    <w:p w:rsidR="0137B546" w:rsidP="6EFF3B60" w:rsidRDefault="0137B546" w14:paraId="2B2CA388" w14:textId="19CCD18B">
      <w:pPr>
        <w:pStyle w:val="Titreperso2"/>
        <w:bidi w:val="0"/>
        <w:ind w:left="0"/>
        <w:rPr>
          <w:rFonts w:ascii="Times New Roman" w:hAnsi="Times New Roman" w:eastAsia="Times New Roman" w:cs="Times New Roman"/>
          <w:i w:val="1"/>
          <w:iCs w:val="1"/>
          <w:noProof w:val="0"/>
          <w:sz w:val="24"/>
          <w:szCs w:val="24"/>
          <w:lang w:val="en-US"/>
        </w:rPr>
      </w:pPr>
      <w:r w:rsidRPr="6EFF3B60" w:rsidR="0137B546">
        <w:rPr>
          <w:rFonts w:ascii="Times New Roman" w:hAnsi="Times New Roman" w:eastAsia="Times New Roman" w:cs="Times New Roman"/>
          <w:noProof w:val="0"/>
          <w:sz w:val="24"/>
          <w:szCs w:val="24"/>
          <w:lang w:val="en-US"/>
        </w:rPr>
        <w:t xml:space="preserve">To run a robust portfolio </w:t>
      </w:r>
      <w:r w:rsidRPr="6EFF3B60" w:rsidR="0137B546">
        <w:rPr>
          <w:rFonts w:ascii="Times New Roman" w:hAnsi="Times New Roman" w:eastAsia="Times New Roman" w:cs="Times New Roman"/>
          <w:noProof w:val="0"/>
          <w:sz w:val="24"/>
          <w:szCs w:val="24"/>
          <w:lang w:val="en-US"/>
        </w:rPr>
        <w:t>selection</w:t>
      </w:r>
      <w:r w:rsidRPr="6EFF3B60" w:rsidR="0137B546">
        <w:rPr>
          <w:rFonts w:ascii="Times New Roman" w:hAnsi="Times New Roman" w:eastAsia="Times New Roman" w:cs="Times New Roman"/>
          <w:noProof w:val="0"/>
          <w:sz w:val="24"/>
          <w:szCs w:val="24"/>
          <w:lang w:val="en-US"/>
        </w:rPr>
        <w:t xml:space="preserve">, we standardized all </w:t>
      </w:r>
      <w:r w:rsidRPr="6EFF3B60" w:rsidR="0137B546">
        <w:rPr>
          <w:rFonts w:ascii="Times New Roman" w:hAnsi="Times New Roman" w:eastAsia="Times New Roman" w:cs="Times New Roman"/>
          <w:noProof w:val="0"/>
          <w:sz w:val="24"/>
          <w:szCs w:val="24"/>
          <w:lang w:val="en-US"/>
        </w:rPr>
        <w:t>inputs</w:t>
      </w:r>
      <w:r w:rsidRPr="6EFF3B60" w:rsidR="0137B546">
        <w:rPr>
          <w:rFonts w:ascii="Times New Roman" w:hAnsi="Times New Roman" w:eastAsia="Times New Roman" w:cs="Times New Roman"/>
          <w:noProof w:val="0"/>
          <w:sz w:val="24"/>
          <w:szCs w:val="24"/>
          <w:lang w:val="en-US"/>
        </w:rPr>
        <w:t xml:space="preserve"> so they are comparable and on the same time horizon.</w:t>
      </w:r>
    </w:p>
    <w:p w:rsidR="7C35D86F" w:rsidP="6EFF3B60" w:rsidRDefault="7C35D86F" w14:paraId="37484993" w14:textId="23245978">
      <w:pPr>
        <w:pStyle w:val="Titreperso3"/>
        <w:bidi w:val="0"/>
        <w:rPr>
          <w:rFonts w:ascii="Times New Roman" w:hAnsi="Times New Roman" w:eastAsia="Times New Roman" w:cs="Times New Roman"/>
          <w:noProof w:val="0"/>
          <w:sz w:val="28"/>
          <w:szCs w:val="28"/>
          <w:lang w:val="en-US"/>
        </w:rPr>
      </w:pPr>
      <w:r w:rsidRPr="6EFF3B60" w:rsidR="7C35D86F">
        <w:rPr>
          <w:noProof w:val="0"/>
          <w:lang w:val="en-US"/>
        </w:rPr>
        <w:t>D</w:t>
      </w:r>
      <w:r w:rsidRPr="6EFF3B60" w:rsidR="7C35D86F">
        <w:rPr>
          <w:noProof w:val="0"/>
          <w:lang w:val="en-US"/>
        </w:rPr>
        <w:t>ata period and frequency</w:t>
      </w:r>
    </w:p>
    <w:p w:rsidR="6A2D44E3" w:rsidP="6EFF3B60" w:rsidRDefault="6A2D44E3" w14:paraId="0C25A1B7" w14:textId="3417EAB0">
      <w:pPr>
        <w:bidi w:val="0"/>
        <w:spacing w:before="175" w:beforeAutospacing="off" w:after="0" w:afterAutospacing="off"/>
        <w:jc w:val="both"/>
        <w:rPr>
          <w:rFonts w:ascii="Arial" w:hAnsi="Arial" w:eastAsia="Arial" w:cs="Arial"/>
          <w:i w:val="1"/>
          <w:iCs w:val="1"/>
          <w:noProof w:val="0"/>
          <w:sz w:val="24"/>
          <w:szCs w:val="24"/>
          <w:lang w:val="en-US"/>
        </w:rPr>
      </w:pPr>
      <w:r w:rsidRPr="6EFF3B60" w:rsidR="6A2D44E3">
        <w:rPr>
          <w:rFonts w:ascii="Times New Roman" w:hAnsi="Times New Roman" w:eastAsia="Times New Roman" w:cs="Times New Roman"/>
          <w:noProof w:val="0"/>
          <w:sz w:val="24"/>
          <w:szCs w:val="24"/>
          <w:lang w:val="en-US"/>
        </w:rPr>
        <w:t xml:space="preserve">We use monthly prices from 01/09/2020 onward. The window deliberately starts after the </w:t>
      </w:r>
      <w:r w:rsidRPr="6EFF3B60" w:rsidR="6A2D44E3">
        <w:rPr>
          <w:rFonts w:ascii="Times New Roman" w:hAnsi="Times New Roman" w:eastAsia="Times New Roman" w:cs="Times New Roman"/>
          <w:noProof w:val="0"/>
          <w:sz w:val="24"/>
          <w:szCs w:val="24"/>
          <w:lang w:val="en-US"/>
        </w:rPr>
        <w:t>initial</w:t>
      </w:r>
      <w:r w:rsidRPr="6EFF3B60" w:rsidR="6A2D44E3">
        <w:rPr>
          <w:rFonts w:ascii="Times New Roman" w:hAnsi="Times New Roman" w:eastAsia="Times New Roman" w:cs="Times New Roman"/>
          <w:noProof w:val="0"/>
          <w:sz w:val="24"/>
          <w:szCs w:val="24"/>
          <w:lang w:val="en-US"/>
        </w:rPr>
        <w:t xml:space="preserve"> COVID shock so that the extreme moves of early 2020 do not distort our risk estimates, while still capturing several market phases (post-COVID recovery, 2022 correction and interest rate crisis, 2023-</w:t>
      </w:r>
      <w:r w:rsidRPr="6EFF3B60" w:rsidR="6A2D44E3">
        <w:rPr>
          <w:rFonts w:ascii="Times New Roman" w:hAnsi="Times New Roman" w:eastAsia="Times New Roman" w:cs="Times New Roman"/>
          <w:noProof w:val="0"/>
          <w:sz w:val="24"/>
          <w:szCs w:val="24"/>
          <w:lang w:val="en-US"/>
        </w:rPr>
        <w:t>2024,AI</w:t>
      </w:r>
      <w:r w:rsidRPr="6EFF3B60" w:rsidR="6A2D44E3">
        <w:rPr>
          <w:rFonts w:ascii="Times New Roman" w:hAnsi="Times New Roman" w:eastAsia="Times New Roman" w:cs="Times New Roman"/>
          <w:noProof w:val="0"/>
          <w:sz w:val="24"/>
          <w:szCs w:val="24"/>
          <w:lang w:val="en-US"/>
        </w:rPr>
        <w:t xml:space="preserve"> rally).</w:t>
      </w:r>
    </w:p>
    <w:p w:rsidR="7C35D86F" w:rsidP="6EFF3B60" w:rsidRDefault="7C35D86F" w14:paraId="40D56187" w14:textId="74BD7589">
      <w:pPr>
        <w:pStyle w:val="Titreperso3"/>
        <w:bidi w:val="0"/>
        <w:rPr>
          <w:rFonts w:ascii="Arial" w:hAnsi="Arial" w:eastAsia="Arial" w:cs="Arial"/>
          <w:i w:val="1"/>
          <w:iCs w:val="1"/>
          <w:noProof w:val="0"/>
          <w:sz w:val="24"/>
          <w:szCs w:val="24"/>
          <w:lang w:val="en-US"/>
        </w:rPr>
      </w:pPr>
      <w:r w:rsidRPr="6EFF3B60" w:rsidR="7C35D86F">
        <w:rPr>
          <w:noProof w:val="0"/>
          <w:lang w:val="en-US"/>
        </w:rPr>
        <w:t>From prices to monthly returns</w:t>
      </w:r>
    </w:p>
    <w:p w:rsidR="29DF9401" w:rsidP="6EFF3B60" w:rsidRDefault="29DF9401" w14:paraId="2289A95C" w14:textId="208BC6B6">
      <w:pPr>
        <w:bidi w:val="0"/>
        <w:spacing w:before="181" w:beforeAutospacing="off" w:after="0" w:afterAutospacing="off"/>
        <w:jc w:val="both"/>
        <w:rPr>
          <w:rFonts w:ascii="Times New Roman" w:hAnsi="Times New Roman" w:eastAsia="Times New Roman" w:cs="Times New Roman"/>
          <w:noProof w:val="0"/>
          <w:sz w:val="24"/>
          <w:szCs w:val="24"/>
          <w:lang w:val="en-US"/>
        </w:rPr>
      </w:pPr>
      <w:r w:rsidRPr="6EFF3B60" w:rsidR="29DF9401">
        <w:rPr>
          <w:rFonts w:ascii="Times New Roman" w:hAnsi="Times New Roman" w:eastAsia="Times New Roman" w:cs="Times New Roman"/>
          <w:noProof w:val="0"/>
          <w:sz w:val="24"/>
          <w:szCs w:val="24"/>
          <w:lang w:val="en-US"/>
        </w:rPr>
        <w:t>On the “Expected Return” sheet, for each stock and each month, we compute the simple monthly return. These monthly returns form the basis for average monthly return and monthly variance.</w:t>
      </w:r>
    </w:p>
    <w:p w:rsidR="29DF9401" w:rsidP="6EFF3B60" w:rsidRDefault="29DF9401" w14:paraId="0B557013" w14:textId="5572F085">
      <w:pPr>
        <w:bidi w:val="0"/>
        <w:spacing w:before="181" w:beforeAutospacing="off" w:after="0" w:afterAutospacing="off"/>
        <w:jc w:val="both"/>
        <w:rPr>
          <w:rFonts w:ascii="Arial" w:hAnsi="Arial" w:eastAsia="Arial" w:cs="Arial"/>
          <w:i w:val="1"/>
          <w:iCs w:val="1"/>
          <w:noProof w:val="0"/>
          <w:sz w:val="24"/>
          <w:szCs w:val="24"/>
          <w:lang w:val="en-US"/>
        </w:rPr>
      </w:pPr>
      <w:r w:rsidRPr="6EFF3B60" w:rsidR="29DF9401">
        <w:rPr>
          <w:rFonts w:ascii="Times New Roman" w:hAnsi="Times New Roman" w:eastAsia="Times New Roman" w:cs="Times New Roman"/>
          <w:noProof w:val="0"/>
          <w:sz w:val="24"/>
          <w:szCs w:val="24"/>
          <w:lang w:val="en-US"/>
        </w:rPr>
        <w:t>Example (approximate figures from the sheet): AAPL average monthly return was 1.29%; AVGO 3.93%; NVDA 4.26%</w:t>
      </w:r>
      <w:r w:rsidRPr="6EFF3B60" w:rsidR="29DF9401">
        <w:rPr>
          <w:rFonts w:ascii="Aptos" w:hAnsi="Aptos" w:eastAsia="Aptos" w:cs="Aptos"/>
          <w:noProof w:val="0"/>
          <w:sz w:val="24"/>
          <w:szCs w:val="24"/>
          <w:lang w:val="en-US"/>
        </w:rPr>
        <w:t>.</w:t>
      </w:r>
    </w:p>
    <w:p w:rsidR="7C35D86F" w:rsidP="6EFF3B60" w:rsidRDefault="7C35D86F" w14:paraId="3B50BB56" w14:textId="29072A06">
      <w:pPr>
        <w:pStyle w:val="Titreperso3"/>
        <w:bidi w:val="0"/>
        <w:rPr>
          <w:rFonts w:ascii="Arial" w:hAnsi="Arial" w:eastAsia="Arial" w:cs="Arial"/>
          <w:i w:val="1"/>
          <w:iCs w:val="1"/>
          <w:noProof w:val="0"/>
          <w:sz w:val="24"/>
          <w:szCs w:val="24"/>
          <w:lang w:val="en-US"/>
        </w:rPr>
      </w:pPr>
      <w:r w:rsidRPr="6EFF3B60" w:rsidR="7C35D86F">
        <w:rPr>
          <w:noProof w:val="0"/>
          <w:lang w:val="en-US"/>
        </w:rPr>
        <w:t>Annualising</w:t>
      </w:r>
      <w:r w:rsidRPr="6EFF3B60" w:rsidR="7C35D86F">
        <w:rPr>
          <w:noProof w:val="0"/>
          <w:lang w:val="en-US"/>
        </w:rPr>
        <w:t xml:space="preserve"> expected returns</w:t>
      </w:r>
    </w:p>
    <w:p w:rsidR="172266DC" w:rsidP="6EFF3B60" w:rsidRDefault="172266DC" w14:paraId="03CECEE5" w14:textId="46923B0D">
      <w:pPr>
        <w:bidi w:val="0"/>
        <w:spacing w:before="51" w:beforeAutospacing="off" w:after="0" w:afterAutospacing="off"/>
        <w:jc w:val="both"/>
        <w:rPr>
          <w:rFonts w:ascii="Times New Roman" w:hAnsi="Times New Roman" w:eastAsia="Times New Roman" w:cs="Times New Roman"/>
          <w:noProof w:val="0"/>
          <w:sz w:val="24"/>
          <w:szCs w:val="24"/>
          <w:lang w:val="en-US"/>
        </w:rPr>
      </w:pPr>
      <w:r w:rsidRPr="6EFF3B60" w:rsidR="172266DC">
        <w:rPr>
          <w:rFonts w:ascii="Times New Roman" w:hAnsi="Times New Roman" w:eastAsia="Times New Roman" w:cs="Times New Roman"/>
          <w:noProof w:val="0"/>
          <w:sz w:val="24"/>
          <w:szCs w:val="24"/>
          <w:lang w:val="en-US"/>
        </w:rPr>
        <w:t>To work on an annual horizon, we multiply the monthly mean by 12. The resulting annual expected returns and ranking are:</w:t>
      </w:r>
    </w:p>
    <w:p w:rsidR="7C35D86F" w:rsidP="6EFF3B60" w:rsidRDefault="7C35D86F" w14:paraId="1E005518" w14:textId="0FACB93C">
      <w:pPr>
        <w:bidi w:val="0"/>
        <w:spacing w:before="51"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2E4C75D3" w14:textId="212D8EAC">
      <w:pPr>
        <w:pStyle w:val="Heading3"/>
        <w:bidi w:val="0"/>
        <w:spacing w:before="0" w:beforeAutospacing="off" w:after="0" w:afterAutospacing="off"/>
        <w:ind w:left="143" w:right="0"/>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Table 2 – Annual Expected Returns and Ranking</w:t>
      </w:r>
    </w:p>
    <w:p w:rsidR="7C35D86F" w:rsidP="6EFF3B60" w:rsidRDefault="7C35D86F" w14:paraId="19ECC063" w14:textId="21AC9609">
      <w:pPr>
        <w:bidi w:val="0"/>
        <w:spacing w:before="4" w:beforeAutospacing="off" w:after="0" w:afterAutospacing="off"/>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 </w:t>
      </w:r>
    </w:p>
    <w:tbl>
      <w:tblPr>
        <w:tblStyle w:val="TableGrid"/>
        <w:bidiVisual w:val="0"/>
        <w:tblW w:w="0" w:type="auto"/>
        <w:tblInd w:w="150" w:type="dxa"/>
        <w:tblLayout w:type="fixed"/>
        <w:tblLook w:val="01E0" w:firstRow="1" w:lastRow="1" w:firstColumn="1" w:lastColumn="1" w:noHBand="0" w:noVBand="0"/>
      </w:tblPr>
      <w:tblGrid>
        <w:gridCol w:w="1100"/>
        <w:gridCol w:w="1500"/>
        <w:gridCol w:w="2700"/>
        <w:gridCol w:w="3100"/>
      </w:tblGrid>
      <w:tr w:rsidR="6EFF3B60" w:rsidTr="6EFF3B60" w14:paraId="3C1406D8">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5BE8C3A5" w14:textId="61567AC5">
            <w:pPr>
              <w:bidi w:val="0"/>
              <w:spacing w:before="67" w:beforeAutospacing="off" w:after="0" w:afterAutospacing="off"/>
              <w:ind w:left="10" w:right="68"/>
              <w:jc w:val="center"/>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Rank</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79798494" w14:textId="7D769070">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Ticker</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41572860" w14:textId="141AFAB5">
            <w:pPr>
              <w:bidi w:val="0"/>
              <w:spacing w:before="67" w:beforeAutospacing="off" w:after="0" w:afterAutospacing="off"/>
              <w:ind w:left="120" w:right="-58"/>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Annual Expected Return</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39B9B519" w14:textId="0D20B9D4">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Comment</w:t>
            </w:r>
          </w:p>
        </w:tc>
      </w:tr>
      <w:tr w:rsidR="6EFF3B60" w:rsidTr="6EFF3B60" w14:paraId="7C3A81C3">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867AA61" w14:textId="1A4B9BED">
            <w:pPr>
              <w:bidi w:val="0"/>
              <w:spacing w:before="67" w:beforeAutospacing="off" w:after="0" w:afterAutospacing="off"/>
              <w:ind w:left="68" w:right="58"/>
              <w:jc w:val="center"/>
              <w:rPr>
                <w:sz w:val="24"/>
                <w:szCs w:val="24"/>
                <w:lang w:val="en-US"/>
              </w:rPr>
            </w:pPr>
            <w:r w:rsidRPr="6EFF3B60" w:rsidR="6EFF3B60">
              <w:rPr>
                <w:sz w:val="24"/>
                <w:szCs w:val="24"/>
                <w:lang w:val="en-US"/>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0CCD90E" w14:textId="1B161A5E">
            <w:pPr>
              <w:bidi w:val="0"/>
              <w:spacing w:before="67" w:beforeAutospacing="off" w:after="0" w:afterAutospacing="off"/>
              <w:ind w:left="322" w:right="0"/>
              <w:jc w:val="left"/>
              <w:rPr>
                <w:sz w:val="24"/>
                <w:szCs w:val="24"/>
                <w:lang w:val="en-US"/>
              </w:rPr>
            </w:pPr>
            <w:r w:rsidRPr="6EFF3B60" w:rsidR="6EFF3B60">
              <w:rPr>
                <w:sz w:val="24"/>
                <w:szCs w:val="24"/>
                <w:lang w:val="en-US"/>
              </w:rPr>
              <w:t>NVDA</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24235CC" w14:textId="0B331A4F">
            <w:pPr>
              <w:bidi w:val="0"/>
              <w:spacing w:before="67" w:beforeAutospacing="off" w:after="0" w:afterAutospacing="off"/>
              <w:ind w:left="10" w:right="0"/>
              <w:jc w:val="center"/>
              <w:rPr>
                <w:sz w:val="24"/>
                <w:szCs w:val="24"/>
                <w:lang w:val="en-US"/>
              </w:rPr>
            </w:pPr>
            <w:r w:rsidRPr="6EFF3B60" w:rsidR="6EFF3B60">
              <w:rPr>
                <w:sz w:val="24"/>
                <w:szCs w:val="24"/>
                <w:lang w:val="en-US"/>
              </w:rPr>
              <w:t>51.17%</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81723B2" w14:textId="35F18F05">
            <w:pPr>
              <w:bidi w:val="0"/>
              <w:spacing w:before="67" w:beforeAutospacing="off" w:after="0" w:afterAutospacing="off"/>
              <w:ind w:left="0" w:right="965"/>
              <w:jc w:val="right"/>
              <w:rPr>
                <w:sz w:val="24"/>
                <w:szCs w:val="24"/>
                <w:lang w:val="en-US"/>
              </w:rPr>
            </w:pPr>
            <w:r w:rsidRPr="6EFF3B60" w:rsidR="6EFF3B60">
              <w:rPr>
                <w:sz w:val="24"/>
                <w:szCs w:val="24"/>
                <w:lang w:val="en-US"/>
              </w:rPr>
              <w:t>Very high</w:t>
            </w:r>
          </w:p>
        </w:tc>
      </w:tr>
      <w:tr w:rsidR="6EFF3B60" w:rsidTr="6EFF3B60" w14:paraId="0BEEA298">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EEDFD36" w14:textId="51F769C5">
            <w:pPr>
              <w:bidi w:val="0"/>
              <w:spacing w:before="67" w:beforeAutospacing="off" w:after="0" w:afterAutospacing="off"/>
              <w:ind w:left="68" w:right="58"/>
              <w:jc w:val="center"/>
              <w:rPr>
                <w:sz w:val="24"/>
                <w:szCs w:val="24"/>
                <w:lang w:val="en-US"/>
              </w:rPr>
            </w:pPr>
            <w:r w:rsidRPr="6EFF3B60" w:rsidR="6EFF3B60">
              <w:rPr>
                <w:sz w:val="24"/>
                <w:szCs w:val="24"/>
                <w:lang w:val="en-US"/>
              </w:rPr>
              <w:t>2</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A8AED8A" w14:textId="7767B59B">
            <w:pPr>
              <w:bidi w:val="0"/>
              <w:spacing w:before="67" w:beforeAutospacing="off" w:after="0" w:afterAutospacing="off"/>
              <w:ind w:left="311" w:right="0"/>
              <w:jc w:val="left"/>
              <w:rPr>
                <w:sz w:val="24"/>
                <w:szCs w:val="24"/>
                <w:lang w:val="en-US"/>
              </w:rPr>
            </w:pPr>
            <w:r w:rsidRPr="6EFF3B60" w:rsidR="6EFF3B60">
              <w:rPr>
                <w:sz w:val="24"/>
                <w:szCs w:val="24"/>
                <w:lang w:val="en-US"/>
              </w:rPr>
              <w:t>AVGO</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D51B424" w14:textId="1A6F4E08">
            <w:pPr>
              <w:bidi w:val="0"/>
              <w:spacing w:before="67" w:beforeAutospacing="off" w:after="0" w:afterAutospacing="off"/>
              <w:ind w:left="10" w:right="0"/>
              <w:jc w:val="center"/>
              <w:rPr>
                <w:sz w:val="24"/>
                <w:szCs w:val="24"/>
                <w:lang w:val="en-US"/>
              </w:rPr>
            </w:pPr>
            <w:r w:rsidRPr="6EFF3B60" w:rsidR="6EFF3B60">
              <w:rPr>
                <w:sz w:val="24"/>
                <w:szCs w:val="24"/>
                <w:lang w:val="en-US"/>
              </w:rPr>
              <w:t>47.13%</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5E55BE6" w14:textId="79A22514">
            <w:pPr>
              <w:bidi w:val="0"/>
              <w:spacing w:before="67" w:beforeAutospacing="off" w:after="0" w:afterAutospacing="off"/>
              <w:ind w:left="0" w:right="965"/>
              <w:jc w:val="right"/>
              <w:rPr>
                <w:sz w:val="24"/>
                <w:szCs w:val="24"/>
                <w:lang w:val="en-US"/>
              </w:rPr>
            </w:pPr>
            <w:r w:rsidRPr="6EFF3B60" w:rsidR="6EFF3B60">
              <w:rPr>
                <w:sz w:val="24"/>
                <w:szCs w:val="24"/>
                <w:lang w:val="en-US"/>
              </w:rPr>
              <w:t>Very high</w:t>
            </w:r>
          </w:p>
        </w:tc>
      </w:tr>
      <w:tr w:rsidR="6EFF3B60" w:rsidTr="6EFF3B60" w14:paraId="2C9FB9B7">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6F69F8D" w14:textId="5EA9B35E">
            <w:pPr>
              <w:bidi w:val="0"/>
              <w:spacing w:before="67" w:beforeAutospacing="off" w:after="0" w:afterAutospacing="off"/>
              <w:ind w:left="68" w:right="58"/>
              <w:jc w:val="center"/>
              <w:rPr>
                <w:sz w:val="24"/>
                <w:szCs w:val="24"/>
                <w:lang w:val="en-US"/>
              </w:rPr>
            </w:pPr>
            <w:r w:rsidRPr="6EFF3B60" w:rsidR="6EFF3B60">
              <w:rPr>
                <w:sz w:val="24"/>
                <w:szCs w:val="24"/>
                <w:lang w:val="en-US"/>
              </w:rPr>
              <w:t>3</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CBA0E55" w14:textId="2260A721">
            <w:pPr>
              <w:bidi w:val="0"/>
              <w:spacing w:before="67" w:beforeAutospacing="off" w:after="0" w:afterAutospacing="off"/>
              <w:ind w:left="322" w:right="0"/>
              <w:jc w:val="left"/>
              <w:rPr>
                <w:sz w:val="24"/>
                <w:szCs w:val="24"/>
                <w:lang w:val="en-US"/>
              </w:rPr>
            </w:pPr>
            <w:r w:rsidRPr="6EFF3B60" w:rsidR="6EFF3B60">
              <w:rPr>
                <w:sz w:val="24"/>
                <w:szCs w:val="24"/>
                <w:lang w:val="en-US"/>
              </w:rPr>
              <w:t>ORCL</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2DFE3C9" w14:textId="4CAC14FB">
            <w:pPr>
              <w:bidi w:val="0"/>
              <w:spacing w:before="67" w:beforeAutospacing="off" w:after="0" w:afterAutospacing="off"/>
              <w:ind w:left="10" w:right="0"/>
              <w:jc w:val="center"/>
              <w:rPr>
                <w:sz w:val="24"/>
                <w:szCs w:val="24"/>
                <w:lang w:val="en-US"/>
              </w:rPr>
            </w:pPr>
            <w:r w:rsidRPr="6EFF3B60" w:rsidR="6EFF3B60">
              <w:rPr>
                <w:sz w:val="24"/>
                <w:szCs w:val="24"/>
                <w:lang w:val="en-US"/>
              </w:rPr>
              <w:t>34.04%</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B78E6A6" w14:textId="4CD2712B">
            <w:pPr>
              <w:bidi w:val="0"/>
              <w:spacing w:before="67" w:beforeAutospacing="off" w:after="0" w:afterAutospacing="off"/>
              <w:ind w:left="10" w:right="0"/>
              <w:jc w:val="center"/>
              <w:rPr>
                <w:sz w:val="24"/>
                <w:szCs w:val="24"/>
                <w:lang w:val="en-US"/>
              </w:rPr>
            </w:pPr>
            <w:r w:rsidRPr="6EFF3B60" w:rsidR="6EFF3B60">
              <w:rPr>
                <w:sz w:val="24"/>
                <w:szCs w:val="24"/>
                <w:lang w:val="en-US"/>
              </w:rPr>
              <w:t>High</w:t>
            </w:r>
          </w:p>
        </w:tc>
      </w:tr>
      <w:tr w:rsidR="6EFF3B60" w:rsidTr="6EFF3B60" w14:paraId="64D5DF87">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B73830C" w14:textId="0645181E">
            <w:pPr>
              <w:bidi w:val="0"/>
              <w:spacing w:before="67" w:beforeAutospacing="off" w:after="0" w:afterAutospacing="off"/>
              <w:ind w:left="68" w:right="58"/>
              <w:jc w:val="center"/>
              <w:rPr>
                <w:sz w:val="24"/>
                <w:szCs w:val="24"/>
                <w:lang w:val="en-US"/>
              </w:rPr>
            </w:pPr>
            <w:r w:rsidRPr="6EFF3B60" w:rsidR="6EFF3B60">
              <w:rPr>
                <w:sz w:val="24"/>
                <w:szCs w:val="24"/>
                <w:lang w:val="en-US"/>
              </w:rPr>
              <w:t>4</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C9298D4" w14:textId="62030DAE">
            <w:pPr>
              <w:bidi w:val="0"/>
              <w:spacing w:before="67" w:beforeAutospacing="off" w:after="0" w:afterAutospacing="off"/>
              <w:ind w:left="233" w:right="0"/>
              <w:jc w:val="left"/>
              <w:rPr>
                <w:sz w:val="24"/>
                <w:szCs w:val="24"/>
                <w:lang w:val="en-US"/>
              </w:rPr>
            </w:pPr>
            <w:r w:rsidRPr="6EFF3B60" w:rsidR="6EFF3B60">
              <w:rPr>
                <w:sz w:val="24"/>
                <w:szCs w:val="24"/>
                <w:lang w:val="en-US"/>
              </w:rPr>
              <w:t>GOOGL</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74A8311" w14:textId="217051A8">
            <w:pPr>
              <w:bidi w:val="0"/>
              <w:spacing w:before="67" w:beforeAutospacing="off" w:after="0" w:afterAutospacing="off"/>
              <w:ind w:left="10" w:right="0"/>
              <w:jc w:val="center"/>
              <w:rPr>
                <w:sz w:val="24"/>
                <w:szCs w:val="24"/>
                <w:lang w:val="en-US"/>
              </w:rPr>
            </w:pPr>
            <w:r w:rsidRPr="6EFF3B60" w:rsidR="6EFF3B60">
              <w:rPr>
                <w:sz w:val="24"/>
                <w:szCs w:val="24"/>
                <w:lang w:val="en-US"/>
              </w:rPr>
              <w:t>24.39%</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80ABA37" w14:textId="132848DC">
            <w:pPr>
              <w:bidi w:val="0"/>
              <w:spacing w:before="67" w:beforeAutospacing="off" w:after="0" w:afterAutospacing="off"/>
              <w:ind w:left="10" w:right="0"/>
              <w:jc w:val="center"/>
              <w:rPr>
                <w:sz w:val="24"/>
                <w:szCs w:val="24"/>
                <w:lang w:val="en-US"/>
              </w:rPr>
            </w:pPr>
            <w:r w:rsidRPr="6EFF3B60" w:rsidR="6EFF3B60">
              <w:rPr>
                <w:sz w:val="24"/>
                <w:szCs w:val="24"/>
                <w:lang w:val="en-US"/>
              </w:rPr>
              <w:t>High</w:t>
            </w:r>
          </w:p>
        </w:tc>
      </w:tr>
      <w:tr w:rsidR="6EFF3B60" w:rsidTr="6EFF3B60" w14:paraId="0004CC91">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D2A6832" w14:textId="24D8ED2A">
            <w:pPr>
              <w:bidi w:val="0"/>
              <w:spacing w:before="67" w:beforeAutospacing="off" w:after="0" w:afterAutospacing="off"/>
              <w:ind w:left="68" w:right="58"/>
              <w:jc w:val="center"/>
              <w:rPr>
                <w:sz w:val="24"/>
                <w:szCs w:val="24"/>
                <w:lang w:val="en-US"/>
              </w:rPr>
            </w:pPr>
            <w:r w:rsidRPr="6EFF3B60" w:rsidR="6EFF3B60">
              <w:rPr>
                <w:sz w:val="24"/>
                <w:szCs w:val="24"/>
                <w:lang w:val="en-US"/>
              </w:rPr>
              <w:t>5</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9519F2B" w14:textId="2ADBBFC0">
            <w:pPr>
              <w:bidi w:val="0"/>
              <w:spacing w:before="67" w:beforeAutospacing="off" w:after="0" w:afterAutospacing="off"/>
              <w:ind w:left="322" w:right="0"/>
              <w:jc w:val="left"/>
              <w:rPr>
                <w:sz w:val="24"/>
                <w:szCs w:val="24"/>
                <w:lang w:val="en-US"/>
              </w:rPr>
            </w:pPr>
            <w:r w:rsidRPr="6EFF3B60" w:rsidR="6EFF3B60">
              <w:rPr>
                <w:sz w:val="24"/>
                <w:szCs w:val="24"/>
                <w:lang w:val="en-US"/>
              </w:rPr>
              <w:t>META</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BE6104B" w14:textId="5AE69D19">
            <w:pPr>
              <w:bidi w:val="0"/>
              <w:spacing w:before="67" w:beforeAutospacing="off" w:after="0" w:afterAutospacing="off"/>
              <w:ind w:left="10" w:right="0"/>
              <w:jc w:val="center"/>
              <w:rPr>
                <w:sz w:val="24"/>
                <w:szCs w:val="24"/>
                <w:lang w:val="en-US"/>
              </w:rPr>
            </w:pPr>
            <w:r w:rsidRPr="6EFF3B60" w:rsidR="6EFF3B60">
              <w:rPr>
                <w:sz w:val="24"/>
                <w:szCs w:val="24"/>
                <w:lang w:val="en-US"/>
              </w:rPr>
              <w:t>19.80%</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E5F31D0" w14:textId="3CC7D23E">
            <w:pPr>
              <w:bidi w:val="0"/>
              <w:spacing w:before="67" w:beforeAutospacing="off" w:after="0" w:afterAutospacing="off"/>
              <w:ind w:left="0" w:right="965"/>
              <w:jc w:val="right"/>
              <w:rPr>
                <w:sz w:val="24"/>
                <w:szCs w:val="24"/>
                <w:lang w:val="en-US"/>
              </w:rPr>
            </w:pPr>
            <w:r w:rsidRPr="6EFF3B60" w:rsidR="6EFF3B60">
              <w:rPr>
                <w:sz w:val="24"/>
                <w:szCs w:val="24"/>
                <w:lang w:val="en-US"/>
              </w:rPr>
              <w:t>Moderate</w:t>
            </w:r>
          </w:p>
        </w:tc>
      </w:tr>
      <w:tr w:rsidR="6EFF3B60" w:rsidTr="6EFF3B60" w14:paraId="3E88FEB5">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2EF37F6" w14:textId="28C91ED1">
            <w:pPr>
              <w:bidi w:val="0"/>
              <w:spacing w:before="67" w:beforeAutospacing="off" w:after="0" w:afterAutospacing="off"/>
              <w:ind w:left="68" w:right="58"/>
              <w:jc w:val="center"/>
              <w:rPr>
                <w:sz w:val="24"/>
                <w:szCs w:val="24"/>
                <w:lang w:val="en-US"/>
              </w:rPr>
            </w:pPr>
            <w:r w:rsidRPr="6EFF3B60" w:rsidR="6EFF3B60">
              <w:rPr>
                <w:sz w:val="24"/>
                <w:szCs w:val="24"/>
                <w:lang w:val="en-US"/>
              </w:rPr>
              <w:t>6</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D3232DB" w14:textId="0C3F8979">
            <w:pPr>
              <w:bidi w:val="0"/>
              <w:spacing w:before="67" w:beforeAutospacing="off" w:after="0" w:afterAutospacing="off"/>
              <w:ind w:left="327" w:right="0"/>
              <w:jc w:val="left"/>
              <w:rPr>
                <w:sz w:val="24"/>
                <w:szCs w:val="24"/>
                <w:lang w:val="en-US"/>
              </w:rPr>
            </w:pPr>
            <w:r w:rsidRPr="6EFF3B60" w:rsidR="6EFF3B60">
              <w:rPr>
                <w:sz w:val="24"/>
                <w:szCs w:val="24"/>
                <w:lang w:val="en-US"/>
              </w:rPr>
              <w:t>MSFT</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647A0D2" w14:textId="5A386DAC">
            <w:pPr>
              <w:bidi w:val="0"/>
              <w:spacing w:before="67" w:beforeAutospacing="off" w:after="0" w:afterAutospacing="off"/>
              <w:ind w:left="10" w:right="0"/>
              <w:jc w:val="center"/>
              <w:rPr>
                <w:sz w:val="24"/>
                <w:szCs w:val="24"/>
                <w:lang w:val="en-US"/>
              </w:rPr>
            </w:pPr>
            <w:r w:rsidRPr="6EFF3B60" w:rsidR="6EFF3B60">
              <w:rPr>
                <w:sz w:val="24"/>
                <w:szCs w:val="24"/>
                <w:lang w:val="en-US"/>
              </w:rPr>
              <w:t>18.31%</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6BFFD02" w14:textId="06AD45C7">
            <w:pPr>
              <w:bidi w:val="0"/>
              <w:spacing w:before="67" w:beforeAutospacing="off" w:after="0" w:afterAutospacing="off"/>
              <w:ind w:left="0" w:right="965"/>
              <w:jc w:val="right"/>
              <w:rPr>
                <w:sz w:val="24"/>
                <w:szCs w:val="24"/>
                <w:lang w:val="en-US"/>
              </w:rPr>
            </w:pPr>
            <w:r w:rsidRPr="6EFF3B60" w:rsidR="6EFF3B60">
              <w:rPr>
                <w:sz w:val="24"/>
                <w:szCs w:val="24"/>
                <w:lang w:val="en-US"/>
              </w:rPr>
              <w:t>Moderate</w:t>
            </w:r>
          </w:p>
        </w:tc>
      </w:tr>
      <w:tr w:rsidR="6EFF3B60" w:rsidTr="6EFF3B60" w14:paraId="7B1FF88B">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098EC5F" w14:textId="0332489E">
            <w:pPr>
              <w:bidi w:val="0"/>
              <w:spacing w:before="67" w:beforeAutospacing="off" w:after="0" w:afterAutospacing="off"/>
              <w:ind w:left="68" w:right="58"/>
              <w:jc w:val="center"/>
              <w:rPr>
                <w:sz w:val="24"/>
                <w:szCs w:val="24"/>
                <w:lang w:val="en-US"/>
              </w:rPr>
            </w:pPr>
            <w:r w:rsidRPr="6EFF3B60" w:rsidR="6EFF3B60">
              <w:rPr>
                <w:sz w:val="24"/>
                <w:szCs w:val="24"/>
                <w:lang w:val="en-US"/>
              </w:rPr>
              <w:t>7</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9850ADB" w14:textId="4D398E42">
            <w:pPr>
              <w:bidi w:val="0"/>
              <w:spacing w:before="67" w:beforeAutospacing="off" w:after="0" w:afterAutospacing="off"/>
              <w:ind w:left="344" w:right="0"/>
              <w:jc w:val="left"/>
              <w:rPr>
                <w:sz w:val="24"/>
                <w:szCs w:val="24"/>
                <w:lang w:val="en-US"/>
              </w:rPr>
            </w:pPr>
            <w:r w:rsidRPr="6EFF3B60" w:rsidR="6EFF3B60">
              <w:rPr>
                <w:sz w:val="24"/>
                <w:szCs w:val="24"/>
                <w:lang w:val="en-US"/>
              </w:rPr>
              <w:t>AAPL</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4A90D29" w14:textId="128FE9D4">
            <w:pPr>
              <w:bidi w:val="0"/>
              <w:spacing w:before="67" w:beforeAutospacing="off" w:after="0" w:afterAutospacing="off"/>
              <w:ind w:left="10" w:right="0"/>
              <w:jc w:val="center"/>
              <w:rPr>
                <w:sz w:val="24"/>
                <w:szCs w:val="24"/>
                <w:lang w:val="en-US"/>
              </w:rPr>
            </w:pPr>
            <w:r w:rsidRPr="6EFF3B60" w:rsidR="6EFF3B60">
              <w:rPr>
                <w:sz w:val="24"/>
                <w:szCs w:val="24"/>
                <w:lang w:val="en-US"/>
              </w:rPr>
              <w:t>15.48%</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0DAD54A" w14:textId="5DFB9FBB">
            <w:pPr>
              <w:bidi w:val="0"/>
              <w:spacing w:before="67" w:beforeAutospacing="off" w:after="0" w:afterAutospacing="off"/>
              <w:ind w:left="0" w:right="965"/>
              <w:jc w:val="right"/>
              <w:rPr>
                <w:sz w:val="24"/>
                <w:szCs w:val="24"/>
                <w:lang w:val="en-US"/>
              </w:rPr>
            </w:pPr>
            <w:r w:rsidRPr="6EFF3B60" w:rsidR="6EFF3B60">
              <w:rPr>
                <w:sz w:val="24"/>
                <w:szCs w:val="24"/>
                <w:lang w:val="en-US"/>
              </w:rPr>
              <w:t>Moderate</w:t>
            </w:r>
          </w:p>
        </w:tc>
      </w:tr>
      <w:tr w:rsidR="6EFF3B60" w:rsidTr="6EFF3B60" w14:paraId="76D3EB66">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F5322D5" w14:textId="5A8C4CD9">
            <w:pPr>
              <w:bidi w:val="0"/>
              <w:spacing w:before="67" w:beforeAutospacing="off" w:after="0" w:afterAutospacing="off"/>
              <w:ind w:left="68" w:right="58"/>
              <w:jc w:val="center"/>
              <w:rPr>
                <w:sz w:val="24"/>
                <w:szCs w:val="24"/>
                <w:lang w:val="en-US"/>
              </w:rPr>
            </w:pPr>
            <w:r w:rsidRPr="6EFF3B60" w:rsidR="6EFF3B60">
              <w:rPr>
                <w:sz w:val="24"/>
                <w:szCs w:val="24"/>
                <w:lang w:val="en-US"/>
              </w:rPr>
              <w:t>8</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94C81C5" w14:textId="6F2F86FD">
            <w:pPr>
              <w:bidi w:val="0"/>
              <w:spacing w:before="67" w:beforeAutospacing="off" w:after="0" w:afterAutospacing="off"/>
              <w:ind w:left="349" w:right="0"/>
              <w:jc w:val="left"/>
              <w:rPr>
                <w:sz w:val="24"/>
                <w:szCs w:val="24"/>
                <w:lang w:val="en-US"/>
              </w:rPr>
            </w:pPr>
            <w:r w:rsidRPr="6EFF3B60" w:rsidR="6EFF3B60">
              <w:rPr>
                <w:sz w:val="24"/>
                <w:szCs w:val="24"/>
                <w:lang w:val="en-US"/>
              </w:rPr>
              <w:t>TSLA</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12B2056" w14:textId="6E365E95">
            <w:pPr>
              <w:bidi w:val="0"/>
              <w:spacing w:before="67" w:beforeAutospacing="off" w:after="0" w:afterAutospacing="off"/>
              <w:ind w:left="10" w:right="0"/>
              <w:jc w:val="center"/>
              <w:rPr>
                <w:sz w:val="24"/>
                <w:szCs w:val="24"/>
                <w:lang w:val="en-US"/>
              </w:rPr>
            </w:pPr>
            <w:r w:rsidRPr="6EFF3B60" w:rsidR="6EFF3B60">
              <w:rPr>
                <w:sz w:val="24"/>
                <w:szCs w:val="24"/>
                <w:lang w:val="en-US"/>
              </w:rPr>
              <w:t>21.60%</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13DD79B" w14:textId="49161DE6">
            <w:pPr>
              <w:bidi w:val="0"/>
              <w:spacing w:before="67" w:beforeAutospacing="off" w:after="0" w:afterAutospacing="off"/>
              <w:ind w:left="0" w:right="965"/>
              <w:jc w:val="right"/>
              <w:rPr>
                <w:sz w:val="24"/>
                <w:szCs w:val="24"/>
                <w:lang w:val="en-US"/>
              </w:rPr>
            </w:pPr>
            <w:r w:rsidRPr="6EFF3B60" w:rsidR="6EFF3B60">
              <w:rPr>
                <w:sz w:val="24"/>
                <w:szCs w:val="24"/>
                <w:lang w:val="en-US"/>
              </w:rPr>
              <w:t>Moderate</w:t>
            </w:r>
          </w:p>
        </w:tc>
      </w:tr>
      <w:tr w:rsidR="6EFF3B60" w:rsidTr="6EFF3B60" w14:paraId="47DED794">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BBECB0D" w14:textId="38A66045">
            <w:pPr>
              <w:bidi w:val="0"/>
              <w:spacing w:before="67" w:beforeAutospacing="off" w:after="0" w:afterAutospacing="off"/>
              <w:ind w:left="68" w:right="58"/>
              <w:jc w:val="center"/>
              <w:rPr>
                <w:sz w:val="24"/>
                <w:szCs w:val="24"/>
                <w:lang w:val="en-US"/>
              </w:rPr>
            </w:pPr>
            <w:r w:rsidRPr="6EFF3B60" w:rsidR="6EFF3B60">
              <w:rPr>
                <w:sz w:val="24"/>
                <w:szCs w:val="24"/>
                <w:lang w:val="en-US"/>
              </w:rPr>
              <w:t>9</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42A0BAA" w14:textId="7909E610">
            <w:pPr>
              <w:bidi w:val="0"/>
              <w:spacing w:before="67" w:beforeAutospacing="off" w:after="0" w:afterAutospacing="off"/>
              <w:ind w:left="10" w:right="0"/>
              <w:jc w:val="center"/>
              <w:rPr>
                <w:sz w:val="24"/>
                <w:szCs w:val="24"/>
                <w:lang w:val="en-US"/>
              </w:rPr>
            </w:pPr>
            <w:r w:rsidRPr="6EFF3B60" w:rsidR="6EFF3B60">
              <w:rPr>
                <w:sz w:val="24"/>
                <w:szCs w:val="24"/>
                <w:lang w:val="en-US"/>
              </w:rPr>
              <w:t>MA</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01994C5" w14:textId="0F061E27">
            <w:pPr>
              <w:bidi w:val="0"/>
              <w:spacing w:before="67" w:beforeAutospacing="off" w:after="0" w:afterAutospacing="off"/>
              <w:ind w:left="10" w:right="0"/>
              <w:jc w:val="center"/>
              <w:rPr>
                <w:sz w:val="24"/>
                <w:szCs w:val="24"/>
                <w:lang w:val="en-US"/>
              </w:rPr>
            </w:pPr>
            <w:r w:rsidRPr="6EFF3B60" w:rsidR="6EFF3B60">
              <w:rPr>
                <w:sz w:val="24"/>
                <w:szCs w:val="24"/>
                <w:lang w:val="en-US"/>
              </w:rPr>
              <w:t>10.14%</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452898C" w14:textId="1A811D8B">
            <w:pPr>
              <w:bidi w:val="0"/>
              <w:spacing w:before="67" w:beforeAutospacing="off" w:after="0" w:afterAutospacing="off"/>
              <w:ind w:left="10" w:right="0"/>
              <w:jc w:val="center"/>
              <w:rPr>
                <w:sz w:val="24"/>
                <w:szCs w:val="24"/>
                <w:lang w:val="en-US"/>
              </w:rPr>
            </w:pPr>
            <w:r w:rsidRPr="6EFF3B60" w:rsidR="6EFF3B60">
              <w:rPr>
                <w:sz w:val="24"/>
                <w:szCs w:val="24"/>
                <w:lang w:val="en-US"/>
              </w:rPr>
              <w:t>Lower</w:t>
            </w:r>
          </w:p>
        </w:tc>
      </w:tr>
      <w:tr w:rsidR="6EFF3B60" w:rsidTr="6EFF3B60" w14:paraId="44A6EAEB">
        <w:trPr>
          <w:trHeight w:val="345"/>
        </w:trPr>
        <w:tc>
          <w:tcPr>
            <w:tcW w:w="1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5A31594" w14:textId="6AD65B56">
            <w:pPr>
              <w:bidi w:val="0"/>
              <w:spacing w:before="67" w:beforeAutospacing="off" w:after="0" w:afterAutospacing="off"/>
              <w:ind w:left="68" w:right="58"/>
              <w:jc w:val="center"/>
              <w:rPr>
                <w:sz w:val="24"/>
                <w:szCs w:val="24"/>
                <w:lang w:val="en-US"/>
              </w:rPr>
            </w:pPr>
            <w:r w:rsidRPr="6EFF3B60" w:rsidR="6EFF3B60">
              <w:rPr>
                <w:sz w:val="24"/>
                <w:szCs w:val="24"/>
                <w:lang w:val="en-US"/>
              </w:rPr>
              <w:t>10</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2A8DC3B" w14:textId="5C423656">
            <w:pPr>
              <w:bidi w:val="0"/>
              <w:spacing w:before="67" w:beforeAutospacing="off" w:after="0" w:afterAutospacing="off"/>
              <w:ind w:left="316" w:right="0"/>
              <w:jc w:val="left"/>
              <w:rPr>
                <w:sz w:val="24"/>
                <w:szCs w:val="24"/>
                <w:lang w:val="en-US"/>
              </w:rPr>
            </w:pPr>
            <w:r w:rsidRPr="6EFF3B60" w:rsidR="6EFF3B60">
              <w:rPr>
                <w:sz w:val="24"/>
                <w:szCs w:val="24"/>
                <w:lang w:val="en-US"/>
              </w:rPr>
              <w:t>AMZN</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04B2D9C" w14:textId="30FE9780">
            <w:pPr>
              <w:bidi w:val="0"/>
              <w:spacing w:before="67" w:beforeAutospacing="off" w:after="0" w:afterAutospacing="off"/>
              <w:ind w:left="10" w:right="0"/>
              <w:jc w:val="center"/>
              <w:rPr>
                <w:sz w:val="24"/>
                <w:szCs w:val="24"/>
                <w:lang w:val="en-US"/>
              </w:rPr>
            </w:pPr>
            <w:r w:rsidRPr="6EFF3B60" w:rsidR="6EFF3B60">
              <w:rPr>
                <w:sz w:val="24"/>
                <w:szCs w:val="24"/>
                <w:lang w:val="en-US"/>
              </w:rPr>
              <w:t>6.08%</w:t>
            </w:r>
          </w:p>
        </w:tc>
        <w:tc>
          <w:tcPr>
            <w:tcW w:w="3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51A0D66" w14:textId="1A217F62">
            <w:pPr>
              <w:bidi w:val="0"/>
              <w:spacing w:before="67" w:beforeAutospacing="off" w:after="0" w:afterAutospacing="off"/>
              <w:ind w:left="10" w:right="0"/>
              <w:jc w:val="center"/>
              <w:rPr>
                <w:sz w:val="24"/>
                <w:szCs w:val="24"/>
                <w:lang w:val="en-US"/>
              </w:rPr>
            </w:pPr>
            <w:r w:rsidRPr="6EFF3B60" w:rsidR="6EFF3B60">
              <w:rPr>
                <w:sz w:val="24"/>
                <w:szCs w:val="24"/>
                <w:lang w:val="en-US"/>
              </w:rPr>
              <w:t>Lower</w:t>
            </w:r>
          </w:p>
        </w:tc>
      </w:tr>
    </w:tbl>
    <w:p w:rsidR="191DC6B8" w:rsidP="6EFF3B60" w:rsidRDefault="191DC6B8" w14:paraId="556D08C0" w14:textId="383055D8">
      <w:pPr>
        <w:pStyle w:val="Titreperso3"/>
        <w:bidi w:val="0"/>
        <w:rPr>
          <w:rFonts w:ascii="Arial" w:hAnsi="Arial" w:eastAsia="Arial" w:cs="Arial"/>
          <w:i w:val="1"/>
          <w:iCs w:val="1"/>
          <w:noProof w:val="0"/>
          <w:sz w:val="24"/>
          <w:szCs w:val="24"/>
          <w:lang w:val="en-US"/>
        </w:rPr>
      </w:pPr>
      <w:r w:rsidRPr="6EFF3B60" w:rsidR="191DC6B8">
        <w:rPr>
          <w:noProof w:val="0"/>
          <w:lang w:val="en-US"/>
        </w:rPr>
        <w:t>Annualizing</w:t>
      </w:r>
      <w:r w:rsidRPr="6EFF3B60" w:rsidR="7C35D86F">
        <w:rPr>
          <w:noProof w:val="0"/>
          <w:lang w:val="en-US"/>
        </w:rPr>
        <w:t xml:space="preserve"> risk: variance and standard deviation</w:t>
      </w:r>
    </w:p>
    <w:p w:rsidR="6EFF3B60" w:rsidP="6EFF3B60" w:rsidRDefault="6EFF3B60" w14:paraId="5FFA5448" w14:textId="04378960">
      <w:pPr>
        <w:pStyle w:val="Titreperso3"/>
        <w:numPr>
          <w:ilvl w:val="0"/>
          <w:numId w:val="0"/>
        </w:numPr>
        <w:bidi w:val="0"/>
        <w:ind w:left="0"/>
        <w:rPr>
          <w:rFonts w:ascii="Arial" w:hAnsi="Arial" w:eastAsia="Arial" w:cs="Arial"/>
          <w:i w:val="1"/>
          <w:iCs w:val="1"/>
          <w:noProof w:val="0"/>
          <w:sz w:val="24"/>
          <w:szCs w:val="24"/>
          <w:lang w:val="en-US"/>
        </w:rPr>
      </w:pPr>
    </w:p>
    <w:p w:rsidR="133E1F5D" w:rsidP="6EFF3B60" w:rsidRDefault="133E1F5D" w14:paraId="7C640969" w14:textId="140FAA23">
      <w:pPr>
        <w:pStyle w:val="Titreperso3"/>
        <w:numPr>
          <w:ilvl w:val="0"/>
          <w:numId w:val="0"/>
        </w:numPr>
        <w:bidi w:val="0"/>
        <w:ind w:left="143"/>
        <w:rPr>
          <w:rFonts w:ascii="Times New Roman" w:hAnsi="Times New Roman" w:eastAsia="Times New Roman" w:cs="Times New Roman"/>
          <w:i w:val="0"/>
          <w:iCs w:val="0"/>
          <w:noProof w:val="0"/>
          <w:sz w:val="24"/>
          <w:szCs w:val="24"/>
          <w:lang w:val="en-US"/>
        </w:rPr>
      </w:pPr>
      <w:r w:rsidRPr="6EFF3B60" w:rsidR="133E1F5D">
        <w:rPr>
          <w:rFonts w:ascii="Times New Roman" w:hAnsi="Times New Roman" w:eastAsia="Times New Roman" w:cs="Times New Roman"/>
          <w:i w:val="0"/>
          <w:iCs w:val="0"/>
          <w:noProof w:val="0"/>
          <w:sz w:val="24"/>
          <w:szCs w:val="24"/>
          <w:lang w:val="en-US"/>
        </w:rPr>
        <w:t>From the same monthly returns, we compute monthly variance for each stock, then annual variance, then annual standard deviation (volatility).</w:t>
      </w:r>
    </w:p>
    <w:p w:rsidR="6EFF3B60" w:rsidP="6EFF3B60" w:rsidRDefault="6EFF3B60" w14:paraId="7D0D1CA1" w14:textId="6B40514A">
      <w:pPr>
        <w:pStyle w:val="Titreperso3"/>
        <w:numPr>
          <w:ilvl w:val="0"/>
          <w:numId w:val="0"/>
        </w:numPr>
        <w:bidi w:val="0"/>
        <w:ind w:left="143"/>
        <w:rPr>
          <w:rFonts w:ascii="Arial" w:hAnsi="Arial" w:eastAsia="Arial" w:cs="Arial"/>
          <w:i w:val="1"/>
          <w:iCs w:val="1"/>
          <w:noProof w:val="0"/>
          <w:sz w:val="24"/>
          <w:szCs w:val="24"/>
          <w:lang w:val="en-US"/>
        </w:rPr>
      </w:pPr>
    </w:p>
    <w:p w:rsidR="6EFF3B60" w:rsidP="6EFF3B60" w:rsidRDefault="6EFF3B60" w14:paraId="1B8B0386" w14:textId="29D5636B">
      <w:pPr>
        <w:pStyle w:val="Titreperso3"/>
        <w:numPr>
          <w:ilvl w:val="0"/>
          <w:numId w:val="0"/>
        </w:numPr>
        <w:bidi w:val="0"/>
        <w:ind w:left="143"/>
        <w:rPr>
          <w:rFonts w:ascii="Arial" w:hAnsi="Arial" w:eastAsia="Arial" w:cs="Arial"/>
          <w:i w:val="1"/>
          <w:iCs w:val="1"/>
          <w:noProof w:val="0"/>
          <w:sz w:val="24"/>
          <w:szCs w:val="24"/>
          <w:lang w:val="en-US"/>
        </w:rPr>
      </w:pPr>
    </w:p>
    <w:p w:rsidR="7C35D86F" w:rsidP="6EFF3B60" w:rsidRDefault="7C35D86F" w14:paraId="5DD0C466" w14:textId="36E71DFB">
      <w:pPr>
        <w:pStyle w:val="Heading3"/>
        <w:bidi w:val="0"/>
        <w:spacing w:before="0" w:beforeAutospacing="off" w:after="0" w:afterAutospacing="off"/>
        <w:ind w:left="143" w:right="0"/>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Table 3 – Annual Volatility and Return-to-Risk Ratio</w:t>
      </w:r>
    </w:p>
    <w:p w:rsidR="7C35D86F" w:rsidP="6EFF3B60" w:rsidRDefault="7C35D86F" w14:paraId="15126A61" w14:textId="1360DF33">
      <w:pPr>
        <w:bidi w:val="0"/>
        <w:spacing w:before="4" w:beforeAutospacing="off" w:after="0" w:afterAutospacing="off"/>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 </w:t>
      </w:r>
    </w:p>
    <w:tbl>
      <w:tblPr>
        <w:tblStyle w:val="TableGrid"/>
        <w:bidiVisual w:val="0"/>
        <w:tblW w:w="0" w:type="auto"/>
        <w:tblInd w:w="150" w:type="dxa"/>
        <w:tblLayout w:type="fixed"/>
        <w:tblLook w:val="01E0" w:firstRow="1" w:lastRow="1" w:firstColumn="1" w:lastColumn="1" w:noHBand="0" w:noVBand="0"/>
      </w:tblPr>
      <w:tblGrid>
        <w:gridCol w:w="1300"/>
        <w:gridCol w:w="2500"/>
        <w:gridCol w:w="2769"/>
        <w:gridCol w:w="2431"/>
      </w:tblGrid>
      <w:tr w:rsidR="6EFF3B60" w:rsidTr="6EFF3B60" w14:paraId="6955D05D">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3B18E4C6" w14:textId="08833D17">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Ticker</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64BB3DBE" w14:textId="238FFCCE">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Annual Volatility</w:t>
            </w:r>
          </w:p>
        </w:tc>
        <w:tc>
          <w:tcPr>
            <w:tcW w:w="2769"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62BCFD88" w14:textId="7F3B6C4B">
            <w:pPr>
              <w:bidi w:val="0"/>
              <w:spacing w:before="67" w:beforeAutospacing="off" w:after="0" w:afterAutospacing="off"/>
              <w:ind w:left="120" w:right="-58"/>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Annual Expected Return</w:t>
            </w:r>
          </w:p>
        </w:tc>
        <w:tc>
          <w:tcPr>
            <w:tcW w:w="243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44C6BC1D" w14:textId="798319AA">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Return / Volatility</w:t>
            </w:r>
          </w:p>
        </w:tc>
      </w:tr>
      <w:tr w:rsidR="6EFF3B60" w:rsidTr="6EFF3B60" w14:paraId="0789F7FC">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BE00496" w14:textId="31078984">
            <w:pPr>
              <w:bidi w:val="0"/>
              <w:spacing w:before="67" w:beforeAutospacing="off" w:after="0" w:afterAutospacing="off"/>
              <w:ind w:left="120" w:right="0"/>
              <w:jc w:val="left"/>
              <w:rPr>
                <w:sz w:val="24"/>
                <w:szCs w:val="24"/>
                <w:lang w:val="en-US"/>
              </w:rPr>
            </w:pPr>
            <w:r w:rsidRPr="6EFF3B60" w:rsidR="6EFF3B60">
              <w:rPr>
                <w:sz w:val="24"/>
                <w:szCs w:val="24"/>
                <w:lang w:val="en-US"/>
              </w:rPr>
              <w:t>AAPL</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F1A3B6B" w14:textId="2D6E83D6">
            <w:pPr>
              <w:bidi w:val="0"/>
              <w:spacing w:before="67" w:beforeAutospacing="off" w:after="0" w:afterAutospacing="off"/>
              <w:ind w:left="10" w:right="0"/>
              <w:jc w:val="center"/>
              <w:rPr>
                <w:sz w:val="24"/>
                <w:szCs w:val="24"/>
                <w:lang w:val="en-US"/>
              </w:rPr>
            </w:pPr>
            <w:r w:rsidRPr="6EFF3B60" w:rsidR="6EFF3B60">
              <w:rPr>
                <w:sz w:val="24"/>
                <w:szCs w:val="24"/>
                <w:lang w:val="en-US"/>
              </w:rPr>
              <w:t>24.73%</w:t>
            </w:r>
          </w:p>
        </w:tc>
        <w:tc>
          <w:tcPr>
            <w:tcW w:w="2769"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897CE6C" w14:textId="2090C309">
            <w:pPr>
              <w:bidi w:val="0"/>
              <w:spacing w:before="67" w:beforeAutospacing="off" w:after="0" w:afterAutospacing="off"/>
              <w:ind w:left="10" w:right="0"/>
              <w:jc w:val="center"/>
              <w:rPr>
                <w:sz w:val="24"/>
                <w:szCs w:val="24"/>
                <w:lang w:val="en-US"/>
              </w:rPr>
            </w:pPr>
            <w:r w:rsidRPr="6EFF3B60" w:rsidR="6EFF3B60">
              <w:rPr>
                <w:sz w:val="24"/>
                <w:szCs w:val="24"/>
                <w:lang w:val="en-US"/>
              </w:rPr>
              <w:t>15.48%</w:t>
            </w:r>
          </w:p>
        </w:tc>
        <w:tc>
          <w:tcPr>
            <w:tcW w:w="243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2897DC3" w14:textId="30D8D504">
            <w:pPr>
              <w:bidi w:val="0"/>
              <w:spacing w:before="67" w:beforeAutospacing="off" w:after="0" w:afterAutospacing="off"/>
              <w:ind w:left="10" w:right="0"/>
              <w:jc w:val="center"/>
              <w:rPr>
                <w:sz w:val="24"/>
                <w:szCs w:val="24"/>
                <w:lang w:val="en-US"/>
              </w:rPr>
            </w:pPr>
            <w:r w:rsidRPr="6EFF3B60" w:rsidR="6EFF3B60">
              <w:rPr>
                <w:sz w:val="24"/>
                <w:szCs w:val="24"/>
                <w:lang w:val="en-US"/>
              </w:rPr>
              <w:t>0.626</w:t>
            </w:r>
          </w:p>
        </w:tc>
      </w:tr>
      <w:tr w:rsidR="6EFF3B60" w:rsidTr="6EFF3B60" w14:paraId="52E90C78">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C2689B0" w14:textId="316C0AFE">
            <w:pPr>
              <w:bidi w:val="0"/>
              <w:spacing w:before="67" w:beforeAutospacing="off" w:after="0" w:afterAutospacing="off"/>
              <w:ind w:left="120" w:right="0"/>
              <w:jc w:val="left"/>
              <w:rPr>
                <w:sz w:val="24"/>
                <w:szCs w:val="24"/>
                <w:lang w:val="en-US"/>
              </w:rPr>
            </w:pPr>
            <w:r w:rsidRPr="6EFF3B60" w:rsidR="6EFF3B60">
              <w:rPr>
                <w:sz w:val="24"/>
                <w:szCs w:val="24"/>
                <w:lang w:val="en-US"/>
              </w:rPr>
              <w:t>AMZN</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EC26BF0" w14:textId="0F441BA3">
            <w:pPr>
              <w:bidi w:val="0"/>
              <w:spacing w:before="67" w:beforeAutospacing="off" w:after="0" w:afterAutospacing="off"/>
              <w:ind w:left="10" w:right="0"/>
              <w:jc w:val="center"/>
              <w:rPr>
                <w:sz w:val="24"/>
                <w:szCs w:val="24"/>
                <w:lang w:val="en-US"/>
              </w:rPr>
            </w:pPr>
            <w:r w:rsidRPr="6EFF3B60" w:rsidR="6EFF3B60">
              <w:rPr>
                <w:sz w:val="24"/>
                <w:szCs w:val="24"/>
                <w:lang w:val="en-US"/>
              </w:rPr>
              <w:t>29.95%</w:t>
            </w:r>
          </w:p>
        </w:tc>
        <w:tc>
          <w:tcPr>
            <w:tcW w:w="2769"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ED4954F" w14:textId="0EB32DB0">
            <w:pPr>
              <w:bidi w:val="0"/>
              <w:spacing w:before="67" w:beforeAutospacing="off" w:after="0" w:afterAutospacing="off"/>
              <w:ind w:left="10" w:right="0"/>
              <w:jc w:val="center"/>
              <w:rPr>
                <w:sz w:val="24"/>
                <w:szCs w:val="24"/>
                <w:lang w:val="en-US"/>
              </w:rPr>
            </w:pPr>
            <w:r w:rsidRPr="6EFF3B60" w:rsidR="6EFF3B60">
              <w:rPr>
                <w:sz w:val="24"/>
                <w:szCs w:val="24"/>
                <w:lang w:val="en-US"/>
              </w:rPr>
              <w:t>6.08%</w:t>
            </w:r>
          </w:p>
        </w:tc>
        <w:tc>
          <w:tcPr>
            <w:tcW w:w="243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77E74F1" w14:textId="09DC4477">
            <w:pPr>
              <w:bidi w:val="0"/>
              <w:spacing w:before="67" w:beforeAutospacing="off" w:after="0" w:afterAutospacing="off"/>
              <w:ind w:left="10" w:right="0"/>
              <w:jc w:val="center"/>
              <w:rPr>
                <w:sz w:val="24"/>
                <w:szCs w:val="24"/>
                <w:lang w:val="en-US"/>
              </w:rPr>
            </w:pPr>
            <w:r w:rsidRPr="6EFF3B60" w:rsidR="6EFF3B60">
              <w:rPr>
                <w:sz w:val="24"/>
                <w:szCs w:val="24"/>
                <w:lang w:val="en-US"/>
              </w:rPr>
              <w:t>0.203</w:t>
            </w:r>
          </w:p>
        </w:tc>
      </w:tr>
      <w:tr w:rsidR="6EFF3B60" w:rsidTr="6EFF3B60" w14:paraId="6B1EA07D">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2CF0706" w14:textId="22E8BA27">
            <w:pPr>
              <w:bidi w:val="0"/>
              <w:spacing w:before="67" w:beforeAutospacing="off" w:after="0" w:afterAutospacing="off"/>
              <w:ind w:left="120" w:right="0"/>
              <w:jc w:val="left"/>
              <w:rPr>
                <w:sz w:val="24"/>
                <w:szCs w:val="24"/>
                <w:lang w:val="en-US"/>
              </w:rPr>
            </w:pPr>
            <w:r w:rsidRPr="6EFF3B60" w:rsidR="6EFF3B60">
              <w:rPr>
                <w:sz w:val="24"/>
                <w:szCs w:val="24"/>
                <w:lang w:val="en-US"/>
              </w:rPr>
              <w:t>AVGO</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4C09929" w14:textId="7DC87298">
            <w:pPr>
              <w:bidi w:val="0"/>
              <w:spacing w:before="67" w:beforeAutospacing="off" w:after="0" w:afterAutospacing="off"/>
              <w:ind w:left="10" w:right="0"/>
              <w:jc w:val="center"/>
              <w:rPr>
                <w:sz w:val="24"/>
                <w:szCs w:val="24"/>
                <w:lang w:val="en-US"/>
              </w:rPr>
            </w:pPr>
            <w:r w:rsidRPr="6EFF3B60" w:rsidR="6EFF3B60">
              <w:rPr>
                <w:sz w:val="24"/>
                <w:szCs w:val="24"/>
                <w:lang w:val="en-US"/>
              </w:rPr>
              <w:t>33.98%</w:t>
            </w:r>
          </w:p>
        </w:tc>
        <w:tc>
          <w:tcPr>
            <w:tcW w:w="2769"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A046C7F" w14:textId="47DAAFDD">
            <w:pPr>
              <w:bidi w:val="0"/>
              <w:spacing w:before="67" w:beforeAutospacing="off" w:after="0" w:afterAutospacing="off"/>
              <w:ind w:left="10" w:right="0"/>
              <w:jc w:val="center"/>
              <w:rPr>
                <w:sz w:val="24"/>
                <w:szCs w:val="24"/>
                <w:lang w:val="en-US"/>
              </w:rPr>
            </w:pPr>
            <w:r w:rsidRPr="6EFF3B60" w:rsidR="6EFF3B60">
              <w:rPr>
                <w:sz w:val="24"/>
                <w:szCs w:val="24"/>
                <w:lang w:val="en-US"/>
              </w:rPr>
              <w:t>47.13%</w:t>
            </w:r>
          </w:p>
        </w:tc>
        <w:tc>
          <w:tcPr>
            <w:tcW w:w="243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46BBA5B" w14:textId="1BCB8DF4">
            <w:pPr>
              <w:bidi w:val="0"/>
              <w:spacing w:before="67" w:beforeAutospacing="off" w:after="0" w:afterAutospacing="off"/>
              <w:ind w:left="10" w:right="0"/>
              <w:jc w:val="center"/>
              <w:rPr>
                <w:sz w:val="24"/>
                <w:szCs w:val="24"/>
                <w:lang w:val="en-US"/>
              </w:rPr>
            </w:pPr>
            <w:r w:rsidRPr="6EFF3B60" w:rsidR="6EFF3B60">
              <w:rPr>
                <w:sz w:val="24"/>
                <w:szCs w:val="24"/>
                <w:lang w:val="en-US"/>
              </w:rPr>
              <w:t>1.387</w:t>
            </w:r>
          </w:p>
        </w:tc>
      </w:tr>
      <w:tr w:rsidR="6EFF3B60" w:rsidTr="6EFF3B60" w14:paraId="08A5B063">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117D6F0" w14:textId="4DE2F951">
            <w:pPr>
              <w:bidi w:val="0"/>
              <w:spacing w:before="67" w:beforeAutospacing="off" w:after="0" w:afterAutospacing="off"/>
              <w:ind w:left="120" w:right="0"/>
              <w:jc w:val="left"/>
              <w:rPr>
                <w:sz w:val="24"/>
                <w:szCs w:val="24"/>
                <w:lang w:val="en-US"/>
              </w:rPr>
            </w:pPr>
            <w:r w:rsidRPr="6EFF3B60" w:rsidR="6EFF3B60">
              <w:rPr>
                <w:sz w:val="24"/>
                <w:szCs w:val="24"/>
                <w:lang w:val="en-US"/>
              </w:rPr>
              <w:t>GOOGL</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65DF8DB" w14:textId="7D8CBFA7">
            <w:pPr>
              <w:bidi w:val="0"/>
              <w:spacing w:before="67" w:beforeAutospacing="off" w:after="0" w:afterAutospacing="off"/>
              <w:ind w:left="10" w:right="0"/>
              <w:jc w:val="center"/>
              <w:rPr>
                <w:sz w:val="24"/>
                <w:szCs w:val="24"/>
                <w:lang w:val="en-US"/>
              </w:rPr>
            </w:pPr>
            <w:r w:rsidRPr="6EFF3B60" w:rsidR="6EFF3B60">
              <w:rPr>
                <w:sz w:val="24"/>
                <w:szCs w:val="24"/>
                <w:lang w:val="en-US"/>
              </w:rPr>
              <w:t>26.85%</w:t>
            </w:r>
          </w:p>
        </w:tc>
        <w:tc>
          <w:tcPr>
            <w:tcW w:w="2769"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D3F85A8" w14:textId="3CE1EB81">
            <w:pPr>
              <w:bidi w:val="0"/>
              <w:spacing w:before="67" w:beforeAutospacing="off" w:after="0" w:afterAutospacing="off"/>
              <w:ind w:left="10" w:right="0"/>
              <w:jc w:val="center"/>
              <w:rPr>
                <w:sz w:val="24"/>
                <w:szCs w:val="24"/>
                <w:lang w:val="en-US"/>
              </w:rPr>
            </w:pPr>
            <w:r w:rsidRPr="6EFF3B60" w:rsidR="6EFF3B60">
              <w:rPr>
                <w:sz w:val="24"/>
                <w:szCs w:val="24"/>
                <w:lang w:val="en-US"/>
              </w:rPr>
              <w:t>24.39%</w:t>
            </w:r>
          </w:p>
        </w:tc>
        <w:tc>
          <w:tcPr>
            <w:tcW w:w="2431"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D9F2729" w14:textId="6E560AC4">
            <w:pPr>
              <w:bidi w:val="0"/>
              <w:spacing w:before="67" w:beforeAutospacing="off" w:after="0" w:afterAutospacing="off"/>
              <w:ind w:left="10" w:right="0"/>
              <w:jc w:val="center"/>
              <w:rPr>
                <w:sz w:val="24"/>
                <w:szCs w:val="24"/>
                <w:lang w:val="en-US"/>
              </w:rPr>
            </w:pPr>
            <w:r w:rsidRPr="6EFF3B60" w:rsidR="6EFF3B60">
              <w:rPr>
                <w:sz w:val="24"/>
                <w:szCs w:val="24"/>
                <w:lang w:val="en-US"/>
              </w:rPr>
              <w:t>0.908</w:t>
            </w:r>
          </w:p>
        </w:tc>
      </w:tr>
    </w:tbl>
    <w:p w:rsidR="6EFF3B60" w:rsidP="6EFF3B60" w:rsidRDefault="6EFF3B60" w14:paraId="601CABF6" w14:textId="0F50E503">
      <w:pPr>
        <w:bidi w:val="0"/>
        <w:jc w:val="both"/>
        <w:rPr>
          <w:sz w:val="24"/>
          <w:szCs w:val="24"/>
        </w:rPr>
      </w:pPr>
    </w:p>
    <w:tbl>
      <w:tblPr>
        <w:tblStyle w:val="TableGrid"/>
        <w:bidiVisual w:val="0"/>
        <w:tblW w:w="0" w:type="auto"/>
        <w:tblInd w:w="150" w:type="dxa"/>
        <w:tblLayout w:type="fixed"/>
        <w:tblLook w:val="01E0" w:firstRow="1" w:lastRow="1" w:firstColumn="1" w:lastColumn="1" w:noHBand="0" w:noVBand="0"/>
      </w:tblPr>
      <w:tblGrid>
        <w:gridCol w:w="1300"/>
        <w:gridCol w:w="2500"/>
        <w:gridCol w:w="2700"/>
        <w:gridCol w:w="2500"/>
      </w:tblGrid>
      <w:tr w:rsidR="6EFF3B60" w:rsidTr="6EFF3B60" w14:paraId="72106F68">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2DB5BA6" w14:textId="345478CF">
            <w:pPr>
              <w:bidi w:val="0"/>
              <w:spacing w:before="67" w:beforeAutospacing="off" w:after="0" w:afterAutospacing="off"/>
              <w:ind w:left="120" w:right="0"/>
              <w:jc w:val="left"/>
              <w:rPr>
                <w:sz w:val="24"/>
                <w:szCs w:val="24"/>
                <w:lang w:val="en-US"/>
              </w:rPr>
            </w:pPr>
            <w:r w:rsidRPr="6EFF3B60" w:rsidR="6EFF3B60">
              <w:rPr>
                <w:sz w:val="24"/>
                <w:szCs w:val="24"/>
                <w:lang w:val="en-US"/>
              </w:rPr>
              <w:t>MA</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A0EF2A2" w14:textId="6240A53B">
            <w:pPr>
              <w:bidi w:val="0"/>
              <w:spacing w:before="67" w:beforeAutospacing="off" w:after="0" w:afterAutospacing="off"/>
              <w:ind w:left="10" w:right="0"/>
              <w:jc w:val="center"/>
              <w:rPr>
                <w:sz w:val="24"/>
                <w:szCs w:val="24"/>
                <w:lang w:val="en-US"/>
              </w:rPr>
            </w:pPr>
            <w:r w:rsidRPr="6EFF3B60" w:rsidR="6EFF3B60">
              <w:rPr>
                <w:sz w:val="24"/>
                <w:szCs w:val="24"/>
                <w:lang w:val="en-US"/>
              </w:rPr>
              <w:t>23.65%</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1B071D0" w14:textId="4D3006DE">
            <w:pPr>
              <w:bidi w:val="0"/>
              <w:spacing w:before="67" w:beforeAutospacing="off" w:after="0" w:afterAutospacing="off"/>
              <w:ind w:left="10" w:right="0"/>
              <w:jc w:val="center"/>
              <w:rPr>
                <w:sz w:val="24"/>
                <w:szCs w:val="24"/>
                <w:lang w:val="en-US"/>
              </w:rPr>
            </w:pPr>
            <w:r w:rsidRPr="6EFF3B60" w:rsidR="6EFF3B60">
              <w:rPr>
                <w:sz w:val="24"/>
                <w:szCs w:val="24"/>
                <w:lang w:val="en-US"/>
              </w:rPr>
              <w:t>10.14%</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4F742FF" w14:textId="59D8182E">
            <w:pPr>
              <w:bidi w:val="0"/>
              <w:spacing w:before="67" w:beforeAutospacing="off" w:after="0" w:afterAutospacing="off"/>
              <w:ind w:left="10" w:right="0"/>
              <w:jc w:val="center"/>
              <w:rPr>
                <w:sz w:val="24"/>
                <w:szCs w:val="24"/>
                <w:lang w:val="en-US"/>
              </w:rPr>
            </w:pPr>
            <w:r w:rsidRPr="6EFF3B60" w:rsidR="6EFF3B60">
              <w:rPr>
                <w:sz w:val="24"/>
                <w:szCs w:val="24"/>
                <w:lang w:val="en-US"/>
              </w:rPr>
              <w:t>0.429</w:t>
            </w:r>
          </w:p>
        </w:tc>
      </w:tr>
      <w:tr w:rsidR="6EFF3B60" w:rsidTr="6EFF3B60" w14:paraId="009CA578">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940F77A" w14:textId="1BF64E7C">
            <w:pPr>
              <w:bidi w:val="0"/>
              <w:spacing w:before="67" w:beforeAutospacing="off" w:after="0" w:afterAutospacing="off"/>
              <w:ind w:left="120" w:right="0"/>
              <w:jc w:val="left"/>
              <w:rPr>
                <w:sz w:val="24"/>
                <w:szCs w:val="24"/>
                <w:lang w:val="en-US"/>
              </w:rPr>
            </w:pPr>
            <w:r w:rsidRPr="6EFF3B60" w:rsidR="6EFF3B60">
              <w:rPr>
                <w:sz w:val="24"/>
                <w:szCs w:val="24"/>
                <w:lang w:val="en-US"/>
              </w:rPr>
              <w:t>META</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B66C33D" w14:textId="1E816145">
            <w:pPr>
              <w:bidi w:val="0"/>
              <w:spacing w:before="67" w:beforeAutospacing="off" w:after="0" w:afterAutospacing="off"/>
              <w:ind w:left="10" w:right="0"/>
              <w:jc w:val="center"/>
              <w:rPr>
                <w:sz w:val="24"/>
                <w:szCs w:val="24"/>
                <w:lang w:val="en-US"/>
              </w:rPr>
            </w:pPr>
            <w:r w:rsidRPr="6EFF3B60" w:rsidR="6EFF3B60">
              <w:rPr>
                <w:sz w:val="24"/>
                <w:szCs w:val="24"/>
                <w:lang w:val="en-US"/>
              </w:rPr>
              <w:t>41.22%</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848019D" w14:textId="7C03F708">
            <w:pPr>
              <w:bidi w:val="0"/>
              <w:spacing w:before="67" w:beforeAutospacing="off" w:after="0" w:afterAutospacing="off"/>
              <w:ind w:left="10" w:right="0"/>
              <w:jc w:val="center"/>
              <w:rPr>
                <w:sz w:val="24"/>
                <w:szCs w:val="24"/>
                <w:lang w:val="en-US"/>
              </w:rPr>
            </w:pPr>
            <w:r w:rsidRPr="6EFF3B60" w:rsidR="6EFF3B60">
              <w:rPr>
                <w:sz w:val="24"/>
                <w:szCs w:val="24"/>
                <w:lang w:val="en-US"/>
              </w:rPr>
              <w:t>19.80%</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D741E79" w14:textId="25B57CFE">
            <w:pPr>
              <w:bidi w:val="0"/>
              <w:spacing w:before="67" w:beforeAutospacing="off" w:after="0" w:afterAutospacing="off"/>
              <w:ind w:left="10" w:right="0"/>
              <w:jc w:val="center"/>
              <w:rPr>
                <w:sz w:val="24"/>
                <w:szCs w:val="24"/>
                <w:lang w:val="en-US"/>
              </w:rPr>
            </w:pPr>
            <w:r w:rsidRPr="6EFF3B60" w:rsidR="6EFF3B60">
              <w:rPr>
                <w:sz w:val="24"/>
                <w:szCs w:val="24"/>
                <w:lang w:val="en-US"/>
              </w:rPr>
              <w:t>0.480</w:t>
            </w:r>
          </w:p>
        </w:tc>
      </w:tr>
      <w:tr w:rsidR="6EFF3B60" w:rsidTr="6EFF3B60" w14:paraId="5C70EF5E">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4A78A12" w14:textId="667EB499">
            <w:pPr>
              <w:bidi w:val="0"/>
              <w:spacing w:before="67" w:beforeAutospacing="off" w:after="0" w:afterAutospacing="off"/>
              <w:ind w:left="120" w:right="0"/>
              <w:jc w:val="left"/>
              <w:rPr>
                <w:sz w:val="24"/>
                <w:szCs w:val="24"/>
                <w:lang w:val="en-US"/>
              </w:rPr>
            </w:pPr>
            <w:r w:rsidRPr="6EFF3B60" w:rsidR="6EFF3B60">
              <w:rPr>
                <w:sz w:val="24"/>
                <w:szCs w:val="24"/>
                <w:lang w:val="en-US"/>
              </w:rPr>
              <w:t>MSFT</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90D29A0" w14:textId="4650FBAC">
            <w:pPr>
              <w:bidi w:val="0"/>
              <w:spacing w:before="67" w:beforeAutospacing="off" w:after="0" w:afterAutospacing="off"/>
              <w:ind w:left="10" w:right="0"/>
              <w:jc w:val="center"/>
              <w:rPr>
                <w:sz w:val="24"/>
                <w:szCs w:val="24"/>
                <w:lang w:val="en-US"/>
              </w:rPr>
            </w:pPr>
            <w:r w:rsidRPr="6EFF3B60" w:rsidR="6EFF3B60">
              <w:rPr>
                <w:sz w:val="24"/>
                <w:szCs w:val="24"/>
                <w:lang w:val="en-US"/>
              </w:rPr>
              <w:t>21.45%</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3A097C1" w14:textId="723E1142">
            <w:pPr>
              <w:bidi w:val="0"/>
              <w:spacing w:before="67" w:beforeAutospacing="off" w:after="0" w:afterAutospacing="off"/>
              <w:ind w:left="10" w:right="0"/>
              <w:jc w:val="center"/>
              <w:rPr>
                <w:sz w:val="24"/>
                <w:szCs w:val="24"/>
                <w:lang w:val="en-US"/>
              </w:rPr>
            </w:pPr>
            <w:r w:rsidRPr="6EFF3B60" w:rsidR="6EFF3B60">
              <w:rPr>
                <w:sz w:val="24"/>
                <w:szCs w:val="24"/>
                <w:lang w:val="en-US"/>
              </w:rPr>
              <w:t>18.31%</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8D2AA31" w14:textId="6025B8C7">
            <w:pPr>
              <w:bidi w:val="0"/>
              <w:spacing w:before="67" w:beforeAutospacing="off" w:after="0" w:afterAutospacing="off"/>
              <w:ind w:left="10" w:right="0"/>
              <w:jc w:val="center"/>
              <w:rPr>
                <w:sz w:val="24"/>
                <w:szCs w:val="24"/>
                <w:lang w:val="en-US"/>
              </w:rPr>
            </w:pPr>
            <w:r w:rsidRPr="6EFF3B60" w:rsidR="6EFF3B60">
              <w:rPr>
                <w:sz w:val="24"/>
                <w:szCs w:val="24"/>
                <w:lang w:val="en-US"/>
              </w:rPr>
              <w:t>0.854</w:t>
            </w:r>
          </w:p>
        </w:tc>
      </w:tr>
      <w:tr w:rsidR="6EFF3B60" w:rsidTr="6EFF3B60" w14:paraId="14E48990">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48D38AD" w14:textId="526E9A51">
            <w:pPr>
              <w:bidi w:val="0"/>
              <w:spacing w:before="67" w:beforeAutospacing="off" w:after="0" w:afterAutospacing="off"/>
              <w:ind w:left="120" w:right="0"/>
              <w:jc w:val="left"/>
              <w:rPr>
                <w:sz w:val="24"/>
                <w:szCs w:val="24"/>
                <w:lang w:val="en-US"/>
              </w:rPr>
            </w:pPr>
            <w:r w:rsidRPr="6EFF3B60" w:rsidR="6EFF3B60">
              <w:rPr>
                <w:sz w:val="24"/>
                <w:szCs w:val="24"/>
                <w:lang w:val="en-US"/>
              </w:rPr>
              <w:t>NVDA</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0F31B18" w14:textId="1280CD2A">
            <w:pPr>
              <w:bidi w:val="0"/>
              <w:spacing w:before="67" w:beforeAutospacing="off" w:after="0" w:afterAutospacing="off"/>
              <w:ind w:left="10" w:right="0"/>
              <w:jc w:val="center"/>
              <w:rPr>
                <w:sz w:val="24"/>
                <w:szCs w:val="24"/>
                <w:lang w:val="en-US"/>
              </w:rPr>
            </w:pPr>
            <w:r w:rsidRPr="6EFF3B60" w:rsidR="6EFF3B60">
              <w:rPr>
                <w:sz w:val="24"/>
                <w:szCs w:val="24"/>
                <w:lang w:val="en-US"/>
              </w:rPr>
              <w:t>48.49%</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C0D88D6" w14:textId="318AA7CE">
            <w:pPr>
              <w:bidi w:val="0"/>
              <w:spacing w:before="67" w:beforeAutospacing="off" w:after="0" w:afterAutospacing="off"/>
              <w:ind w:left="10" w:right="0"/>
              <w:jc w:val="center"/>
              <w:rPr>
                <w:sz w:val="24"/>
                <w:szCs w:val="24"/>
                <w:lang w:val="en-US"/>
              </w:rPr>
            </w:pPr>
            <w:r w:rsidRPr="6EFF3B60" w:rsidR="6EFF3B60">
              <w:rPr>
                <w:sz w:val="24"/>
                <w:szCs w:val="24"/>
                <w:lang w:val="en-US"/>
              </w:rPr>
              <w:t>51.17%</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6FACE7E" w14:textId="12A2072F">
            <w:pPr>
              <w:bidi w:val="0"/>
              <w:spacing w:before="67" w:beforeAutospacing="off" w:after="0" w:afterAutospacing="off"/>
              <w:ind w:left="10" w:right="0"/>
              <w:jc w:val="center"/>
              <w:rPr>
                <w:sz w:val="24"/>
                <w:szCs w:val="24"/>
                <w:lang w:val="en-US"/>
              </w:rPr>
            </w:pPr>
            <w:r w:rsidRPr="6EFF3B60" w:rsidR="6EFF3B60">
              <w:rPr>
                <w:sz w:val="24"/>
                <w:szCs w:val="24"/>
                <w:lang w:val="en-US"/>
              </w:rPr>
              <w:t>1.055</w:t>
            </w:r>
          </w:p>
        </w:tc>
      </w:tr>
      <w:tr w:rsidR="6EFF3B60" w:rsidTr="6EFF3B60" w14:paraId="215582D4">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325AA46" w14:textId="6BF74AB4">
            <w:pPr>
              <w:bidi w:val="0"/>
              <w:spacing w:before="67" w:beforeAutospacing="off" w:after="0" w:afterAutospacing="off"/>
              <w:ind w:left="120" w:right="0"/>
              <w:jc w:val="left"/>
              <w:rPr>
                <w:sz w:val="24"/>
                <w:szCs w:val="24"/>
                <w:lang w:val="en-US"/>
              </w:rPr>
            </w:pPr>
            <w:r w:rsidRPr="6EFF3B60" w:rsidR="6EFF3B60">
              <w:rPr>
                <w:sz w:val="24"/>
                <w:szCs w:val="24"/>
                <w:lang w:val="en-US"/>
              </w:rPr>
              <w:t>ORCL</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C3F4329" w14:textId="51D1D315">
            <w:pPr>
              <w:bidi w:val="0"/>
              <w:spacing w:before="67" w:beforeAutospacing="off" w:after="0" w:afterAutospacing="off"/>
              <w:ind w:left="10" w:right="0"/>
              <w:jc w:val="center"/>
              <w:rPr>
                <w:sz w:val="24"/>
                <w:szCs w:val="24"/>
                <w:lang w:val="en-US"/>
              </w:rPr>
            </w:pPr>
            <w:r w:rsidRPr="6EFF3B60" w:rsidR="6EFF3B60">
              <w:rPr>
                <w:sz w:val="24"/>
                <w:szCs w:val="24"/>
                <w:lang w:val="en-US"/>
              </w:rPr>
              <w:t>34.28%</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11358AD" w14:textId="38DE0132">
            <w:pPr>
              <w:bidi w:val="0"/>
              <w:spacing w:before="67" w:beforeAutospacing="off" w:after="0" w:afterAutospacing="off"/>
              <w:ind w:left="10" w:right="0"/>
              <w:jc w:val="center"/>
              <w:rPr>
                <w:sz w:val="24"/>
                <w:szCs w:val="24"/>
                <w:lang w:val="en-US"/>
              </w:rPr>
            </w:pPr>
            <w:r w:rsidRPr="6EFF3B60" w:rsidR="6EFF3B60">
              <w:rPr>
                <w:sz w:val="24"/>
                <w:szCs w:val="24"/>
                <w:lang w:val="en-US"/>
              </w:rPr>
              <w:t>34.04%</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273A5D4" w14:textId="12816A9E">
            <w:pPr>
              <w:bidi w:val="0"/>
              <w:spacing w:before="67" w:beforeAutospacing="off" w:after="0" w:afterAutospacing="off"/>
              <w:ind w:left="10" w:right="0"/>
              <w:jc w:val="center"/>
              <w:rPr>
                <w:sz w:val="24"/>
                <w:szCs w:val="24"/>
                <w:lang w:val="en-US"/>
              </w:rPr>
            </w:pPr>
            <w:r w:rsidRPr="6EFF3B60" w:rsidR="6EFF3B60">
              <w:rPr>
                <w:sz w:val="24"/>
                <w:szCs w:val="24"/>
                <w:lang w:val="en-US"/>
              </w:rPr>
              <w:t>0.993</w:t>
            </w:r>
          </w:p>
        </w:tc>
      </w:tr>
      <w:tr w:rsidR="6EFF3B60" w:rsidTr="6EFF3B60" w14:paraId="7DFEA890">
        <w:trPr>
          <w:trHeight w:val="345"/>
        </w:trPr>
        <w:tc>
          <w:tcPr>
            <w:tcW w:w="13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AA1B03D" w14:textId="0CDD0833">
            <w:pPr>
              <w:bidi w:val="0"/>
              <w:spacing w:before="67" w:beforeAutospacing="off" w:after="0" w:afterAutospacing="off"/>
              <w:ind w:left="120" w:right="0"/>
              <w:jc w:val="left"/>
              <w:rPr>
                <w:sz w:val="24"/>
                <w:szCs w:val="24"/>
                <w:lang w:val="en-US"/>
              </w:rPr>
            </w:pPr>
            <w:r w:rsidRPr="6EFF3B60" w:rsidR="6EFF3B60">
              <w:rPr>
                <w:sz w:val="24"/>
                <w:szCs w:val="24"/>
                <w:lang w:val="en-US"/>
              </w:rPr>
              <w:t>TSLA</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91453E0" w14:textId="1255CFAF">
            <w:pPr>
              <w:bidi w:val="0"/>
              <w:spacing w:before="67" w:beforeAutospacing="off" w:after="0" w:afterAutospacing="off"/>
              <w:ind w:left="10" w:right="0"/>
              <w:jc w:val="center"/>
              <w:rPr>
                <w:sz w:val="24"/>
                <w:szCs w:val="24"/>
                <w:lang w:val="en-US"/>
              </w:rPr>
            </w:pPr>
            <w:r w:rsidRPr="6EFF3B60" w:rsidR="6EFF3B60">
              <w:rPr>
                <w:sz w:val="24"/>
                <w:szCs w:val="24"/>
                <w:lang w:val="en-US"/>
              </w:rPr>
              <w:t>60.55%</w:t>
            </w:r>
          </w:p>
        </w:tc>
        <w:tc>
          <w:tcPr>
            <w:tcW w:w="2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0169342" w14:textId="69A3856D">
            <w:pPr>
              <w:bidi w:val="0"/>
              <w:spacing w:before="67" w:beforeAutospacing="off" w:after="0" w:afterAutospacing="off"/>
              <w:ind w:left="10" w:right="0"/>
              <w:jc w:val="center"/>
              <w:rPr>
                <w:sz w:val="24"/>
                <w:szCs w:val="24"/>
                <w:lang w:val="en-US"/>
              </w:rPr>
            </w:pPr>
            <w:r w:rsidRPr="6EFF3B60" w:rsidR="6EFF3B60">
              <w:rPr>
                <w:sz w:val="24"/>
                <w:szCs w:val="24"/>
                <w:lang w:val="en-US"/>
              </w:rPr>
              <w:t>21.60%</w:t>
            </w:r>
          </w:p>
        </w:tc>
        <w:tc>
          <w:tcPr>
            <w:tcW w:w="2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C9D1877" w14:textId="39982447">
            <w:pPr>
              <w:bidi w:val="0"/>
              <w:spacing w:before="67" w:beforeAutospacing="off" w:after="0" w:afterAutospacing="off"/>
              <w:ind w:left="10" w:right="0"/>
              <w:jc w:val="center"/>
              <w:rPr>
                <w:sz w:val="24"/>
                <w:szCs w:val="24"/>
                <w:lang w:val="en-US"/>
              </w:rPr>
            </w:pPr>
            <w:r w:rsidRPr="6EFF3B60" w:rsidR="6EFF3B60">
              <w:rPr>
                <w:sz w:val="24"/>
                <w:szCs w:val="24"/>
                <w:lang w:val="en-US"/>
              </w:rPr>
              <w:t>0.357</w:t>
            </w:r>
          </w:p>
        </w:tc>
      </w:tr>
    </w:tbl>
    <w:p w:rsidR="33CAF10E" w:rsidP="6EFF3B60" w:rsidRDefault="33CAF10E" w14:paraId="09F4DF5D" w14:textId="3DACBA0F">
      <w:pPr>
        <w:bidi w:val="0"/>
        <w:spacing w:before="175" w:beforeAutospacing="off" w:after="0" w:afterAutospacing="off"/>
        <w:jc w:val="both"/>
        <w:rPr>
          <w:rFonts w:ascii="Times New Roman" w:hAnsi="Times New Roman" w:eastAsia="Times New Roman" w:cs="Times New Roman"/>
          <w:noProof w:val="0"/>
          <w:sz w:val="24"/>
          <w:szCs w:val="24"/>
          <w:lang w:val="en-US"/>
        </w:rPr>
      </w:pPr>
      <w:r w:rsidRPr="6EFF3B60" w:rsidR="33CAF10E">
        <w:rPr>
          <w:rFonts w:ascii="Times New Roman" w:hAnsi="Times New Roman" w:eastAsia="Times New Roman" w:cs="Times New Roman"/>
          <w:noProof w:val="0"/>
          <w:sz w:val="24"/>
          <w:szCs w:val="24"/>
          <w:lang w:val="en-US"/>
        </w:rPr>
        <w:t xml:space="preserve">- In parallel, the “Variance-Covariance” sheet holds the 10×10 covariance matrix between all stocks, built from the same monthly returns and expressed on an </w:t>
      </w:r>
      <w:r w:rsidRPr="6EFF3B60" w:rsidR="33CAF10E">
        <w:rPr>
          <w:rFonts w:ascii="Times New Roman" w:hAnsi="Times New Roman" w:eastAsia="Times New Roman" w:cs="Times New Roman"/>
          <w:noProof w:val="0"/>
          <w:sz w:val="24"/>
          <w:szCs w:val="24"/>
          <w:lang w:val="en-US"/>
        </w:rPr>
        <w:t>annualised</w:t>
      </w:r>
      <w:r w:rsidRPr="6EFF3B60" w:rsidR="33CAF10E">
        <w:rPr>
          <w:rFonts w:ascii="Times New Roman" w:hAnsi="Times New Roman" w:eastAsia="Times New Roman" w:cs="Times New Roman"/>
          <w:noProof w:val="0"/>
          <w:sz w:val="24"/>
          <w:szCs w:val="24"/>
          <w:lang w:val="en-US"/>
        </w:rPr>
        <w:t xml:space="preserve"> basis. This </w:t>
      </w:r>
      <w:r w:rsidRPr="6EFF3B60" w:rsidR="33CAF10E">
        <w:rPr>
          <w:rFonts w:ascii="Times New Roman" w:hAnsi="Times New Roman" w:eastAsia="Times New Roman" w:cs="Times New Roman"/>
          <w:noProof w:val="0"/>
          <w:sz w:val="24"/>
          <w:szCs w:val="24"/>
          <w:lang w:val="en-US"/>
        </w:rPr>
        <w:t>matrix is what</w:t>
      </w:r>
      <w:r w:rsidRPr="6EFF3B60" w:rsidR="33CAF10E">
        <w:rPr>
          <w:rFonts w:ascii="Times New Roman" w:hAnsi="Times New Roman" w:eastAsia="Times New Roman" w:cs="Times New Roman"/>
          <w:noProof w:val="0"/>
          <w:sz w:val="24"/>
          <w:szCs w:val="24"/>
          <w:lang w:val="en-US"/>
        </w:rPr>
        <w:t xml:space="preserve"> allows diversification to reduce portfolio risk.</w:t>
      </w:r>
    </w:p>
    <w:p w:rsidR="33CAF10E" w:rsidP="6EFF3B60" w:rsidRDefault="33CAF10E" w14:paraId="2ED86421" w14:textId="28FF0D76">
      <w:pPr>
        <w:pStyle w:val="Normal"/>
        <w:bidi w:val="0"/>
        <w:spacing w:before="175" w:beforeAutospacing="off" w:after="0" w:afterAutospacing="off"/>
        <w:jc w:val="both"/>
        <w:rPr>
          <w:rFonts w:ascii="Times New Roman" w:hAnsi="Times New Roman" w:eastAsia="Times New Roman" w:cs="Times New Roman"/>
          <w:noProof w:val="0"/>
          <w:sz w:val="24"/>
          <w:szCs w:val="24"/>
          <w:lang w:val="en-US"/>
        </w:rPr>
      </w:pPr>
      <w:r w:rsidRPr="6EFF3B60" w:rsidR="33CAF10E">
        <w:rPr>
          <w:rFonts w:ascii="Times New Roman" w:hAnsi="Times New Roman" w:eastAsia="Times New Roman" w:cs="Times New Roman"/>
          <w:noProof w:val="0"/>
          <w:sz w:val="24"/>
          <w:szCs w:val="24"/>
          <w:lang w:val="en-US"/>
        </w:rPr>
        <w:t>- We used the analyze tool pack in excel to make the var-</w:t>
      </w:r>
      <w:r w:rsidRPr="6EFF3B60" w:rsidR="33CAF10E">
        <w:rPr>
          <w:rFonts w:ascii="Times New Roman" w:hAnsi="Times New Roman" w:eastAsia="Times New Roman" w:cs="Times New Roman"/>
          <w:noProof w:val="0"/>
          <w:sz w:val="24"/>
          <w:szCs w:val="24"/>
          <w:lang w:val="en-US"/>
        </w:rPr>
        <w:t>covar</w:t>
      </w:r>
      <w:r w:rsidRPr="6EFF3B60" w:rsidR="33CAF10E">
        <w:rPr>
          <w:rFonts w:ascii="Times New Roman" w:hAnsi="Times New Roman" w:eastAsia="Times New Roman" w:cs="Times New Roman"/>
          <w:noProof w:val="0"/>
          <w:sz w:val="24"/>
          <w:szCs w:val="24"/>
          <w:lang w:val="en-US"/>
        </w:rPr>
        <w:t xml:space="preserve"> matrix</w:t>
      </w:r>
    </w:p>
    <w:p w:rsidR="7C35D86F" w:rsidP="6EFF3B60" w:rsidRDefault="7C35D86F" w14:paraId="3A17A19D" w14:textId="2AE229BA">
      <w:pPr>
        <w:pStyle w:val="Titreperso3"/>
        <w:bidi w:val="0"/>
        <w:rPr>
          <w:rFonts w:ascii="Arial" w:hAnsi="Arial" w:eastAsia="Arial" w:cs="Arial"/>
          <w:i w:val="1"/>
          <w:iCs w:val="1"/>
          <w:noProof w:val="0"/>
          <w:sz w:val="24"/>
          <w:szCs w:val="24"/>
          <w:lang w:val="en-US"/>
        </w:rPr>
      </w:pPr>
      <w:r w:rsidRPr="6EFF3B60" w:rsidR="7C35D86F">
        <w:rPr>
          <w:noProof w:val="0"/>
          <w:lang w:val="en-US"/>
        </w:rPr>
        <w:t>Risk-free rate</w:t>
      </w:r>
    </w:p>
    <w:p w:rsidR="5C0CD8E1" w:rsidP="6EFF3B60" w:rsidRDefault="5C0CD8E1" w14:paraId="3CB6023D" w14:textId="683EE65F">
      <w:pPr>
        <w:bidi w:val="0"/>
        <w:spacing w:before="202" w:beforeAutospacing="off" w:after="0" w:afterAutospacing="off" w:line="247" w:lineRule="auto"/>
        <w:ind w:left="0" w:right="1321"/>
        <w:jc w:val="both"/>
        <w:rPr>
          <w:rFonts w:ascii="Times New Roman" w:hAnsi="Times New Roman" w:eastAsia="Times New Roman" w:cs="Times New Roman"/>
          <w:noProof w:val="0"/>
          <w:sz w:val="24"/>
          <w:szCs w:val="24"/>
          <w:lang w:val="en-US"/>
        </w:rPr>
      </w:pPr>
      <w:r w:rsidRPr="6EFF3B60" w:rsidR="5C0CD8E1">
        <w:rPr>
          <w:rFonts w:ascii="Times New Roman" w:hAnsi="Times New Roman" w:eastAsia="Times New Roman" w:cs="Times New Roman"/>
          <w:noProof w:val="0"/>
          <w:sz w:val="24"/>
          <w:szCs w:val="24"/>
          <w:lang w:val="en-US"/>
        </w:rPr>
        <w:t xml:space="preserve">In the “Variance-Covariance” sheet, we set a risk-free rate of 4% per year (US bond). This is used for creating </w:t>
      </w:r>
      <w:r w:rsidRPr="6EFF3B60" w:rsidR="5C0CD8E1">
        <w:rPr>
          <w:rFonts w:ascii="Times New Roman" w:hAnsi="Times New Roman" w:eastAsia="Times New Roman" w:cs="Times New Roman"/>
          <w:noProof w:val="0"/>
          <w:sz w:val="24"/>
          <w:szCs w:val="24"/>
          <w:lang w:val="en-US"/>
        </w:rPr>
        <w:t>the</w:t>
      </w:r>
      <w:r w:rsidRPr="6EFF3B60" w:rsidR="5C0CD8E1">
        <w:rPr>
          <w:rFonts w:ascii="Times New Roman" w:hAnsi="Times New Roman" w:eastAsia="Times New Roman" w:cs="Times New Roman"/>
          <w:noProof w:val="0"/>
          <w:sz w:val="24"/>
          <w:szCs w:val="24"/>
          <w:lang w:val="en-US"/>
        </w:rPr>
        <w:t xml:space="preserve"> efficient frontier.</w:t>
      </w:r>
    </w:p>
    <w:p w:rsidR="7C35D86F" w:rsidP="6EFF3B60" w:rsidRDefault="7C35D86F" w14:paraId="79B9078C" w14:textId="0EB814DC">
      <w:pPr>
        <w:pStyle w:val="Titreperso3"/>
        <w:bidi w:val="0"/>
        <w:rPr>
          <w:rFonts w:ascii="Arial" w:hAnsi="Arial" w:eastAsia="Arial" w:cs="Arial"/>
          <w:i w:val="1"/>
          <w:iCs w:val="1"/>
          <w:noProof w:val="0"/>
          <w:sz w:val="24"/>
          <w:szCs w:val="24"/>
          <w:lang w:val="en-US"/>
        </w:rPr>
      </w:pPr>
      <w:r w:rsidRPr="6EFF3B60" w:rsidR="7C35D86F">
        <w:rPr>
          <w:noProof w:val="0"/>
          <w:lang w:val="en-US"/>
        </w:rPr>
        <w:t>Summary</w:t>
      </w:r>
    </w:p>
    <w:p w:rsidR="6EFF3B60" w:rsidP="6EFF3B60" w:rsidRDefault="6EFF3B60" w14:paraId="6389577B" w14:textId="7BC6521E">
      <w:pPr>
        <w:pStyle w:val="Titreperso3"/>
        <w:numPr>
          <w:ilvl w:val="0"/>
          <w:numId w:val="0"/>
        </w:numPr>
        <w:bidi w:val="0"/>
        <w:ind w:left="0"/>
        <w:rPr>
          <w:rFonts w:ascii="Arial" w:hAnsi="Arial" w:eastAsia="Arial" w:cs="Arial"/>
          <w:i w:val="1"/>
          <w:iCs w:val="1"/>
          <w:noProof w:val="0"/>
          <w:sz w:val="24"/>
          <w:szCs w:val="24"/>
          <w:lang w:val="en-US"/>
        </w:rPr>
      </w:pPr>
    </w:p>
    <w:p w:rsidR="53CEFC7A" w:rsidP="6EFF3B60" w:rsidRDefault="53CEFC7A" w14:paraId="673D499B" w14:textId="1B9F6596">
      <w:pPr>
        <w:bidi w:val="0"/>
        <w:spacing w:line="247" w:lineRule="auto"/>
        <w:jc w:val="both"/>
        <w:rPr>
          <w:rFonts w:ascii="Times New Roman" w:hAnsi="Times New Roman" w:eastAsia="Times New Roman" w:cs="Times New Roman"/>
          <w:noProof w:val="0"/>
          <w:sz w:val="24"/>
          <w:szCs w:val="24"/>
          <w:lang w:val="en-US"/>
        </w:rPr>
      </w:pPr>
      <w:r w:rsidRPr="6EFF3B60" w:rsidR="53CEFC7A">
        <w:rPr>
          <w:rFonts w:ascii="Times New Roman" w:hAnsi="Times New Roman" w:eastAsia="Times New Roman" w:cs="Times New Roman"/>
          <w:noProof w:val="0"/>
          <w:sz w:val="24"/>
          <w:szCs w:val="24"/>
          <w:lang w:val="en-US"/>
        </w:rPr>
        <w:t>Before any optimization, all figures of returns, risk and correlations, are converted to consistent annual metrics over the Sep 2020 – Sep 2025 period. This ensures that the portfolio we build is based on comparable, coherent risk-return inputs.</w:t>
      </w:r>
    </w:p>
    <w:p w:rsidR="6EFF3B60" w:rsidP="6EFF3B60" w:rsidRDefault="6EFF3B60" w14:paraId="50F4685B" w14:textId="2A96467A">
      <w:pPr>
        <w:bidi w:val="0"/>
        <w:spacing w:line="247" w:lineRule="auto"/>
        <w:jc w:val="both"/>
        <w:rPr>
          <w:sz w:val="24"/>
          <w:szCs w:val="24"/>
        </w:rPr>
      </w:pPr>
    </w:p>
    <w:p w:rsidR="7C35D86F" w:rsidP="6EFF3B60" w:rsidRDefault="7C35D86F" w14:paraId="6A576398" w14:textId="63D72B15">
      <w:pPr>
        <w:pStyle w:val="Titreperso2"/>
        <w:numPr>
          <w:ilvl w:val="0"/>
          <w:numId w:val="21"/>
        </w:numPr>
        <w:bidi w:val="0"/>
        <w:rPr>
          <w:noProof w:val="0"/>
          <w:lang w:val="en-US"/>
        </w:rPr>
      </w:pPr>
      <w:r w:rsidRPr="6EFF3B60" w:rsidR="7C35D86F">
        <w:rPr>
          <w:noProof w:val="0"/>
          <w:lang w:val="en-US"/>
        </w:rPr>
        <w:t>Efficient Frontier of SEEGX Top Holdings</w:t>
      </w:r>
    </w:p>
    <w:p w:rsidR="5431EA2F" w:rsidP="6EFF3B60" w:rsidRDefault="5431EA2F" w14:paraId="7CD15283" w14:textId="32A7C14F">
      <w:pPr>
        <w:bidi w:val="0"/>
        <w:spacing w:before="175" w:beforeAutospacing="off" w:after="0" w:afterAutospacing="off"/>
        <w:jc w:val="both"/>
        <w:rPr>
          <w:rFonts w:ascii="Times New Roman" w:hAnsi="Times New Roman" w:eastAsia="Times New Roman" w:cs="Times New Roman"/>
          <w:noProof w:val="0"/>
          <w:sz w:val="24"/>
          <w:szCs w:val="24"/>
          <w:lang w:val="en-US"/>
        </w:rPr>
      </w:pPr>
      <w:r w:rsidRPr="6EFF3B60" w:rsidR="5431EA2F">
        <w:rPr>
          <w:rFonts w:ascii="Times New Roman" w:hAnsi="Times New Roman" w:eastAsia="Times New Roman" w:cs="Times New Roman"/>
          <w:noProof w:val="0"/>
          <w:sz w:val="24"/>
          <w:szCs w:val="24"/>
          <w:lang w:val="en-US"/>
        </w:rPr>
        <w:t>Using the annual expected returns and the covariance matrix, we constructed the efficient frontier under the following constraints: fully invested (sum of weights = 100%) and long only (no short positions).</w:t>
      </w:r>
    </w:p>
    <w:p w:rsidR="7C35D86F" w:rsidP="6EFF3B60" w:rsidRDefault="7C35D86F" w14:paraId="0D975FB7" w14:textId="0B86054C">
      <w:pPr>
        <w:pStyle w:val="Titreperso3"/>
        <w:bidi w:val="0"/>
        <w:rPr>
          <w:rFonts w:ascii="Times New Roman" w:hAnsi="Times New Roman" w:eastAsia="Times New Roman" w:cs="Times New Roman"/>
          <w:i w:val="1"/>
          <w:iCs w:val="1"/>
          <w:noProof w:val="0"/>
          <w:sz w:val="24"/>
          <w:szCs w:val="24"/>
          <w:lang w:val="en-US"/>
        </w:rPr>
      </w:pPr>
      <w:r w:rsidRPr="6EFF3B60" w:rsidR="7C35D86F">
        <w:rPr>
          <w:noProof w:val="0"/>
          <w:lang w:val="en-US"/>
        </w:rPr>
        <w:t>Key points on the frontier</w:t>
      </w:r>
    </w:p>
    <w:p w:rsidR="2032E032" w:rsidP="6EFF3B60" w:rsidRDefault="2032E032" w14:paraId="541DDCC0" w14:textId="71ECA980">
      <w:pPr>
        <w:bidi w:val="0"/>
        <w:spacing w:before="52" w:beforeAutospacing="off" w:after="0" w:afterAutospacing="off"/>
        <w:jc w:val="both"/>
        <w:rPr>
          <w:rFonts w:ascii="Times New Roman" w:hAnsi="Times New Roman" w:eastAsia="Times New Roman" w:cs="Times New Roman"/>
          <w:noProof w:val="0"/>
          <w:sz w:val="24"/>
          <w:szCs w:val="24"/>
          <w:lang w:val="en-US"/>
        </w:rPr>
      </w:pPr>
      <w:r w:rsidRPr="6EFF3B60" w:rsidR="2032E032">
        <w:rPr>
          <w:rFonts w:ascii="Times New Roman" w:hAnsi="Times New Roman" w:eastAsia="Times New Roman" w:cs="Times New Roman"/>
          <w:noProof w:val="0"/>
          <w:sz w:val="24"/>
          <w:szCs w:val="24"/>
          <w:lang w:val="en-US"/>
        </w:rPr>
        <w:t>On the “Variance-Covariance” sheet we list several portfolios: the GMVP (Global Minimum Variance Portfolio) and a series of target-return efficient portfolios (“Eff PF, with a specified mean). Each is the minimum-risk portfolio that achieves a given expected return.</w:t>
      </w:r>
    </w:p>
    <w:p w:rsidR="6EFF3B60" w:rsidP="6EFF3B60" w:rsidRDefault="6EFF3B60" w14:paraId="35A4E2EE" w14:textId="0F095CBF">
      <w:pPr>
        <w:bidi w:val="0"/>
        <w:spacing w:before="52" w:beforeAutospacing="off" w:after="0" w:afterAutospacing="off"/>
        <w:jc w:val="both"/>
        <w:rPr>
          <w:rFonts w:ascii="Aptos" w:hAnsi="Aptos" w:eastAsia="Aptos" w:cs="Aptos"/>
          <w:noProof w:val="0"/>
          <w:sz w:val="24"/>
          <w:szCs w:val="24"/>
          <w:lang w:val="en-US"/>
        </w:rPr>
      </w:pPr>
    </w:p>
    <w:p w:rsidR="7C35D86F" w:rsidP="6EFF3B60" w:rsidRDefault="7C35D86F" w14:paraId="7365C721" w14:textId="61D6E0AA">
      <w:pPr>
        <w:pStyle w:val="Heading3"/>
        <w:bidi w:val="0"/>
        <w:spacing w:before="0" w:beforeAutospacing="off" w:after="0" w:afterAutospacing="off"/>
        <w:ind w:left="143" w:right="0"/>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Table 4 – Efficient Frontier Summary </w:t>
      </w:r>
    </w:p>
    <w:p w:rsidR="7C35D86F" w:rsidP="6EFF3B60" w:rsidRDefault="7C35D86F" w14:paraId="2E9CDDD5" w14:textId="66E717B0">
      <w:pPr>
        <w:bidi w:val="0"/>
        <w:spacing w:before="4" w:beforeAutospacing="off" w:after="0" w:afterAutospacing="off"/>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 </w:t>
      </w:r>
    </w:p>
    <w:tbl>
      <w:tblPr>
        <w:tblStyle w:val="TableGrid"/>
        <w:bidiVisual w:val="0"/>
        <w:tblW w:w="0" w:type="auto"/>
        <w:tblInd w:w="150" w:type="dxa"/>
        <w:tblLayout w:type="fixed"/>
        <w:tblLook w:val="01E0" w:firstRow="1" w:lastRow="1" w:firstColumn="1" w:lastColumn="1" w:noHBand="0" w:noVBand="0"/>
      </w:tblPr>
      <w:tblGrid>
        <w:gridCol w:w="3700"/>
        <w:gridCol w:w="1700"/>
        <w:gridCol w:w="1500"/>
        <w:gridCol w:w="1245"/>
      </w:tblGrid>
      <w:tr w:rsidR="6EFF3B60" w:rsidTr="6EFF3B60" w14:paraId="13C987C3">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77B11522" w14:textId="5D627E8D">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Portfolio</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39DF1A96" w14:textId="1E607C95">
            <w:pPr>
              <w:bidi w:val="0"/>
              <w:spacing w:before="67" w:beforeAutospacing="off" w:after="0" w:afterAutospacing="off"/>
              <w:ind w:left="61" w:right="0"/>
              <w:jc w:val="center"/>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Mean Return</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67CEF811" w14:textId="349A73F2">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Variance</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3964B670" w14:textId="007EFD3E">
            <w:pPr>
              <w:bidi w:val="0"/>
              <w:spacing w:before="67" w:beforeAutospacing="off" w:after="0" w:afterAutospacing="off"/>
              <w:ind w:left="120" w:right="-58"/>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 xml:space="preserve">Sigma </w:t>
            </w:r>
          </w:p>
        </w:tc>
      </w:tr>
      <w:tr w:rsidR="6EFF3B60" w:rsidTr="6EFF3B60" w14:paraId="4C3DD772">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D29D4F5" w14:textId="3AEA54A0">
            <w:pPr>
              <w:bidi w:val="0"/>
              <w:spacing w:before="67" w:beforeAutospacing="off" w:after="0" w:afterAutospacing="off"/>
              <w:ind w:left="120" w:right="0"/>
              <w:jc w:val="left"/>
              <w:rPr>
                <w:sz w:val="24"/>
                <w:szCs w:val="24"/>
                <w:lang w:val="en-US"/>
              </w:rPr>
            </w:pPr>
            <w:r w:rsidRPr="6EFF3B60" w:rsidR="6EFF3B60">
              <w:rPr>
                <w:sz w:val="24"/>
                <w:szCs w:val="24"/>
                <w:lang w:val="en-US"/>
              </w:rPr>
              <w:t>GMVP</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B40431B" w14:textId="448A4EBD">
            <w:pPr>
              <w:bidi w:val="0"/>
              <w:spacing w:before="67" w:beforeAutospacing="off" w:after="0" w:afterAutospacing="off"/>
              <w:ind w:left="10" w:right="0"/>
              <w:jc w:val="center"/>
              <w:rPr>
                <w:sz w:val="24"/>
                <w:szCs w:val="24"/>
                <w:lang w:val="en-US"/>
              </w:rPr>
            </w:pPr>
            <w:r w:rsidRPr="6EFF3B60" w:rsidR="6EFF3B60">
              <w:rPr>
                <w:sz w:val="24"/>
                <w:szCs w:val="24"/>
                <w:lang w:val="en-US"/>
              </w:rPr>
              <w:t>16%</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3FA6A3F" w14:textId="4F67CB1A">
            <w:pPr>
              <w:bidi w:val="0"/>
              <w:spacing w:before="67" w:beforeAutospacing="off" w:after="0" w:afterAutospacing="off"/>
              <w:ind w:left="10" w:right="0"/>
              <w:jc w:val="center"/>
              <w:rPr>
                <w:sz w:val="24"/>
                <w:szCs w:val="24"/>
                <w:lang w:val="en-US"/>
              </w:rPr>
            </w:pPr>
            <w:r w:rsidRPr="6EFF3B60" w:rsidR="6EFF3B60">
              <w:rPr>
                <w:sz w:val="24"/>
                <w:szCs w:val="24"/>
                <w:lang w:val="en-US"/>
              </w:rPr>
              <w:t>3%</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A845B45" w14:textId="0C86955A">
            <w:pPr>
              <w:bidi w:val="0"/>
              <w:spacing w:before="67" w:beforeAutospacing="off" w:after="0" w:afterAutospacing="off"/>
              <w:ind w:left="10" w:right="0"/>
              <w:jc w:val="center"/>
              <w:rPr>
                <w:sz w:val="24"/>
                <w:szCs w:val="24"/>
                <w:lang w:val="en-US"/>
              </w:rPr>
            </w:pPr>
            <w:r w:rsidRPr="6EFF3B60" w:rsidR="6EFF3B60">
              <w:rPr>
                <w:sz w:val="24"/>
                <w:szCs w:val="24"/>
                <w:lang w:val="en-US"/>
              </w:rPr>
              <w:t>17%</w:t>
            </w:r>
          </w:p>
        </w:tc>
      </w:tr>
      <w:tr w:rsidR="6EFF3B60" w:rsidTr="6EFF3B60" w14:paraId="78F88F4E">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30F3737" w14:textId="22C176B7">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20%</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2A08910" w14:textId="39A1B014">
            <w:pPr>
              <w:bidi w:val="0"/>
              <w:spacing w:before="67" w:beforeAutospacing="off" w:after="0" w:afterAutospacing="off"/>
              <w:ind w:left="10" w:right="0"/>
              <w:jc w:val="center"/>
              <w:rPr>
                <w:sz w:val="24"/>
                <w:szCs w:val="24"/>
                <w:lang w:val="en-US"/>
              </w:rPr>
            </w:pPr>
            <w:r w:rsidRPr="6EFF3B60" w:rsidR="6EFF3B60">
              <w:rPr>
                <w:sz w:val="24"/>
                <w:szCs w:val="24"/>
                <w:lang w:val="en-US"/>
              </w:rPr>
              <w:t>20%</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F382F97" w14:textId="487B98A1">
            <w:pPr>
              <w:bidi w:val="0"/>
              <w:spacing w:before="67" w:beforeAutospacing="off" w:after="0" w:afterAutospacing="off"/>
              <w:ind w:left="10" w:right="0"/>
              <w:jc w:val="center"/>
              <w:rPr>
                <w:sz w:val="24"/>
                <w:szCs w:val="24"/>
                <w:lang w:val="en-US"/>
              </w:rPr>
            </w:pPr>
            <w:r w:rsidRPr="6EFF3B60" w:rsidR="6EFF3B60">
              <w:rPr>
                <w:sz w:val="24"/>
                <w:szCs w:val="24"/>
                <w:lang w:val="en-US"/>
              </w:rPr>
              <w:t>3%</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1B5ED88" w14:textId="15C20AAE">
            <w:pPr>
              <w:bidi w:val="0"/>
              <w:spacing w:before="67" w:beforeAutospacing="off" w:after="0" w:afterAutospacing="off"/>
              <w:ind w:left="10" w:right="0"/>
              <w:jc w:val="center"/>
              <w:rPr>
                <w:sz w:val="24"/>
                <w:szCs w:val="24"/>
                <w:lang w:val="en-US"/>
              </w:rPr>
            </w:pPr>
            <w:r w:rsidRPr="6EFF3B60" w:rsidR="6EFF3B60">
              <w:rPr>
                <w:sz w:val="24"/>
                <w:szCs w:val="24"/>
                <w:lang w:val="en-US"/>
              </w:rPr>
              <w:t>18%</w:t>
            </w:r>
          </w:p>
        </w:tc>
      </w:tr>
      <w:tr w:rsidR="6EFF3B60" w:rsidTr="6EFF3B60" w14:paraId="362B6E06">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648B62A" w14:textId="66F79560">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25%</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A38ED96" w14:textId="63E55FC2">
            <w:pPr>
              <w:bidi w:val="0"/>
              <w:spacing w:before="67" w:beforeAutospacing="off" w:after="0" w:afterAutospacing="off"/>
              <w:ind w:left="10" w:right="0"/>
              <w:jc w:val="center"/>
              <w:rPr>
                <w:sz w:val="24"/>
                <w:szCs w:val="24"/>
                <w:lang w:val="en-US"/>
              </w:rPr>
            </w:pPr>
            <w:r w:rsidRPr="6EFF3B60" w:rsidR="6EFF3B60">
              <w:rPr>
                <w:sz w:val="24"/>
                <w:szCs w:val="24"/>
                <w:lang w:val="en-US"/>
              </w:rPr>
              <w:t>25%</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A3D890D" w14:textId="4961AA21">
            <w:pPr>
              <w:bidi w:val="0"/>
              <w:spacing w:before="67" w:beforeAutospacing="off" w:after="0" w:afterAutospacing="off"/>
              <w:ind w:left="10" w:right="0"/>
              <w:jc w:val="center"/>
              <w:rPr>
                <w:sz w:val="24"/>
                <w:szCs w:val="24"/>
                <w:lang w:val="en-US"/>
              </w:rPr>
            </w:pPr>
            <w:r w:rsidRPr="6EFF3B60" w:rsidR="6EFF3B60">
              <w:rPr>
                <w:sz w:val="24"/>
                <w:szCs w:val="24"/>
                <w:lang w:val="en-US"/>
              </w:rPr>
              <w:t>4%</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1F27589" w14:textId="1341E78C">
            <w:pPr>
              <w:bidi w:val="0"/>
              <w:spacing w:before="67" w:beforeAutospacing="off" w:after="0" w:afterAutospacing="off"/>
              <w:ind w:left="10" w:right="0"/>
              <w:jc w:val="center"/>
              <w:rPr>
                <w:sz w:val="24"/>
                <w:szCs w:val="24"/>
                <w:lang w:val="en-US"/>
              </w:rPr>
            </w:pPr>
            <w:r w:rsidRPr="6EFF3B60" w:rsidR="6EFF3B60">
              <w:rPr>
                <w:sz w:val="24"/>
                <w:szCs w:val="24"/>
                <w:lang w:val="en-US"/>
              </w:rPr>
              <w:t>20%</w:t>
            </w:r>
          </w:p>
        </w:tc>
      </w:tr>
      <w:tr w:rsidR="6EFF3B60" w:rsidTr="6EFF3B60" w14:paraId="65933C56">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E53121D" w14:textId="582426A1">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30%</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90A217E" w14:textId="483AA0C8">
            <w:pPr>
              <w:bidi w:val="0"/>
              <w:spacing w:before="67" w:beforeAutospacing="off" w:after="0" w:afterAutospacing="off"/>
              <w:ind w:left="10" w:right="0"/>
              <w:jc w:val="center"/>
              <w:rPr>
                <w:sz w:val="24"/>
                <w:szCs w:val="24"/>
                <w:lang w:val="en-US"/>
              </w:rPr>
            </w:pPr>
            <w:r w:rsidRPr="6EFF3B60" w:rsidR="6EFF3B60">
              <w:rPr>
                <w:sz w:val="24"/>
                <w:szCs w:val="24"/>
                <w:lang w:val="en-US"/>
              </w:rPr>
              <w:t>30%</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AD5EB2C" w14:textId="58FF2F11">
            <w:pPr>
              <w:bidi w:val="0"/>
              <w:spacing w:before="67" w:beforeAutospacing="off" w:after="0" w:afterAutospacing="off"/>
              <w:ind w:left="10" w:right="0"/>
              <w:jc w:val="center"/>
              <w:rPr>
                <w:sz w:val="24"/>
                <w:szCs w:val="24"/>
                <w:lang w:val="en-US"/>
              </w:rPr>
            </w:pPr>
            <w:r w:rsidRPr="6EFF3B60" w:rsidR="6EFF3B60">
              <w:rPr>
                <w:sz w:val="24"/>
                <w:szCs w:val="24"/>
                <w:lang w:val="en-US"/>
              </w:rPr>
              <w:t>5%</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C0895DD" w14:textId="7D259EDC">
            <w:pPr>
              <w:bidi w:val="0"/>
              <w:spacing w:before="67" w:beforeAutospacing="off" w:after="0" w:afterAutospacing="off"/>
              <w:ind w:left="10" w:right="0"/>
              <w:jc w:val="center"/>
              <w:rPr>
                <w:sz w:val="24"/>
                <w:szCs w:val="24"/>
                <w:lang w:val="en-US"/>
              </w:rPr>
            </w:pPr>
            <w:r w:rsidRPr="6EFF3B60" w:rsidR="6EFF3B60">
              <w:rPr>
                <w:sz w:val="24"/>
                <w:szCs w:val="24"/>
                <w:lang w:val="en-US"/>
              </w:rPr>
              <w:t>22%</w:t>
            </w:r>
          </w:p>
        </w:tc>
      </w:tr>
      <w:tr w:rsidR="6EFF3B60" w:rsidTr="6EFF3B60" w14:paraId="036FCFA2">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FB7B2FD" w14:textId="5737990D">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35%</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DDA77E1" w14:textId="6000D6D3">
            <w:pPr>
              <w:bidi w:val="0"/>
              <w:spacing w:before="67" w:beforeAutospacing="off" w:after="0" w:afterAutospacing="off"/>
              <w:ind w:left="10" w:right="0"/>
              <w:jc w:val="center"/>
              <w:rPr>
                <w:sz w:val="24"/>
                <w:szCs w:val="24"/>
                <w:lang w:val="en-US"/>
              </w:rPr>
            </w:pPr>
            <w:r w:rsidRPr="6EFF3B60" w:rsidR="6EFF3B60">
              <w:rPr>
                <w:sz w:val="24"/>
                <w:szCs w:val="24"/>
                <w:lang w:val="en-US"/>
              </w:rPr>
              <w:t>35%</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413F039" w14:textId="0BE45889">
            <w:pPr>
              <w:bidi w:val="0"/>
              <w:spacing w:before="67" w:beforeAutospacing="off" w:after="0" w:afterAutospacing="off"/>
              <w:ind w:left="10" w:right="0"/>
              <w:jc w:val="center"/>
              <w:rPr>
                <w:sz w:val="24"/>
                <w:szCs w:val="24"/>
                <w:lang w:val="en-US"/>
              </w:rPr>
            </w:pPr>
            <w:r w:rsidRPr="6EFF3B60" w:rsidR="6EFF3B60">
              <w:rPr>
                <w:sz w:val="24"/>
                <w:szCs w:val="24"/>
                <w:lang w:val="en-US"/>
              </w:rPr>
              <w:t>6%</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1FAF2C5" w14:textId="4FD87FE5">
            <w:pPr>
              <w:bidi w:val="0"/>
              <w:spacing w:before="67" w:beforeAutospacing="off" w:after="0" w:afterAutospacing="off"/>
              <w:ind w:left="10" w:right="0"/>
              <w:jc w:val="center"/>
              <w:rPr>
                <w:sz w:val="24"/>
                <w:szCs w:val="24"/>
                <w:lang w:val="en-US"/>
              </w:rPr>
            </w:pPr>
            <w:r w:rsidRPr="6EFF3B60" w:rsidR="6EFF3B60">
              <w:rPr>
                <w:sz w:val="24"/>
                <w:szCs w:val="24"/>
                <w:lang w:val="en-US"/>
              </w:rPr>
              <w:t>25%</w:t>
            </w:r>
          </w:p>
        </w:tc>
      </w:tr>
      <w:tr w:rsidR="6EFF3B60" w:rsidTr="6EFF3B60" w14:paraId="4DCAF556">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8157EC3" w14:textId="43A0BB67">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40%</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7DD4819" w14:textId="74DA0500">
            <w:pPr>
              <w:bidi w:val="0"/>
              <w:spacing w:before="67" w:beforeAutospacing="off" w:after="0" w:afterAutospacing="off"/>
              <w:ind w:left="10" w:right="0"/>
              <w:jc w:val="center"/>
              <w:rPr>
                <w:sz w:val="24"/>
                <w:szCs w:val="24"/>
                <w:lang w:val="en-US"/>
              </w:rPr>
            </w:pPr>
            <w:r w:rsidRPr="6EFF3B60" w:rsidR="6EFF3B60">
              <w:rPr>
                <w:sz w:val="24"/>
                <w:szCs w:val="24"/>
                <w:lang w:val="en-US"/>
              </w:rPr>
              <w:t>40%</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5C97629" w14:textId="40EB9FF9">
            <w:pPr>
              <w:bidi w:val="0"/>
              <w:spacing w:before="67" w:beforeAutospacing="off" w:after="0" w:afterAutospacing="off"/>
              <w:ind w:left="10" w:right="0"/>
              <w:jc w:val="center"/>
              <w:rPr>
                <w:sz w:val="24"/>
                <w:szCs w:val="24"/>
                <w:lang w:val="en-US"/>
              </w:rPr>
            </w:pPr>
            <w:r w:rsidRPr="6EFF3B60" w:rsidR="6EFF3B60">
              <w:rPr>
                <w:sz w:val="24"/>
                <w:szCs w:val="24"/>
                <w:lang w:val="en-US"/>
              </w:rPr>
              <w:t>8%</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F8C06BF" w14:textId="6A753BB9">
            <w:pPr>
              <w:bidi w:val="0"/>
              <w:spacing w:before="67" w:beforeAutospacing="off" w:after="0" w:afterAutospacing="off"/>
              <w:ind w:left="10" w:right="0"/>
              <w:jc w:val="center"/>
              <w:rPr>
                <w:sz w:val="24"/>
                <w:szCs w:val="24"/>
                <w:lang w:val="en-US"/>
              </w:rPr>
            </w:pPr>
            <w:r w:rsidRPr="6EFF3B60" w:rsidR="6EFF3B60">
              <w:rPr>
                <w:sz w:val="24"/>
                <w:szCs w:val="24"/>
                <w:lang w:val="en-US"/>
              </w:rPr>
              <w:t>28%</w:t>
            </w:r>
          </w:p>
        </w:tc>
      </w:tr>
      <w:tr w:rsidR="6EFF3B60" w:rsidTr="6EFF3B60" w14:paraId="73198F7B">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D088695" w14:textId="657C6130">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45%</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29B9900" w14:textId="0D348C39">
            <w:pPr>
              <w:bidi w:val="0"/>
              <w:spacing w:before="67" w:beforeAutospacing="off" w:after="0" w:afterAutospacing="off"/>
              <w:ind w:left="10" w:right="0"/>
              <w:jc w:val="center"/>
              <w:rPr>
                <w:sz w:val="24"/>
                <w:szCs w:val="24"/>
                <w:lang w:val="en-US"/>
              </w:rPr>
            </w:pPr>
            <w:r w:rsidRPr="6EFF3B60" w:rsidR="6EFF3B60">
              <w:rPr>
                <w:sz w:val="24"/>
                <w:szCs w:val="24"/>
                <w:lang w:val="en-US"/>
              </w:rPr>
              <w:t>45%</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D699CA8" w14:textId="17D708BF">
            <w:pPr>
              <w:bidi w:val="0"/>
              <w:spacing w:before="67" w:beforeAutospacing="off" w:after="0" w:afterAutospacing="off"/>
              <w:ind w:left="10" w:right="0"/>
              <w:jc w:val="center"/>
              <w:rPr>
                <w:sz w:val="24"/>
                <w:szCs w:val="24"/>
                <w:lang w:val="en-US"/>
              </w:rPr>
            </w:pPr>
            <w:r w:rsidRPr="6EFF3B60" w:rsidR="6EFF3B60">
              <w:rPr>
                <w:sz w:val="24"/>
                <w:szCs w:val="24"/>
                <w:lang w:val="en-US"/>
              </w:rPr>
              <w:t>9%</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F03C767" w14:textId="2B4D8419">
            <w:pPr>
              <w:bidi w:val="0"/>
              <w:spacing w:before="67" w:beforeAutospacing="off" w:after="0" w:afterAutospacing="off"/>
              <w:ind w:left="10" w:right="0"/>
              <w:jc w:val="center"/>
              <w:rPr>
                <w:sz w:val="24"/>
                <w:szCs w:val="24"/>
                <w:lang w:val="en-US"/>
              </w:rPr>
            </w:pPr>
            <w:r w:rsidRPr="6EFF3B60" w:rsidR="6EFF3B60">
              <w:rPr>
                <w:sz w:val="24"/>
                <w:szCs w:val="24"/>
                <w:lang w:val="en-US"/>
              </w:rPr>
              <w:t>31%</w:t>
            </w:r>
          </w:p>
        </w:tc>
      </w:tr>
      <w:tr w:rsidR="6EFF3B60" w:rsidTr="6EFF3B60" w14:paraId="603B85BE">
        <w:trPr>
          <w:trHeight w:val="345"/>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79C12F6" w14:textId="7C0A556B">
            <w:pPr>
              <w:bidi w:val="0"/>
              <w:spacing w:before="67" w:beforeAutospacing="off" w:after="0" w:afterAutospacing="off"/>
              <w:ind w:left="120" w:right="0"/>
              <w:jc w:val="left"/>
              <w:rPr>
                <w:sz w:val="24"/>
                <w:szCs w:val="24"/>
                <w:lang w:val="en-US"/>
              </w:rPr>
            </w:pPr>
            <w:r w:rsidRPr="6EFF3B60" w:rsidR="6EFF3B60">
              <w:rPr>
                <w:sz w:val="24"/>
                <w:szCs w:val="24"/>
                <w:lang w:val="en-US"/>
              </w:rPr>
              <w:t>Eff PF with mean = 51%</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836EC24" w14:textId="1D48E4D2">
            <w:pPr>
              <w:bidi w:val="0"/>
              <w:spacing w:before="67" w:beforeAutospacing="off" w:after="0" w:afterAutospacing="off"/>
              <w:ind w:left="10" w:right="0"/>
              <w:jc w:val="center"/>
              <w:rPr>
                <w:sz w:val="24"/>
                <w:szCs w:val="24"/>
                <w:lang w:val="en-US"/>
              </w:rPr>
            </w:pPr>
            <w:r w:rsidRPr="6EFF3B60" w:rsidR="6EFF3B60">
              <w:rPr>
                <w:sz w:val="24"/>
                <w:szCs w:val="24"/>
                <w:lang w:val="en-US"/>
              </w:rPr>
              <w:t>51%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65DC57B" w14:textId="31578021">
            <w:pPr>
              <w:bidi w:val="0"/>
              <w:spacing w:before="67" w:beforeAutospacing="off" w:after="0" w:afterAutospacing="off"/>
              <w:ind w:left="399" w:right="0"/>
              <w:jc w:val="left"/>
              <w:rPr>
                <w:sz w:val="24"/>
                <w:szCs w:val="24"/>
                <w:lang w:val="en-US"/>
              </w:rPr>
            </w:pPr>
            <w:r w:rsidRPr="6EFF3B60" w:rsidR="6EFF3B60">
              <w:rPr>
                <w:sz w:val="24"/>
                <w:szCs w:val="24"/>
                <w:lang w:val="en-US"/>
              </w:rPr>
              <w:t>12%</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05A09BE" w14:textId="27774861">
            <w:pPr>
              <w:bidi w:val="0"/>
              <w:spacing w:before="67" w:beforeAutospacing="off" w:after="0" w:afterAutospacing="off"/>
              <w:ind w:left="10" w:right="0"/>
              <w:jc w:val="center"/>
              <w:rPr>
                <w:sz w:val="24"/>
                <w:szCs w:val="24"/>
                <w:lang w:val="en-US"/>
              </w:rPr>
            </w:pPr>
            <w:r w:rsidRPr="6EFF3B60" w:rsidR="6EFF3B60">
              <w:rPr>
                <w:sz w:val="24"/>
                <w:szCs w:val="24"/>
                <w:lang w:val="en-US"/>
              </w:rPr>
              <w:t>35%</w:t>
            </w:r>
          </w:p>
        </w:tc>
      </w:tr>
      <w:tr w:rsidR="6EFF3B60" w:rsidTr="6EFF3B60" w14:paraId="0FA39239">
        <w:trPr>
          <w:trHeight w:val="60"/>
        </w:trPr>
        <w:tc>
          <w:tcPr>
            <w:tcW w:w="3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648E1E10" w14:textId="69E35902">
            <w:pPr>
              <w:bidi w:val="0"/>
              <w:spacing w:before="67" w:beforeAutospacing="off" w:after="0" w:afterAutospacing="off"/>
              <w:ind w:left="120" w:right="0"/>
              <w:jc w:val="left"/>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Group portfolio (Effective PF)</w:t>
            </w:r>
          </w:p>
        </w:tc>
        <w:tc>
          <w:tcPr>
            <w:tcW w:w="17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36080044" w14:textId="07F8BD5D">
            <w:pPr>
              <w:bidi w:val="0"/>
              <w:spacing w:before="67" w:beforeAutospacing="off" w:after="0" w:afterAutospacing="off"/>
              <w:ind w:left="10" w:right="0"/>
              <w:jc w:val="center"/>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36%</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40C524B0" w14:textId="35ED836A">
            <w:pPr>
              <w:bidi w:val="0"/>
              <w:spacing w:before="67" w:beforeAutospacing="off" w:after="0" w:afterAutospacing="off"/>
              <w:ind w:left="10" w:right="0"/>
              <w:jc w:val="center"/>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6%</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47AE10DE" w14:textId="14341FBE">
            <w:pPr>
              <w:bidi w:val="0"/>
              <w:spacing w:before="67" w:beforeAutospacing="off" w:after="0" w:afterAutospacing="off"/>
              <w:ind w:left="10" w:right="0"/>
              <w:jc w:val="center"/>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25%</w:t>
            </w:r>
          </w:p>
        </w:tc>
      </w:tr>
    </w:tbl>
    <w:p w:rsidR="7C35D86F" w:rsidP="6EFF3B60" w:rsidRDefault="7C35D86F" w14:paraId="2D96C5D1" w14:textId="41A1B43C">
      <w:pPr>
        <w:bidi w:val="0"/>
        <w:spacing w:before="176"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101673A1" w14:textId="0E2BC935">
      <w:pPr>
        <w:bidi w:val="0"/>
        <w:spacing w:before="0" w:beforeAutospacing="off" w:after="0" w:afterAutospacing="off"/>
        <w:jc w:val="center"/>
        <w:rPr>
          <w:sz w:val="24"/>
          <w:szCs w:val="24"/>
        </w:rPr>
      </w:pPr>
      <w:r w:rsidR="7C35D86F">
        <w:drawing>
          <wp:inline wp14:editId="3A092010" wp14:anchorId="111F0CFE">
            <wp:extent cx="4454151" cy="2705100"/>
            <wp:effectExtent l="0" t="0" r="0" b="0"/>
            <wp:docPr id="594582649" name="drawing" descr="Une image contenant texte, Tracé, ligne, capture d’écran&#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582649" name=""/>
                    <pic:cNvPicPr/>
                  </pic:nvPicPr>
                  <pic:blipFill>
                    <a:blip xmlns:r="http://schemas.openxmlformats.org/officeDocument/2006/relationships" r:embed="rId956818004">
                      <a:extLst>
                        <a:ext uri="{28A0092B-C50C-407E-A947-70E740481C1C}">
                          <a14:useLocalDpi xmlns:a14="http://schemas.microsoft.com/office/drawing/2010/main"/>
                        </a:ext>
                      </a:extLst>
                    </a:blip>
                    <a:stretch>
                      <a:fillRect/>
                    </a:stretch>
                  </pic:blipFill>
                  <pic:spPr>
                    <a:xfrm rot="0">
                      <a:off x="0" y="0"/>
                      <a:ext cx="4454151" cy="2705100"/>
                    </a:xfrm>
                    <a:prstGeom prst="rect">
                      <a:avLst/>
                    </a:prstGeom>
                  </pic:spPr>
                </pic:pic>
              </a:graphicData>
            </a:graphic>
          </wp:inline>
        </w:drawing>
      </w:r>
    </w:p>
    <w:p w:rsidR="7C35D86F" w:rsidP="6EFF3B60" w:rsidRDefault="7C35D86F" w14:paraId="1759573E" w14:textId="26833071">
      <w:pPr>
        <w:bidi w:val="0"/>
        <w:spacing w:before="176"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44785A9E" w14:textId="7E89FFD9">
      <w:pPr>
        <w:pStyle w:val="Titreperso3"/>
        <w:bidi w:val="0"/>
        <w:rPr>
          <w:noProof w:val="0"/>
          <w:lang w:val="en-US"/>
        </w:rPr>
      </w:pPr>
      <w:r w:rsidRPr="6EFF3B60" w:rsidR="7C35D86F">
        <w:rPr>
          <w:noProof w:val="0"/>
          <w:lang w:val="en-US"/>
        </w:rPr>
        <w:t>Position of the Group portfolio on the frontier</w:t>
      </w:r>
    </w:p>
    <w:p w:rsidR="6EFF3B60" w:rsidP="6EFF3B60" w:rsidRDefault="6EFF3B60" w14:paraId="1C23347E" w14:textId="275F00BF">
      <w:pPr>
        <w:pStyle w:val="Titreperso3"/>
        <w:numPr>
          <w:ilvl w:val="0"/>
          <w:numId w:val="0"/>
        </w:numPr>
        <w:bidi w:val="0"/>
        <w:ind w:left="0"/>
        <w:rPr>
          <w:noProof w:val="0"/>
          <w:lang w:val="en-US"/>
        </w:rPr>
      </w:pPr>
    </w:p>
    <w:p w:rsidR="23F05F96" w:rsidP="6EFF3B60" w:rsidRDefault="23F05F96" w14:paraId="46B9EB99" w14:textId="2E8B7E44">
      <w:pPr>
        <w:bidi w:val="0"/>
        <w:spacing w:before="0" w:beforeAutospacing="off" w:after="0" w:afterAutospacing="off"/>
        <w:jc w:val="both"/>
        <w:rPr>
          <w:rFonts w:ascii="Times New Roman" w:hAnsi="Times New Roman" w:eastAsia="Times New Roman" w:cs="Times New Roman"/>
          <w:noProof w:val="0"/>
          <w:sz w:val="24"/>
          <w:szCs w:val="24"/>
          <w:lang w:val="en-US"/>
        </w:rPr>
      </w:pPr>
      <w:r w:rsidRPr="6EFF3B60" w:rsidR="23F05F96">
        <w:rPr>
          <w:rFonts w:ascii="Times New Roman" w:hAnsi="Times New Roman" w:eastAsia="Times New Roman" w:cs="Times New Roman"/>
          <w:noProof w:val="0"/>
          <w:sz w:val="24"/>
          <w:szCs w:val="24"/>
          <w:lang w:val="en-US"/>
        </w:rPr>
        <w:t>The Group portfolio (Effective PF) has approximate summary statistics: expected return of 36% and a variance of 6% with a volatility (Sigma) of 25</w:t>
      </w:r>
      <w:r w:rsidRPr="6EFF3B60" w:rsidR="23F05F96">
        <w:rPr>
          <w:rFonts w:ascii="Times New Roman" w:hAnsi="Times New Roman" w:eastAsia="Times New Roman" w:cs="Times New Roman"/>
          <w:noProof w:val="0"/>
          <w:sz w:val="24"/>
          <w:szCs w:val="24"/>
          <w:lang w:val="en-US"/>
        </w:rPr>
        <w:t>%, and</w:t>
      </w:r>
      <w:r w:rsidRPr="6EFF3B60" w:rsidR="23F05F96">
        <w:rPr>
          <w:rFonts w:ascii="Times New Roman" w:hAnsi="Times New Roman" w:eastAsia="Times New Roman" w:cs="Times New Roman"/>
          <w:noProof w:val="0"/>
          <w:sz w:val="24"/>
          <w:szCs w:val="24"/>
          <w:lang w:val="en-US"/>
        </w:rPr>
        <w:t xml:space="preserve"> a 4% risk-free rate </w:t>
      </w:r>
      <w:r w:rsidRPr="6EFF3B60" w:rsidR="23F05F96">
        <w:rPr>
          <w:rFonts w:ascii="Times New Roman" w:hAnsi="Times New Roman" w:eastAsia="Times New Roman" w:cs="Times New Roman"/>
          <w:noProof w:val="0"/>
          <w:sz w:val="24"/>
          <w:szCs w:val="24"/>
          <w:lang w:val="en-US"/>
        </w:rPr>
        <w:t>bond. On</w:t>
      </w:r>
      <w:r w:rsidRPr="6EFF3B60" w:rsidR="23F05F96">
        <w:rPr>
          <w:rFonts w:ascii="Times New Roman" w:hAnsi="Times New Roman" w:eastAsia="Times New Roman" w:cs="Times New Roman"/>
          <w:noProof w:val="0"/>
          <w:sz w:val="24"/>
          <w:szCs w:val="24"/>
          <w:lang w:val="en-US"/>
        </w:rPr>
        <w:t xml:space="preserve"> the efficient frontier chart, this point lies between the 35% and 40% target-return portfolios: it is a moderate-to-high return portfolio with intermediate risk and a strong risk-adjusted profile.</w:t>
      </w:r>
    </w:p>
    <w:p w:rsidR="7C35D86F" w:rsidP="6EFF3B60" w:rsidRDefault="7C35D86F" w14:paraId="1B4E5866" w14:textId="1743A2C7">
      <w:pPr>
        <w:bidi w:val="0"/>
        <w:spacing w:before="0"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3EF18EFC" w14:textId="6722598C">
      <w:pPr>
        <w:bidi w:val="0"/>
        <w:spacing w:before="103" w:beforeAutospacing="off" w:after="0" w:afterAutospacing="off"/>
        <w:jc w:val="both"/>
        <w:rPr>
          <w:rFonts w:ascii="Aptos" w:hAnsi="Aptos" w:eastAsia="Aptos" w:cs="Aptos"/>
          <w:noProof w:val="0"/>
          <w:sz w:val="24"/>
          <w:szCs w:val="24"/>
          <w:lang w:val="en-US"/>
        </w:rPr>
      </w:pPr>
      <w:r w:rsidRPr="6EFF3B60" w:rsidR="7C35D86F">
        <w:rPr>
          <w:rFonts w:ascii="Aptos" w:hAnsi="Aptos" w:eastAsia="Aptos" w:cs="Aptos"/>
          <w:noProof w:val="0"/>
          <w:sz w:val="24"/>
          <w:szCs w:val="24"/>
          <w:lang w:val="en-US"/>
        </w:rPr>
        <w:t xml:space="preserve"> </w:t>
      </w:r>
    </w:p>
    <w:p w:rsidR="7C35D86F" w:rsidP="6EFF3B60" w:rsidRDefault="7C35D86F" w14:paraId="291FE6B5" w14:textId="010D3C52">
      <w:pPr>
        <w:pStyle w:val="Titreperso2"/>
        <w:numPr>
          <w:ilvl w:val="0"/>
          <w:numId w:val="21"/>
        </w:numPr>
        <w:bidi w:val="0"/>
        <w:rPr>
          <w:rFonts w:ascii="Arial" w:hAnsi="Arial" w:eastAsia="Arial" w:cs="Arial"/>
          <w:noProof w:val="0"/>
          <w:sz w:val="24"/>
          <w:szCs w:val="24"/>
          <w:lang w:val="en-US"/>
        </w:rPr>
      </w:pPr>
      <w:r w:rsidRPr="6EFF3B60" w:rsidR="7C35D86F">
        <w:rPr>
          <w:noProof w:val="0"/>
          <w:lang w:val="en-US"/>
        </w:rPr>
        <w:t>Process for Selecting the Group Portfolio</w:t>
      </w:r>
    </w:p>
    <w:p w:rsidR="2686907D" w:rsidP="6EFF3B60" w:rsidRDefault="2686907D" w14:paraId="11E34703" w14:textId="5C4BDA8B">
      <w:pPr>
        <w:bidi w:val="0"/>
        <w:spacing w:before="174" w:beforeAutospacing="off" w:after="0" w:afterAutospacing="off"/>
        <w:jc w:val="both"/>
        <w:rPr>
          <w:rFonts w:ascii="Times New Roman" w:hAnsi="Times New Roman" w:eastAsia="Times New Roman" w:cs="Times New Roman"/>
          <w:noProof w:val="0"/>
          <w:sz w:val="24"/>
          <w:szCs w:val="24"/>
          <w:lang w:val="en-US"/>
        </w:rPr>
      </w:pPr>
      <w:r w:rsidRPr="6EFF3B60" w:rsidR="2686907D">
        <w:rPr>
          <w:rFonts w:ascii="Times New Roman" w:hAnsi="Times New Roman" w:eastAsia="Times New Roman" w:cs="Times New Roman"/>
          <w:noProof w:val="0"/>
          <w:sz w:val="24"/>
          <w:szCs w:val="24"/>
          <w:lang w:val="en-US"/>
        </w:rPr>
        <w:t xml:space="preserve">The efficient frontier gives </w:t>
      </w:r>
      <w:r w:rsidRPr="6EFF3B60" w:rsidR="2686907D">
        <w:rPr>
          <w:rFonts w:ascii="Times New Roman" w:hAnsi="Times New Roman" w:eastAsia="Times New Roman" w:cs="Times New Roman"/>
          <w:noProof w:val="0"/>
          <w:sz w:val="24"/>
          <w:szCs w:val="24"/>
          <w:lang w:val="en-US"/>
        </w:rPr>
        <w:t>many</w:t>
      </w:r>
      <w:r w:rsidRPr="6EFF3B60" w:rsidR="2686907D">
        <w:rPr>
          <w:rFonts w:ascii="Times New Roman" w:hAnsi="Times New Roman" w:eastAsia="Times New Roman" w:cs="Times New Roman"/>
          <w:noProof w:val="0"/>
          <w:sz w:val="24"/>
          <w:szCs w:val="24"/>
          <w:lang w:val="en-US"/>
        </w:rPr>
        <w:t xml:space="preserve"> best </w:t>
      </w:r>
      <w:r w:rsidRPr="6EFF3B60" w:rsidR="2686907D">
        <w:rPr>
          <w:rFonts w:ascii="Times New Roman" w:hAnsi="Times New Roman" w:eastAsia="Times New Roman" w:cs="Times New Roman"/>
          <w:noProof w:val="0"/>
          <w:sz w:val="24"/>
          <w:szCs w:val="24"/>
          <w:lang w:val="en-US"/>
        </w:rPr>
        <w:t>possible portfolios</w:t>
      </w:r>
      <w:r w:rsidRPr="6EFF3B60" w:rsidR="2686907D">
        <w:rPr>
          <w:rFonts w:ascii="Times New Roman" w:hAnsi="Times New Roman" w:eastAsia="Times New Roman" w:cs="Times New Roman"/>
          <w:noProof w:val="0"/>
          <w:sz w:val="24"/>
          <w:szCs w:val="24"/>
          <w:lang w:val="en-US"/>
        </w:rPr>
        <w:t xml:space="preserve">. To choose one portfolio that fits the </w:t>
      </w:r>
      <w:r w:rsidRPr="6EFF3B60" w:rsidR="2686907D">
        <w:rPr>
          <w:rFonts w:ascii="Times New Roman" w:hAnsi="Times New Roman" w:eastAsia="Times New Roman" w:cs="Times New Roman"/>
          <w:noProof w:val="0"/>
          <w:sz w:val="24"/>
          <w:szCs w:val="24"/>
          <w:lang w:val="en-US"/>
        </w:rPr>
        <w:t>investor’s</w:t>
      </w:r>
      <w:r w:rsidRPr="6EFF3B60" w:rsidR="2686907D">
        <w:rPr>
          <w:rFonts w:ascii="Times New Roman" w:hAnsi="Times New Roman" w:eastAsia="Times New Roman" w:cs="Times New Roman"/>
          <w:noProof w:val="0"/>
          <w:sz w:val="24"/>
          <w:szCs w:val="24"/>
          <w:lang w:val="en-US"/>
        </w:rPr>
        <w:t xml:space="preserve"> profile, we followed a two-step decision process.</w:t>
      </w:r>
    </w:p>
    <w:p w:rsidR="7C35D86F" w:rsidP="6EFF3B60" w:rsidRDefault="7C35D86F" w14:paraId="61C4DFA1" w14:textId="37278675">
      <w:pPr>
        <w:pStyle w:val="Titreperso3"/>
        <w:bidi w:val="0"/>
        <w:rPr>
          <w:rFonts w:ascii="Arial" w:hAnsi="Arial" w:eastAsia="Arial" w:cs="Arial"/>
          <w:i w:val="1"/>
          <w:iCs w:val="1"/>
          <w:noProof w:val="0"/>
          <w:sz w:val="24"/>
          <w:szCs w:val="24"/>
          <w:lang w:val="en-US"/>
        </w:rPr>
      </w:pPr>
      <w:r w:rsidRPr="6EFF3B60" w:rsidR="7C35D86F">
        <w:rPr>
          <w:noProof w:val="0"/>
          <w:lang w:val="en-US"/>
        </w:rPr>
        <w:t>Step 1 – Generate efficient portfolios</w:t>
      </w:r>
    </w:p>
    <w:p w:rsidR="79988A01" w:rsidP="6EFF3B60" w:rsidRDefault="79988A01" w14:paraId="50A99842" w14:textId="4A38EBC9">
      <w:pPr>
        <w:bidi w:val="0"/>
        <w:spacing w:before="183" w:beforeAutospacing="off" w:after="0" w:afterAutospacing="off"/>
        <w:jc w:val="both"/>
        <w:rPr>
          <w:rFonts w:ascii="Times New Roman" w:hAnsi="Times New Roman" w:eastAsia="Times New Roman" w:cs="Times New Roman"/>
          <w:noProof w:val="0"/>
          <w:sz w:val="24"/>
          <w:szCs w:val="24"/>
          <w:lang w:val="en-US"/>
        </w:rPr>
      </w:pPr>
      <w:r w:rsidRPr="6EFF3B60" w:rsidR="79988A01">
        <w:rPr>
          <w:rFonts w:ascii="Times New Roman" w:hAnsi="Times New Roman" w:eastAsia="Times New Roman" w:cs="Times New Roman"/>
          <w:noProof w:val="0"/>
          <w:sz w:val="24"/>
          <w:szCs w:val="24"/>
          <w:lang w:val="en-US"/>
        </w:rPr>
        <w:t>Input data: annual expected returns for the 10 stocks, annual covariance matrix, and a risk-free rate of 4%. Constraints: fully invested (</w:t>
      </w:r>
      <w:r w:rsidRPr="6EFF3B60" w:rsidR="79988A01">
        <w:rPr>
          <w:rFonts w:ascii="Times New Roman" w:hAnsi="Times New Roman" w:eastAsia="Times New Roman" w:cs="Times New Roman"/>
          <w:noProof w:val="0"/>
          <w:sz w:val="24"/>
          <w:szCs w:val="24"/>
          <w:lang w:val="en-US"/>
        </w:rPr>
        <w:t>weights</w:t>
      </w:r>
      <w:r w:rsidRPr="6EFF3B60" w:rsidR="79988A01">
        <w:rPr>
          <w:rFonts w:ascii="Times New Roman" w:hAnsi="Times New Roman" w:eastAsia="Times New Roman" w:cs="Times New Roman"/>
          <w:noProof w:val="0"/>
          <w:sz w:val="24"/>
          <w:szCs w:val="24"/>
          <w:lang w:val="en-US"/>
        </w:rPr>
        <w:t xml:space="preserve"> sum to 1) and no short positions. </w:t>
      </w:r>
      <w:r w:rsidRPr="6EFF3B60" w:rsidR="79988A01">
        <w:rPr>
          <w:rFonts w:ascii="Times New Roman" w:hAnsi="Times New Roman" w:eastAsia="Times New Roman" w:cs="Times New Roman"/>
          <w:noProof w:val="0"/>
          <w:sz w:val="24"/>
          <w:szCs w:val="24"/>
          <w:lang w:val="en-US"/>
        </w:rPr>
        <w:t>Optimisation</w:t>
      </w:r>
      <w:r w:rsidRPr="6EFF3B60" w:rsidR="79988A01">
        <w:rPr>
          <w:rFonts w:ascii="Times New Roman" w:hAnsi="Times New Roman" w:eastAsia="Times New Roman" w:cs="Times New Roman"/>
          <w:noProof w:val="0"/>
          <w:sz w:val="24"/>
          <w:szCs w:val="24"/>
          <w:lang w:val="en-US"/>
        </w:rPr>
        <w:t xml:space="preserve">: for each target mean return (20%, 25%, 30%, …, 51%), we </w:t>
      </w:r>
      <w:r w:rsidRPr="6EFF3B60" w:rsidR="4C2D7F91">
        <w:rPr>
          <w:rFonts w:ascii="Times New Roman" w:hAnsi="Times New Roman" w:eastAsia="Times New Roman" w:cs="Times New Roman"/>
          <w:noProof w:val="0"/>
          <w:sz w:val="24"/>
          <w:szCs w:val="24"/>
          <w:lang w:val="en-US"/>
        </w:rPr>
        <w:t>minimize</w:t>
      </w:r>
      <w:r w:rsidRPr="6EFF3B60" w:rsidR="79988A01">
        <w:rPr>
          <w:rFonts w:ascii="Times New Roman" w:hAnsi="Times New Roman" w:eastAsia="Times New Roman" w:cs="Times New Roman"/>
          <w:noProof w:val="0"/>
          <w:sz w:val="24"/>
          <w:szCs w:val="24"/>
          <w:lang w:val="en-US"/>
        </w:rPr>
        <w:t xml:space="preserve"> portfolio variance to generate the points on the efficient frontier. This step is purely quantitative and creates </w:t>
      </w:r>
      <w:r w:rsidRPr="6EFF3B60" w:rsidR="79988A01">
        <w:rPr>
          <w:rFonts w:ascii="Times New Roman" w:hAnsi="Times New Roman" w:eastAsia="Times New Roman" w:cs="Times New Roman"/>
          <w:noProof w:val="0"/>
          <w:sz w:val="24"/>
          <w:szCs w:val="24"/>
          <w:lang w:val="en-US"/>
        </w:rPr>
        <w:t>the</w:t>
      </w:r>
      <w:r w:rsidRPr="6EFF3B60" w:rsidR="79988A01">
        <w:rPr>
          <w:rFonts w:ascii="Times New Roman" w:hAnsi="Times New Roman" w:eastAsia="Times New Roman" w:cs="Times New Roman"/>
          <w:noProof w:val="0"/>
          <w:sz w:val="24"/>
          <w:szCs w:val="24"/>
          <w:lang w:val="en-US"/>
        </w:rPr>
        <w:t xml:space="preserve"> menu of efficient</w:t>
      </w:r>
      <w:r w:rsidRPr="6EFF3B60" w:rsidR="621920FB">
        <w:rPr>
          <w:rFonts w:ascii="Times New Roman" w:hAnsi="Times New Roman" w:eastAsia="Times New Roman" w:cs="Times New Roman"/>
          <w:noProof w:val="0"/>
          <w:sz w:val="24"/>
          <w:szCs w:val="24"/>
          <w:lang w:val="en-US"/>
        </w:rPr>
        <w:t xml:space="preserve"> options</w:t>
      </w:r>
      <w:r w:rsidRPr="6EFF3B60" w:rsidR="79988A01">
        <w:rPr>
          <w:rFonts w:ascii="Times New Roman" w:hAnsi="Times New Roman" w:eastAsia="Times New Roman" w:cs="Times New Roman"/>
          <w:noProof w:val="0"/>
          <w:sz w:val="24"/>
          <w:szCs w:val="24"/>
          <w:lang w:val="en-US"/>
        </w:rPr>
        <w:t>.</w:t>
      </w:r>
    </w:p>
    <w:p w:rsidR="7C35D86F" w:rsidP="6EFF3B60" w:rsidRDefault="7C35D86F" w14:paraId="41E5DE99" w14:textId="393AB7D4">
      <w:pPr>
        <w:pStyle w:val="Titreperso3"/>
        <w:bidi w:val="0"/>
        <w:rPr>
          <w:rFonts w:ascii="Arial" w:hAnsi="Arial" w:eastAsia="Arial" w:cs="Arial"/>
          <w:i w:val="1"/>
          <w:iCs w:val="1"/>
          <w:noProof w:val="0"/>
          <w:sz w:val="24"/>
          <w:szCs w:val="24"/>
          <w:lang w:val="en-US"/>
        </w:rPr>
      </w:pPr>
      <w:r w:rsidRPr="6EFF3B60" w:rsidR="7C35D86F">
        <w:rPr>
          <w:noProof w:val="0"/>
          <w:lang w:val="en-US"/>
        </w:rPr>
        <w:t>Step 2 – Use a utility function to select one portfolio</w:t>
      </w:r>
    </w:p>
    <w:p w:rsidR="6EFF3B60" w:rsidP="6EFF3B60" w:rsidRDefault="6EFF3B60" w14:paraId="62ED97A2" w14:textId="71F4315E">
      <w:pPr>
        <w:pStyle w:val="Titreperso3"/>
        <w:numPr>
          <w:ilvl w:val="0"/>
          <w:numId w:val="0"/>
        </w:numPr>
        <w:bidi w:val="0"/>
        <w:ind w:left="0"/>
        <w:rPr>
          <w:rFonts w:ascii="Arial" w:hAnsi="Arial" w:eastAsia="Arial" w:cs="Arial"/>
          <w:i w:val="1"/>
          <w:iCs w:val="1"/>
          <w:noProof w:val="0"/>
          <w:sz w:val="24"/>
          <w:szCs w:val="24"/>
          <w:lang w:val="en-US"/>
        </w:rPr>
      </w:pPr>
    </w:p>
    <w:p w:rsidR="50D6FCF2" w:rsidP="6EFF3B60" w:rsidRDefault="50D6FCF2" w14:paraId="08FB4E17" w14:textId="395A9CF8">
      <w:pPr>
        <w:bidi w:val="0"/>
        <w:spacing w:before="51" w:beforeAutospacing="off" w:after="0" w:afterAutospacing="off"/>
        <w:jc w:val="both"/>
        <w:rPr>
          <w:rFonts w:ascii="Times New Roman" w:hAnsi="Times New Roman" w:eastAsia="Times New Roman" w:cs="Times New Roman"/>
          <w:noProof w:val="0"/>
          <w:sz w:val="24"/>
          <w:szCs w:val="24"/>
          <w:lang w:val="en-US"/>
        </w:rPr>
      </w:pPr>
      <w:r w:rsidRPr="6EFF3B60" w:rsidR="50D6FCF2">
        <w:rPr>
          <w:rFonts w:ascii="Times New Roman" w:hAnsi="Times New Roman" w:eastAsia="Times New Roman" w:cs="Times New Roman"/>
          <w:noProof w:val="0"/>
          <w:sz w:val="24"/>
          <w:szCs w:val="24"/>
          <w:lang w:val="en-US"/>
        </w:rPr>
        <w:t xml:space="preserve">To align the choice with the investor’s risk attitude, we introduce a utility score. In the Excel table on the </w:t>
      </w:r>
      <w:r w:rsidRPr="6EFF3B60" w:rsidR="50D6FCF2">
        <w:rPr>
          <w:rFonts w:ascii="Times New Roman" w:hAnsi="Times New Roman" w:eastAsia="Times New Roman" w:cs="Times New Roman"/>
          <w:noProof w:val="0"/>
          <w:sz w:val="24"/>
          <w:szCs w:val="24"/>
          <w:lang w:val="en-US"/>
        </w:rPr>
        <w:t>right</w:t>
      </w:r>
      <w:r w:rsidRPr="6EFF3B60" w:rsidR="50D6FCF2">
        <w:rPr>
          <w:rFonts w:ascii="Times New Roman" w:hAnsi="Times New Roman" w:eastAsia="Times New Roman" w:cs="Times New Roman"/>
          <w:noProof w:val="0"/>
          <w:sz w:val="24"/>
          <w:szCs w:val="24"/>
          <w:lang w:val="en-US"/>
        </w:rPr>
        <w:t xml:space="preserve"> you have: Column A, a parameter </w:t>
      </w:r>
      <w:r w:rsidRPr="6EFF3B60" w:rsidR="50D6FCF2">
        <w:rPr>
          <w:rFonts w:ascii="Times New Roman" w:hAnsi="Times New Roman" w:eastAsia="Times New Roman" w:cs="Times New Roman"/>
          <w:noProof w:val="0"/>
          <w:sz w:val="24"/>
          <w:szCs w:val="24"/>
          <w:lang w:val="en-US"/>
        </w:rPr>
        <w:t>representing</w:t>
      </w:r>
      <w:r w:rsidRPr="6EFF3B60" w:rsidR="50D6FCF2">
        <w:rPr>
          <w:rFonts w:ascii="Times New Roman" w:hAnsi="Times New Roman" w:eastAsia="Times New Roman" w:cs="Times New Roman"/>
          <w:noProof w:val="0"/>
          <w:sz w:val="24"/>
          <w:szCs w:val="24"/>
          <w:lang w:val="en-US"/>
        </w:rPr>
        <w:t xml:space="preserve"> the investor’s risk aversion (tested at values 200, 400, 600, 700, 750, 800, 1000, 1200) and a Utility column, which increases with expected return and decreases with variance.</w:t>
      </w:r>
    </w:p>
    <w:p w:rsidR="50D6FCF2" w:rsidP="6EFF3B60" w:rsidRDefault="50D6FCF2" w14:paraId="259A4833" w14:textId="578A5C5F">
      <w:pPr>
        <w:bidi w:val="0"/>
        <w:spacing w:before="51" w:beforeAutospacing="off" w:after="0" w:afterAutospacing="off"/>
        <w:jc w:val="both"/>
        <w:rPr>
          <w:rFonts w:ascii="Times New Roman" w:hAnsi="Times New Roman" w:eastAsia="Times New Roman" w:cs="Times New Roman"/>
          <w:noProof w:val="0"/>
          <w:sz w:val="24"/>
          <w:szCs w:val="24"/>
          <w:lang w:val="en-US"/>
        </w:rPr>
      </w:pPr>
      <w:r w:rsidRPr="6EFF3B60" w:rsidR="50D6FCF2">
        <w:rPr>
          <w:rFonts w:ascii="Times New Roman" w:hAnsi="Times New Roman" w:eastAsia="Times New Roman" w:cs="Times New Roman"/>
          <w:noProof w:val="0"/>
          <w:sz w:val="24"/>
          <w:szCs w:val="24"/>
          <w:lang w:val="en-US"/>
        </w:rPr>
        <w:t xml:space="preserve">For each </w:t>
      </w:r>
      <w:r w:rsidRPr="6EFF3B60" w:rsidR="50D6FCF2">
        <w:rPr>
          <w:rFonts w:ascii="Times New Roman" w:hAnsi="Times New Roman" w:eastAsia="Times New Roman" w:cs="Times New Roman"/>
          <w:noProof w:val="0"/>
          <w:sz w:val="24"/>
          <w:szCs w:val="24"/>
          <w:lang w:val="en-US"/>
        </w:rPr>
        <w:t>candidate</w:t>
      </w:r>
      <w:r w:rsidRPr="6EFF3B60" w:rsidR="50D6FCF2">
        <w:rPr>
          <w:rFonts w:ascii="Times New Roman" w:hAnsi="Times New Roman" w:eastAsia="Times New Roman" w:cs="Times New Roman"/>
          <w:noProof w:val="0"/>
          <w:sz w:val="24"/>
          <w:szCs w:val="24"/>
          <w:lang w:val="en-US"/>
        </w:rPr>
        <w:t xml:space="preserve"> efficient portfolio, we compute a utility value. Higher utility means the portfolio offers a better trade-off between </w:t>
      </w:r>
      <w:r w:rsidRPr="6EFF3B60" w:rsidR="50D6FCF2">
        <w:rPr>
          <w:rFonts w:ascii="Times New Roman" w:hAnsi="Times New Roman" w:eastAsia="Times New Roman" w:cs="Times New Roman"/>
          <w:noProof w:val="0"/>
          <w:sz w:val="24"/>
          <w:szCs w:val="24"/>
          <w:lang w:val="en-US"/>
        </w:rPr>
        <w:t>additional</w:t>
      </w:r>
      <w:r w:rsidRPr="6EFF3B60" w:rsidR="50D6FCF2">
        <w:rPr>
          <w:rFonts w:ascii="Times New Roman" w:hAnsi="Times New Roman" w:eastAsia="Times New Roman" w:cs="Times New Roman"/>
          <w:noProof w:val="0"/>
          <w:sz w:val="24"/>
          <w:szCs w:val="24"/>
          <w:lang w:val="en-US"/>
        </w:rPr>
        <w:t xml:space="preserve"> return and </w:t>
      </w:r>
      <w:r w:rsidRPr="6EFF3B60" w:rsidR="50D6FCF2">
        <w:rPr>
          <w:rFonts w:ascii="Times New Roman" w:hAnsi="Times New Roman" w:eastAsia="Times New Roman" w:cs="Times New Roman"/>
          <w:noProof w:val="0"/>
          <w:sz w:val="24"/>
          <w:szCs w:val="24"/>
          <w:lang w:val="en-US"/>
        </w:rPr>
        <w:t>additional</w:t>
      </w:r>
      <w:r w:rsidRPr="6EFF3B60" w:rsidR="50D6FCF2">
        <w:rPr>
          <w:rFonts w:ascii="Times New Roman" w:hAnsi="Times New Roman" w:eastAsia="Times New Roman" w:cs="Times New Roman"/>
          <w:noProof w:val="0"/>
          <w:sz w:val="24"/>
          <w:szCs w:val="24"/>
          <w:lang w:val="en-US"/>
        </w:rPr>
        <w:t xml:space="preserve"> risk for that level of risk aversion.</w:t>
      </w:r>
    </w:p>
    <w:p w:rsidR="7C35D86F" w:rsidP="6EFF3B60" w:rsidRDefault="7C35D86F" w14:paraId="77C50719" w14:textId="7CC3C371">
      <w:pPr>
        <w:bidi w:val="0"/>
        <w:spacing w:before="51" w:beforeAutospacing="off" w:after="0" w:afterAutospacing="off"/>
        <w:jc w:val="both"/>
        <w:rPr>
          <w:rFonts w:ascii="Times New Roman" w:hAnsi="Times New Roman" w:eastAsia="Times New Roman" w:cs="Times New Roman"/>
          <w:noProof w:val="0"/>
          <w:sz w:val="24"/>
          <w:szCs w:val="24"/>
          <w:lang w:val="en-US"/>
        </w:rPr>
      </w:pPr>
      <w:r w:rsidRPr="6EFF3B60" w:rsidR="7C35D86F">
        <w:rPr>
          <w:rFonts w:ascii="Times New Roman" w:hAnsi="Times New Roman" w:eastAsia="Times New Roman" w:cs="Times New Roman"/>
          <w:noProof w:val="0"/>
          <w:sz w:val="24"/>
          <w:szCs w:val="24"/>
          <w:lang w:val="en-US"/>
        </w:rPr>
        <w:t xml:space="preserve"> </w:t>
      </w:r>
    </w:p>
    <w:p w:rsidR="7C35D86F" w:rsidP="6EFF3B60" w:rsidRDefault="7C35D86F" w14:paraId="49D6F3C7" w14:textId="72E1124B">
      <w:pPr>
        <w:pStyle w:val="Heading3"/>
        <w:bidi w:val="0"/>
        <w:spacing w:before="0" w:beforeAutospacing="off" w:after="0" w:afterAutospacing="off"/>
        <w:ind w:left="143" w:right="0"/>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Table 5 – Utility Levels and Qualitative Risk Profiles</w:t>
      </w:r>
    </w:p>
    <w:p w:rsidR="7C35D86F" w:rsidP="6EFF3B60" w:rsidRDefault="7C35D86F" w14:paraId="6A2DD1A4" w14:textId="07A6A734">
      <w:pPr>
        <w:bidi w:val="0"/>
        <w:spacing w:before="4" w:beforeAutospacing="off" w:after="0" w:afterAutospacing="off"/>
        <w:jc w:val="both"/>
        <w:rPr>
          <w:rFonts w:ascii="Arial" w:hAnsi="Arial" w:eastAsia="Arial" w:cs="Arial"/>
          <w:b w:val="1"/>
          <w:bCs w:val="1"/>
          <w:i w:val="1"/>
          <w:iCs w:val="1"/>
          <w:noProof w:val="0"/>
          <w:sz w:val="24"/>
          <w:szCs w:val="24"/>
          <w:lang w:val="en-US"/>
        </w:rPr>
      </w:pPr>
      <w:r w:rsidRPr="6EFF3B60" w:rsidR="7C35D86F">
        <w:rPr>
          <w:rFonts w:ascii="Arial" w:hAnsi="Arial" w:eastAsia="Arial" w:cs="Arial"/>
          <w:b w:val="1"/>
          <w:bCs w:val="1"/>
          <w:i w:val="1"/>
          <w:iCs w:val="1"/>
          <w:noProof w:val="0"/>
          <w:sz w:val="24"/>
          <w:szCs w:val="24"/>
          <w:lang w:val="en-US"/>
        </w:rPr>
        <w:t xml:space="preserve"> </w:t>
      </w:r>
    </w:p>
    <w:tbl>
      <w:tblPr>
        <w:tblStyle w:val="TableGrid"/>
        <w:bidiVisual w:val="0"/>
        <w:tblW w:w="0" w:type="auto"/>
        <w:tblInd w:w="150" w:type="dxa"/>
        <w:tblLayout w:type="fixed"/>
        <w:tblLook w:val="01E0" w:firstRow="1" w:lastRow="1" w:firstColumn="1" w:lastColumn="1" w:noHBand="0" w:noVBand="0"/>
      </w:tblPr>
      <w:tblGrid>
        <w:gridCol w:w="1417"/>
        <w:gridCol w:w="3383"/>
        <w:gridCol w:w="2850"/>
        <w:gridCol w:w="1397"/>
      </w:tblGrid>
      <w:tr w:rsidR="6EFF3B60" w:rsidTr="6EFF3B60" w14:paraId="036F9FDE">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54DAFAD9" w14:textId="59C6383B">
            <w:pPr>
              <w:bidi w:val="0"/>
              <w:spacing w:before="67" w:beforeAutospacing="off" w:after="0" w:afterAutospacing="off"/>
              <w:ind w:left="117" w:right="0"/>
              <w:jc w:val="center"/>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Risk Aversion (A)</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5991025A" w14:textId="12FE41E1">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Portfolio Choice</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24397B1E" w14:textId="738E2551">
            <w:pPr>
              <w:bidi w:val="0"/>
              <w:spacing w:before="67" w:beforeAutospacing="off" w:after="0" w:afterAutospacing="off"/>
              <w:ind w:left="120" w:right="0"/>
              <w:jc w:val="left"/>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Risk Profile Description</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ACD8E6"/>
            <w:tcMar/>
            <w:vAlign w:val="top"/>
          </w:tcPr>
          <w:p w:rsidR="6EFF3B60" w:rsidP="6EFF3B60" w:rsidRDefault="6EFF3B60" w14:paraId="7EDABD2E" w14:textId="3E03C115">
            <w:pPr>
              <w:bidi w:val="0"/>
              <w:spacing w:before="67" w:beforeAutospacing="off" w:after="0" w:afterAutospacing="off"/>
              <w:ind w:left="116" w:right="0"/>
              <w:jc w:val="center"/>
              <w:rPr>
                <w:rFonts w:ascii="Arial" w:hAnsi="Arial" w:eastAsia="Arial" w:cs="Arial"/>
                <w:b w:val="1"/>
                <w:bCs w:val="1"/>
                <w:color w:val="FFFFFF" w:themeColor="background1" w:themeTint="FF" w:themeShade="FF"/>
                <w:sz w:val="24"/>
                <w:szCs w:val="24"/>
                <w:lang w:val="en-US"/>
              </w:rPr>
            </w:pPr>
            <w:r w:rsidRPr="6EFF3B60" w:rsidR="6EFF3B60">
              <w:rPr>
                <w:rFonts w:ascii="Arial" w:hAnsi="Arial" w:eastAsia="Arial" w:cs="Arial"/>
                <w:b w:val="1"/>
                <w:bCs w:val="1"/>
                <w:color w:val="FFFFFF" w:themeColor="background1" w:themeTint="FF" w:themeShade="FF"/>
                <w:sz w:val="24"/>
                <w:szCs w:val="24"/>
                <w:lang w:val="en-US"/>
              </w:rPr>
              <w:t>Utility (approx.)</w:t>
            </w:r>
          </w:p>
        </w:tc>
      </w:tr>
      <w:tr w:rsidR="6EFF3B60" w:rsidTr="6EFF3B60" w14:paraId="0971441C">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7742C14" w14:textId="510EFA28">
            <w:pPr>
              <w:bidi w:val="0"/>
              <w:spacing w:before="67" w:beforeAutospacing="off" w:after="0" w:afterAutospacing="off"/>
              <w:ind w:left="10" w:right="0"/>
              <w:jc w:val="center"/>
              <w:rPr>
                <w:sz w:val="24"/>
                <w:szCs w:val="24"/>
                <w:lang w:val="en-US"/>
              </w:rPr>
            </w:pPr>
            <w:r w:rsidRPr="6EFF3B60" w:rsidR="6EFF3B60">
              <w:rPr>
                <w:sz w:val="24"/>
                <w:szCs w:val="24"/>
                <w:lang w:val="en-US"/>
              </w:rPr>
              <w:t>200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4A6C9C4" w14:textId="550BCB7E">
            <w:pPr>
              <w:bidi w:val="0"/>
              <w:spacing w:before="67" w:beforeAutospacing="off" w:after="0" w:afterAutospacing="off"/>
              <w:ind w:left="383" w:right="0"/>
              <w:jc w:val="left"/>
              <w:rPr>
                <w:sz w:val="24"/>
                <w:szCs w:val="24"/>
                <w:lang w:val="en-US"/>
              </w:rPr>
            </w:pPr>
            <w:r w:rsidRPr="6EFF3B60" w:rsidR="6EFF3B60">
              <w:rPr>
                <w:sz w:val="24"/>
                <w:szCs w:val="24"/>
                <w:lang w:val="en-US"/>
              </w:rPr>
              <w:t>Higher-return efficient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B10084D" w14:textId="14377E42">
            <w:pPr>
              <w:tabs>
                <w:tab w:val="left" w:leader="none" w:pos="2844"/>
              </w:tabs>
              <w:bidi w:val="0"/>
              <w:spacing w:before="67" w:beforeAutospacing="off" w:after="0" w:afterAutospacing="off"/>
              <w:ind w:left="0" w:right="-72"/>
              <w:jc w:val="right"/>
              <w:rPr>
                <w:sz w:val="24"/>
                <w:szCs w:val="24"/>
                <w:lang w:val="en-US"/>
              </w:rPr>
            </w:pPr>
            <w:r w:rsidRPr="6EFF3B60" w:rsidR="6EFF3B60">
              <w:rPr>
                <w:sz w:val="24"/>
                <w:szCs w:val="24"/>
                <w:lang w:val="en-US"/>
              </w:rPr>
              <w:t>Very aggressive</w:t>
            </w:r>
            <w:r w:rsidRPr="6EFF3B60" w:rsidR="6EFF3B60">
              <w:rPr>
                <w:sz w:val="24"/>
                <w:szCs w:val="24"/>
                <w:lang w:val="en-US"/>
              </w:rPr>
              <w:t xml:space="preserve"> / </w:t>
            </w:r>
            <w:r w:rsidRPr="6EFF3B60" w:rsidR="6EFF3B60">
              <w:rPr>
                <w:sz w:val="24"/>
                <w:szCs w:val="24"/>
                <w:lang w:val="en-US"/>
              </w:rPr>
              <w:t>high risk</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467BDD8" w14:textId="3D6FEAFD">
            <w:pPr>
              <w:bidi w:val="0"/>
              <w:spacing w:before="67" w:beforeAutospacing="off" w:after="0" w:afterAutospacing="off"/>
              <w:ind w:left="60" w:right="-144"/>
              <w:jc w:val="center"/>
              <w:rPr>
                <w:sz w:val="24"/>
                <w:szCs w:val="24"/>
                <w:lang w:val="en-US"/>
              </w:rPr>
            </w:pPr>
            <w:r w:rsidRPr="6EFF3B60" w:rsidR="6EFF3B60">
              <w:rPr>
                <w:sz w:val="24"/>
                <w:szCs w:val="24"/>
                <w:lang w:val="en-US"/>
              </w:rPr>
              <w:t>Good but volatile</w:t>
            </w:r>
          </w:p>
        </w:tc>
      </w:tr>
      <w:tr w:rsidR="6EFF3B60" w:rsidTr="6EFF3B60" w14:paraId="76851AF9">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C6A9B89" w14:textId="43D829C6">
            <w:pPr>
              <w:bidi w:val="0"/>
              <w:spacing w:before="67" w:beforeAutospacing="off" w:after="0" w:afterAutospacing="off"/>
              <w:ind w:left="10" w:right="0"/>
              <w:jc w:val="center"/>
              <w:rPr>
                <w:sz w:val="24"/>
                <w:szCs w:val="24"/>
                <w:lang w:val="en-US"/>
              </w:rPr>
            </w:pPr>
            <w:r w:rsidRPr="6EFF3B60" w:rsidR="6EFF3B60">
              <w:rPr>
                <w:sz w:val="24"/>
                <w:szCs w:val="24"/>
                <w:lang w:val="en-US"/>
              </w:rPr>
              <w:t>400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9D90AEA" w14:textId="16856C0C">
            <w:pPr>
              <w:bidi w:val="0"/>
              <w:spacing w:before="67" w:beforeAutospacing="off" w:after="0" w:afterAutospacing="off"/>
              <w:ind w:left="844" w:right="0"/>
              <w:jc w:val="left"/>
              <w:rPr>
                <w:sz w:val="24"/>
                <w:szCs w:val="24"/>
                <w:lang w:val="en-US"/>
              </w:rPr>
            </w:pPr>
            <w:r w:rsidRPr="6EFF3B60" w:rsidR="6EFF3B60">
              <w:rPr>
                <w:sz w:val="24"/>
                <w:szCs w:val="24"/>
                <w:lang w:val="en-US"/>
              </w:rPr>
              <w:t>High-return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94905CD" w14:textId="28AD4B5D">
            <w:pPr>
              <w:bidi w:val="0"/>
              <w:spacing w:before="67" w:beforeAutospacing="off" w:after="0" w:afterAutospacing="off"/>
              <w:ind w:left="10" w:right="0"/>
              <w:jc w:val="center"/>
              <w:rPr>
                <w:sz w:val="24"/>
                <w:szCs w:val="24"/>
                <w:lang w:val="en-US"/>
              </w:rPr>
            </w:pPr>
            <w:r w:rsidRPr="6EFF3B60" w:rsidR="6EFF3B60">
              <w:rPr>
                <w:sz w:val="24"/>
                <w:szCs w:val="24"/>
                <w:lang w:val="en-US"/>
              </w:rPr>
              <w:t>Aggressive</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77C79AA" w14:textId="36DACD5C">
            <w:pPr>
              <w:bidi w:val="0"/>
              <w:spacing w:before="67" w:beforeAutospacing="off" w:after="0" w:afterAutospacing="off"/>
              <w:ind w:left="10" w:right="0"/>
              <w:jc w:val="center"/>
              <w:rPr>
                <w:sz w:val="24"/>
                <w:szCs w:val="24"/>
                <w:lang w:val="en-US"/>
              </w:rPr>
            </w:pPr>
            <w:r w:rsidRPr="6EFF3B60" w:rsidR="6EFF3B60">
              <w:rPr>
                <w:sz w:val="24"/>
                <w:szCs w:val="24"/>
                <w:lang w:val="en-US"/>
              </w:rPr>
              <w:t>Good</w:t>
            </w:r>
          </w:p>
        </w:tc>
      </w:tr>
      <w:tr w:rsidR="6EFF3B60" w:rsidTr="6EFF3B60" w14:paraId="39C3D98C">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9E1EA58" w14:textId="2A58EBAB">
            <w:pPr>
              <w:bidi w:val="0"/>
              <w:spacing w:before="67" w:beforeAutospacing="off" w:after="0" w:afterAutospacing="off"/>
              <w:ind w:left="10" w:right="0"/>
              <w:jc w:val="center"/>
              <w:rPr>
                <w:sz w:val="24"/>
                <w:szCs w:val="24"/>
                <w:lang w:val="en-US"/>
              </w:rPr>
            </w:pPr>
            <w:r w:rsidRPr="6EFF3B60" w:rsidR="6EFF3B60">
              <w:rPr>
                <w:sz w:val="24"/>
                <w:szCs w:val="24"/>
                <w:lang w:val="en-US"/>
              </w:rPr>
              <w:t>600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17B6700" w14:textId="473D1D13">
            <w:pPr>
              <w:bidi w:val="0"/>
              <w:spacing w:before="67" w:beforeAutospacing="off" w:after="0" w:afterAutospacing="off"/>
              <w:ind w:left="449" w:right="0"/>
              <w:jc w:val="left"/>
              <w:rPr>
                <w:sz w:val="24"/>
                <w:szCs w:val="24"/>
                <w:lang w:val="en-US"/>
              </w:rPr>
            </w:pPr>
            <w:r w:rsidRPr="6EFF3B60" w:rsidR="6EFF3B60">
              <w:rPr>
                <w:sz w:val="24"/>
                <w:szCs w:val="24"/>
                <w:lang w:val="en-US"/>
              </w:rPr>
              <w:t>Balanced PF on frontier</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6DCA7A7" w14:textId="2AE817E7">
            <w:pPr>
              <w:bidi w:val="0"/>
              <w:spacing w:before="67" w:beforeAutospacing="off" w:after="0" w:afterAutospacing="off"/>
              <w:ind w:left="666" w:right="0"/>
              <w:jc w:val="left"/>
              <w:rPr>
                <w:sz w:val="24"/>
                <w:szCs w:val="24"/>
                <w:lang w:val="en-US"/>
              </w:rPr>
            </w:pPr>
            <w:r w:rsidRPr="6EFF3B60" w:rsidR="6EFF3B60">
              <w:rPr>
                <w:sz w:val="24"/>
                <w:szCs w:val="24"/>
                <w:lang w:val="en-US"/>
              </w:rPr>
              <w:t>Balanced – moderate risk</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4FE1E97A" w14:textId="6A040E3F">
            <w:pPr>
              <w:bidi w:val="0"/>
              <w:spacing w:before="67" w:beforeAutospacing="off" w:after="0" w:afterAutospacing="off"/>
              <w:ind w:left="10" w:right="0"/>
              <w:jc w:val="center"/>
              <w:rPr>
                <w:sz w:val="24"/>
                <w:szCs w:val="24"/>
                <w:lang w:val="en-US"/>
              </w:rPr>
            </w:pPr>
            <w:r w:rsidRPr="6EFF3B60" w:rsidR="6EFF3B60">
              <w:rPr>
                <w:sz w:val="24"/>
                <w:szCs w:val="24"/>
                <w:lang w:val="en-US"/>
              </w:rPr>
              <w:t>Good</w:t>
            </w:r>
          </w:p>
        </w:tc>
      </w:tr>
      <w:tr w:rsidR="6EFF3B60" w:rsidTr="6EFF3B60" w14:paraId="6D485544">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1FF42507" w14:textId="14783265">
            <w:pPr>
              <w:bidi w:val="0"/>
              <w:spacing w:before="67" w:beforeAutospacing="off" w:after="0" w:afterAutospacing="off"/>
              <w:ind w:left="10" w:right="0"/>
              <w:jc w:val="center"/>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700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6552FBEA" w14:textId="022466E3">
            <w:pPr>
              <w:bidi w:val="0"/>
              <w:spacing w:before="67" w:beforeAutospacing="off" w:after="0" w:afterAutospacing="off"/>
              <w:ind w:left="99" w:right="0"/>
              <w:jc w:val="left"/>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Group portfolio (Effective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6190C9C5" w14:textId="01928725">
            <w:pPr>
              <w:bidi w:val="0"/>
              <w:spacing w:before="67" w:beforeAutospacing="off" w:after="0" w:afterAutospacing="off"/>
              <w:ind w:left="-1" w:right="-15"/>
              <w:jc w:val="center"/>
              <w:rPr>
                <w:rFonts w:ascii="Arial" w:hAnsi="Arial" w:eastAsia="Arial" w:cs="Arial"/>
                <w:b w:val="1"/>
                <w:bCs w:val="1"/>
                <w:color w:val="000000" w:themeColor="text1" w:themeTint="FF" w:themeShade="FF"/>
                <w:sz w:val="24"/>
                <w:szCs w:val="24"/>
                <w:lang w:val="en-US"/>
              </w:rPr>
            </w:pPr>
            <w:r w:rsidRPr="6EFF3B60" w:rsidR="6EFF3B60">
              <w:rPr>
                <w:rFonts w:ascii="Arial" w:hAnsi="Arial" w:eastAsia="Arial" w:cs="Arial"/>
                <w:b w:val="1"/>
                <w:bCs w:val="1"/>
                <w:color w:val="000000" w:themeColor="text1" w:themeTint="FF" w:themeShade="FF"/>
                <w:sz w:val="24"/>
                <w:szCs w:val="24"/>
                <w:lang w:val="en-US"/>
              </w:rPr>
              <w:t>Balanced growth – aligned with target</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3D3D3"/>
            <w:tcMar/>
            <w:vAlign w:val="top"/>
          </w:tcPr>
          <w:p w:rsidR="6EFF3B60" w:rsidP="6EFF3B60" w:rsidRDefault="6EFF3B60" w14:paraId="27F16F91" w14:textId="0427BB9F">
            <w:pPr>
              <w:bidi w:val="0"/>
              <w:spacing w:before="54" w:beforeAutospacing="off" w:after="0" w:afterAutospacing="off"/>
              <w:ind w:left="-17" w:right="-29"/>
              <w:jc w:val="center"/>
              <w:rPr>
                <w:rFonts w:ascii="Arial" w:hAnsi="Arial" w:eastAsia="Arial" w:cs="Arial"/>
                <w:b w:val="1"/>
                <w:bCs w:val="1"/>
                <w:color w:val="000000" w:themeColor="text1" w:themeTint="FF" w:themeShade="FF"/>
                <w:sz w:val="24"/>
                <w:szCs w:val="24"/>
                <w:lang w:val="en-US"/>
              </w:rPr>
            </w:pPr>
            <w:r w:rsidRPr="6EFF3B60" w:rsidR="6EFF3B60">
              <w:rPr>
                <w:rFonts w:ascii="Symbol" w:hAnsi="Symbol" w:eastAsia="Symbol" w:cs="Symbol"/>
                <w:color w:val="000000" w:themeColor="text1" w:themeTint="FF" w:themeShade="FF"/>
                <w:sz w:val="24"/>
                <w:szCs w:val="24"/>
                <w:lang w:val="en-US"/>
              </w:rPr>
              <w:t>»</w:t>
            </w:r>
            <w:r w:rsidRPr="6EFF3B60" w:rsidR="6EFF3B60">
              <w:rPr>
                <w:rFonts w:ascii="Arial" w:hAnsi="Arial" w:eastAsia="Arial" w:cs="Arial"/>
                <w:b w:val="1"/>
                <w:bCs w:val="1"/>
                <w:color w:val="000000" w:themeColor="text1" w:themeTint="FF" w:themeShade="FF"/>
                <w:sz w:val="24"/>
                <w:szCs w:val="24"/>
                <w:lang w:val="en-US"/>
              </w:rPr>
              <w:t>14% (maximum)</w:t>
            </w:r>
          </w:p>
        </w:tc>
      </w:tr>
      <w:tr w:rsidR="6EFF3B60" w:rsidTr="6EFF3B60" w14:paraId="1F252098">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868FA71" w14:textId="03EA4FB4">
            <w:pPr>
              <w:bidi w:val="0"/>
              <w:spacing w:before="67" w:beforeAutospacing="off" w:after="0" w:afterAutospacing="off"/>
              <w:ind w:left="10" w:right="0"/>
              <w:jc w:val="center"/>
              <w:rPr>
                <w:sz w:val="24"/>
                <w:szCs w:val="24"/>
                <w:lang w:val="en-US"/>
              </w:rPr>
            </w:pPr>
            <w:r w:rsidRPr="6EFF3B60" w:rsidR="6EFF3B60">
              <w:rPr>
                <w:sz w:val="24"/>
                <w:szCs w:val="24"/>
                <w:lang w:val="en-US"/>
              </w:rPr>
              <w:t>750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3F6D04EB" w14:textId="78976381">
            <w:pPr>
              <w:bidi w:val="0"/>
              <w:spacing w:before="67" w:beforeAutospacing="off" w:after="0" w:afterAutospacing="off"/>
              <w:ind w:left="177" w:right="0"/>
              <w:jc w:val="left"/>
              <w:rPr>
                <w:sz w:val="24"/>
                <w:szCs w:val="24"/>
                <w:lang w:val="en-US"/>
              </w:rPr>
            </w:pPr>
            <w:r w:rsidRPr="6EFF3B60" w:rsidR="6EFF3B60">
              <w:rPr>
                <w:sz w:val="24"/>
                <w:szCs w:val="24"/>
                <w:lang w:val="en-US"/>
              </w:rPr>
              <w:t>Slightly more conservative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962A295" w14:textId="25864428">
            <w:pPr>
              <w:bidi w:val="0"/>
              <w:spacing w:before="67" w:beforeAutospacing="off" w:after="0" w:afterAutospacing="off"/>
              <w:ind w:left="1077" w:right="0"/>
              <w:jc w:val="left"/>
              <w:rPr>
                <w:sz w:val="24"/>
                <w:szCs w:val="24"/>
                <w:lang w:val="en-US"/>
              </w:rPr>
            </w:pPr>
            <w:r w:rsidRPr="6EFF3B60" w:rsidR="6EFF3B60">
              <w:rPr>
                <w:sz w:val="24"/>
                <w:szCs w:val="24"/>
                <w:lang w:val="en-US"/>
              </w:rPr>
              <w:t>Cautious growth</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5CF64BB" w14:textId="36220969">
            <w:pPr>
              <w:bidi w:val="0"/>
              <w:spacing w:before="67" w:beforeAutospacing="off" w:after="0" w:afterAutospacing="off"/>
              <w:ind w:left="10" w:right="0"/>
              <w:jc w:val="center"/>
              <w:rPr>
                <w:sz w:val="24"/>
                <w:szCs w:val="24"/>
                <w:lang w:val="en-US"/>
              </w:rPr>
            </w:pPr>
            <w:r w:rsidRPr="6EFF3B60" w:rsidR="6EFF3B60">
              <w:rPr>
                <w:sz w:val="24"/>
                <w:szCs w:val="24"/>
                <w:lang w:val="en-US"/>
              </w:rPr>
              <w:t>Lower</w:t>
            </w:r>
          </w:p>
        </w:tc>
      </w:tr>
      <w:tr w:rsidR="6EFF3B60" w:rsidTr="6EFF3B60" w14:paraId="011147E7">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7815985F" w14:textId="6C3EA110">
            <w:pPr>
              <w:bidi w:val="0"/>
              <w:spacing w:before="67" w:beforeAutospacing="off" w:after="0" w:afterAutospacing="off"/>
              <w:ind w:left="10" w:right="0"/>
              <w:jc w:val="center"/>
              <w:rPr>
                <w:sz w:val="24"/>
                <w:szCs w:val="24"/>
                <w:lang w:val="en-US"/>
              </w:rPr>
            </w:pPr>
            <w:r w:rsidRPr="6EFF3B60" w:rsidR="6EFF3B60">
              <w:rPr>
                <w:sz w:val="24"/>
                <w:szCs w:val="24"/>
                <w:lang w:val="en-US"/>
              </w:rPr>
              <w:t>800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E300F69" w14:textId="559C1B87">
            <w:pPr>
              <w:bidi w:val="0"/>
              <w:spacing w:before="67" w:beforeAutospacing="off" w:after="0" w:afterAutospacing="off"/>
              <w:ind w:left="527" w:right="0"/>
              <w:jc w:val="left"/>
              <w:rPr>
                <w:sz w:val="24"/>
                <w:szCs w:val="24"/>
                <w:lang w:val="en-US"/>
              </w:rPr>
            </w:pPr>
            <w:r w:rsidRPr="6EFF3B60" w:rsidR="6EFF3B60">
              <w:rPr>
                <w:sz w:val="24"/>
                <w:szCs w:val="24"/>
                <w:lang w:val="en-US"/>
              </w:rPr>
              <w:t>More conservative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0F4BB40" w14:textId="163B1DFA">
            <w:pPr>
              <w:bidi w:val="0"/>
              <w:spacing w:before="67" w:beforeAutospacing="off" w:after="0" w:afterAutospacing="off"/>
              <w:ind w:left="10" w:right="0"/>
              <w:jc w:val="center"/>
              <w:rPr>
                <w:sz w:val="24"/>
                <w:szCs w:val="24"/>
                <w:lang w:val="en-US"/>
              </w:rPr>
            </w:pPr>
            <w:r w:rsidRPr="6EFF3B60" w:rsidR="6EFF3B60">
              <w:rPr>
                <w:sz w:val="24"/>
                <w:szCs w:val="24"/>
                <w:lang w:val="en-US"/>
              </w:rPr>
              <w:t>Defensive</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0C64CEA" w14:textId="77608570">
            <w:pPr>
              <w:bidi w:val="0"/>
              <w:spacing w:before="67" w:beforeAutospacing="off" w:after="0" w:afterAutospacing="off"/>
              <w:ind w:left="10" w:right="0"/>
              <w:jc w:val="center"/>
              <w:rPr>
                <w:sz w:val="24"/>
                <w:szCs w:val="24"/>
                <w:lang w:val="en-US"/>
              </w:rPr>
            </w:pPr>
            <w:r w:rsidRPr="6EFF3B60" w:rsidR="6EFF3B60">
              <w:rPr>
                <w:sz w:val="24"/>
                <w:szCs w:val="24"/>
                <w:lang w:val="en-US"/>
              </w:rPr>
              <w:t>Lower</w:t>
            </w:r>
          </w:p>
        </w:tc>
      </w:tr>
      <w:tr w:rsidR="6EFF3B60" w:rsidTr="6EFF3B60" w14:paraId="2DA21767">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C13BEE2" w14:textId="05D00A89">
            <w:pPr>
              <w:bidi w:val="0"/>
              <w:spacing w:before="67" w:beforeAutospacing="off" w:after="0" w:afterAutospacing="off"/>
              <w:ind w:left="10" w:right="0"/>
              <w:jc w:val="center"/>
              <w:rPr>
                <w:sz w:val="24"/>
                <w:szCs w:val="24"/>
                <w:lang w:val="en-US"/>
              </w:rPr>
            </w:pPr>
            <w:r w:rsidRPr="6EFF3B60" w:rsidR="6EFF3B60">
              <w:rPr>
                <w:sz w:val="24"/>
                <w:szCs w:val="24"/>
                <w:lang w:val="en-US"/>
              </w:rPr>
              <w:t>1000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169F7FC7" w14:textId="7A09FE27">
            <w:pPr>
              <w:bidi w:val="0"/>
              <w:spacing w:before="67" w:beforeAutospacing="off" w:after="0" w:afterAutospacing="off"/>
              <w:ind w:left="277" w:right="0"/>
              <w:jc w:val="left"/>
              <w:rPr>
                <w:sz w:val="24"/>
                <w:szCs w:val="24"/>
                <w:lang w:val="en-US"/>
              </w:rPr>
            </w:pPr>
            <w:r w:rsidRPr="6EFF3B60" w:rsidR="6EFF3B60">
              <w:rPr>
                <w:sz w:val="24"/>
                <w:szCs w:val="24"/>
                <w:lang w:val="en-US"/>
              </w:rPr>
              <w:t>Low-risk PF close to GMVP</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D7AF877" w14:textId="6DAF1DFB">
            <w:pPr>
              <w:bidi w:val="0"/>
              <w:spacing w:before="67" w:beforeAutospacing="off" w:after="0" w:afterAutospacing="off"/>
              <w:ind w:left="1138" w:right="0"/>
              <w:jc w:val="left"/>
              <w:rPr>
                <w:sz w:val="24"/>
                <w:szCs w:val="24"/>
                <w:lang w:val="en-US"/>
              </w:rPr>
            </w:pPr>
            <w:r w:rsidRPr="6EFF3B60" w:rsidR="6EFF3B60">
              <w:rPr>
                <w:sz w:val="24"/>
                <w:szCs w:val="24"/>
                <w:lang w:val="en-US"/>
              </w:rPr>
              <w:t>Very defensive</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563D5D03" w14:textId="62E10E25">
            <w:pPr>
              <w:bidi w:val="0"/>
              <w:spacing w:before="67" w:beforeAutospacing="off" w:after="0" w:afterAutospacing="off"/>
              <w:ind w:left="10" w:right="0"/>
              <w:jc w:val="center"/>
              <w:rPr>
                <w:sz w:val="24"/>
                <w:szCs w:val="24"/>
                <w:lang w:val="en-US"/>
              </w:rPr>
            </w:pPr>
            <w:r w:rsidRPr="6EFF3B60" w:rsidR="6EFF3B60">
              <w:rPr>
                <w:sz w:val="24"/>
                <w:szCs w:val="24"/>
                <w:lang w:val="en-US"/>
              </w:rPr>
              <w:t>Lower</w:t>
            </w:r>
          </w:p>
        </w:tc>
      </w:tr>
      <w:tr w:rsidR="6EFF3B60" w:rsidTr="6EFF3B60" w14:paraId="54B9E4F0">
        <w:trPr>
          <w:trHeight w:val="345"/>
        </w:trPr>
        <w:tc>
          <w:tcPr>
            <w:tcW w:w="141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5D5F327" w14:textId="106F5C76">
            <w:pPr>
              <w:bidi w:val="0"/>
              <w:spacing w:before="67" w:beforeAutospacing="off" w:after="0" w:afterAutospacing="off"/>
              <w:ind w:left="10" w:right="0"/>
              <w:jc w:val="center"/>
              <w:rPr>
                <w:sz w:val="24"/>
                <w:szCs w:val="24"/>
                <w:lang w:val="en-US"/>
              </w:rPr>
            </w:pPr>
            <w:r w:rsidRPr="6EFF3B60" w:rsidR="6EFF3B60">
              <w:rPr>
                <w:sz w:val="24"/>
                <w:szCs w:val="24"/>
                <w:lang w:val="en-US"/>
              </w:rPr>
              <w:t>1200</w:t>
            </w:r>
          </w:p>
        </w:tc>
        <w:tc>
          <w:tcPr>
            <w:tcW w:w="3383"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6C29519D" w14:textId="50B2600D">
            <w:pPr>
              <w:bidi w:val="0"/>
              <w:spacing w:before="67" w:beforeAutospacing="off" w:after="0" w:afterAutospacing="off"/>
              <w:ind w:left="772" w:right="0"/>
              <w:jc w:val="left"/>
              <w:rPr>
                <w:sz w:val="24"/>
                <w:szCs w:val="24"/>
                <w:lang w:val="en-US"/>
              </w:rPr>
            </w:pPr>
            <w:r w:rsidRPr="6EFF3B60" w:rsidR="6EFF3B60">
              <w:rPr>
                <w:sz w:val="24"/>
                <w:szCs w:val="24"/>
                <w:lang w:val="en-US"/>
              </w:rPr>
              <w:t>Very low-risk PF</w:t>
            </w:r>
          </w:p>
        </w:tc>
        <w:tc>
          <w:tcPr>
            <w:tcW w:w="28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0B0AB4FC" w14:textId="1749EB85">
            <w:pPr>
              <w:bidi w:val="0"/>
              <w:spacing w:before="67" w:beforeAutospacing="off" w:after="0" w:afterAutospacing="off"/>
              <w:ind w:left="643" w:right="0"/>
              <w:jc w:val="left"/>
              <w:rPr>
                <w:sz w:val="24"/>
                <w:szCs w:val="24"/>
                <w:lang w:val="en-US"/>
              </w:rPr>
            </w:pPr>
            <w:r w:rsidRPr="6EFF3B60" w:rsidR="6EFF3B60">
              <w:rPr>
                <w:sz w:val="24"/>
                <w:szCs w:val="24"/>
                <w:lang w:val="en-US"/>
              </w:rPr>
              <w:t>Capital preservation focus</w:t>
            </w:r>
          </w:p>
        </w:tc>
        <w:tc>
          <w:tcPr>
            <w:tcW w:w="1397"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vAlign w:val="top"/>
          </w:tcPr>
          <w:p w:rsidR="6EFF3B60" w:rsidP="6EFF3B60" w:rsidRDefault="6EFF3B60" w14:paraId="222A13AF" w14:textId="3BB8EE15">
            <w:pPr>
              <w:bidi w:val="0"/>
              <w:spacing w:before="67" w:beforeAutospacing="off" w:after="0" w:afterAutospacing="off"/>
              <w:ind w:left="10" w:right="0"/>
              <w:jc w:val="center"/>
              <w:rPr>
                <w:sz w:val="24"/>
                <w:szCs w:val="24"/>
                <w:lang w:val="en-US"/>
              </w:rPr>
            </w:pPr>
            <w:r w:rsidRPr="6EFF3B60" w:rsidR="6EFF3B60">
              <w:rPr>
                <w:sz w:val="24"/>
                <w:szCs w:val="24"/>
                <w:lang w:val="en-US"/>
              </w:rPr>
              <w:t>Lowest</w:t>
            </w:r>
          </w:p>
        </w:tc>
      </w:tr>
    </w:tbl>
    <w:p w:rsidR="569ED0C7" w:rsidP="6EFF3B60" w:rsidRDefault="569ED0C7" w14:paraId="156D2E62" w14:textId="5993A08E">
      <w:pPr>
        <w:bidi w:val="0"/>
        <w:spacing w:before="173" w:beforeAutospacing="off" w:after="0" w:afterAutospacing="off"/>
        <w:jc w:val="both"/>
        <w:rPr>
          <w:rFonts w:ascii="Times New Roman" w:hAnsi="Times New Roman" w:eastAsia="Times New Roman" w:cs="Times New Roman"/>
          <w:noProof w:val="0"/>
          <w:sz w:val="24"/>
          <w:szCs w:val="24"/>
          <w:lang w:val="en-US"/>
        </w:rPr>
      </w:pPr>
      <w:r w:rsidRPr="6EFF3B60" w:rsidR="569ED0C7">
        <w:rPr>
          <w:rFonts w:ascii="Times New Roman" w:hAnsi="Times New Roman" w:eastAsia="Times New Roman" w:cs="Times New Roman"/>
          <w:noProof w:val="0"/>
          <w:sz w:val="24"/>
          <w:szCs w:val="24"/>
          <w:lang w:val="en-US"/>
        </w:rPr>
        <w:t>When we look at the block labelled “Effective PF</w:t>
      </w:r>
      <w:r w:rsidRPr="6EFF3B60" w:rsidR="569ED0C7">
        <w:rPr>
          <w:rFonts w:ascii="Times New Roman" w:hAnsi="Times New Roman" w:eastAsia="Times New Roman" w:cs="Times New Roman"/>
          <w:noProof w:val="0"/>
          <w:sz w:val="24"/>
          <w:szCs w:val="24"/>
          <w:lang w:val="en-US"/>
        </w:rPr>
        <w:t>”,</w:t>
      </w:r>
      <w:r w:rsidRPr="6EFF3B60" w:rsidR="569ED0C7">
        <w:rPr>
          <w:rFonts w:ascii="Times New Roman" w:hAnsi="Times New Roman" w:eastAsia="Times New Roman" w:cs="Times New Roman"/>
          <w:noProof w:val="0"/>
          <w:sz w:val="24"/>
          <w:szCs w:val="24"/>
          <w:lang w:val="en-US"/>
        </w:rPr>
        <w:t xml:space="preserve"> the bold row corresponds to risk-aversion A = 700 and utility » 14% (the highest in that block). For an investor with a risk attitude corresponding to A = 700, the highlighted “Effective PF” is the efficient portfolio that </w:t>
      </w:r>
      <w:r w:rsidRPr="6EFF3B60" w:rsidR="569ED0C7">
        <w:rPr>
          <w:rFonts w:ascii="Times New Roman" w:hAnsi="Times New Roman" w:eastAsia="Times New Roman" w:cs="Times New Roman"/>
          <w:noProof w:val="0"/>
          <w:sz w:val="24"/>
          <w:szCs w:val="24"/>
          <w:lang w:val="en-US"/>
        </w:rPr>
        <w:t>maximises</w:t>
      </w:r>
      <w:r w:rsidRPr="6EFF3B60" w:rsidR="569ED0C7">
        <w:rPr>
          <w:rFonts w:ascii="Times New Roman" w:hAnsi="Times New Roman" w:eastAsia="Times New Roman" w:cs="Times New Roman"/>
          <w:noProof w:val="0"/>
          <w:sz w:val="24"/>
          <w:szCs w:val="24"/>
          <w:lang w:val="en-US"/>
        </w:rPr>
        <w:t xml:space="preserve"> their utility. Any other efficient portfolio either takes too much risk for the extra </w:t>
      </w:r>
      <w:r w:rsidRPr="6EFF3B60" w:rsidR="569ED0C7">
        <w:rPr>
          <w:rFonts w:ascii="Times New Roman" w:hAnsi="Times New Roman" w:eastAsia="Times New Roman" w:cs="Times New Roman"/>
          <w:noProof w:val="0"/>
          <w:sz w:val="24"/>
          <w:szCs w:val="24"/>
          <w:lang w:val="en-US"/>
        </w:rPr>
        <w:t>return, or</w:t>
      </w:r>
      <w:r w:rsidRPr="6EFF3B60" w:rsidR="569ED0C7">
        <w:rPr>
          <w:rFonts w:ascii="Times New Roman" w:hAnsi="Times New Roman" w:eastAsia="Times New Roman" w:cs="Times New Roman"/>
          <w:noProof w:val="0"/>
          <w:sz w:val="24"/>
          <w:szCs w:val="24"/>
          <w:lang w:val="en-US"/>
        </w:rPr>
        <w:t xml:space="preserve"> is too conservative for the return it gives up.</w:t>
      </w:r>
    </w:p>
    <w:p w:rsidR="7C35D86F" w:rsidP="6EFF3B60" w:rsidRDefault="7C35D86F" w14:paraId="6F57EEFC" w14:textId="085C7D2D">
      <w:pPr>
        <w:pStyle w:val="Titreperso3"/>
        <w:bidi w:val="0"/>
        <w:rPr>
          <w:rFonts w:ascii="Arial" w:hAnsi="Arial" w:eastAsia="Arial" w:cs="Arial"/>
          <w:i w:val="1"/>
          <w:iCs w:val="1"/>
          <w:noProof w:val="0"/>
          <w:sz w:val="24"/>
          <w:szCs w:val="24"/>
          <w:lang w:val="en-US"/>
        </w:rPr>
      </w:pPr>
      <w:r w:rsidRPr="6EFF3B60" w:rsidR="7C35D86F">
        <w:rPr>
          <w:noProof w:val="0"/>
          <w:lang w:val="en-US"/>
        </w:rPr>
        <w:t>Why this particular weight pattern?</w:t>
      </w:r>
    </w:p>
    <w:p w:rsidR="6EFF3B60" w:rsidP="6EFF3B60" w:rsidRDefault="6EFF3B60" w14:paraId="64B1EC58" w14:textId="2BAE1110">
      <w:pPr>
        <w:pStyle w:val="Titreperso3"/>
        <w:numPr>
          <w:ilvl w:val="0"/>
          <w:numId w:val="0"/>
        </w:numPr>
        <w:bidi w:val="0"/>
        <w:ind w:left="0"/>
        <w:rPr>
          <w:rFonts w:ascii="Arial" w:hAnsi="Arial" w:eastAsia="Arial" w:cs="Arial"/>
          <w:i w:val="1"/>
          <w:iCs w:val="1"/>
          <w:noProof w:val="0"/>
          <w:sz w:val="24"/>
          <w:szCs w:val="24"/>
          <w:lang w:val="en-US"/>
        </w:rPr>
      </w:pPr>
    </w:p>
    <w:p w:rsidR="4E56C217" w:rsidP="6EFF3B60" w:rsidRDefault="4E56C217" w14:paraId="28B29584" w14:textId="30A5370C">
      <w:pPr>
        <w:pStyle w:val="Normal"/>
        <w:spacing w:after="0" w:afterAutospacing="off"/>
        <w:jc w:val="both"/>
        <w:rPr>
          <w:rFonts w:ascii="Times New Roman" w:hAnsi="Times New Roman" w:eastAsia="Times New Roman" w:cs="Times New Roman"/>
          <w:noProof w:val="0"/>
          <w:sz w:val="24"/>
          <w:szCs w:val="24"/>
          <w:lang w:val="en-US"/>
        </w:rPr>
      </w:pPr>
      <w:r w:rsidRPr="6EFF3B60" w:rsidR="4E56C217">
        <w:rPr>
          <w:rFonts w:ascii="Times New Roman" w:hAnsi="Times New Roman" w:eastAsia="Times New Roman" w:cs="Times New Roman"/>
          <w:noProof w:val="0"/>
          <w:sz w:val="24"/>
          <w:szCs w:val="24"/>
          <w:lang w:val="en-US"/>
        </w:rPr>
        <w:t>The optimization, constrained to the SEEGX universe, leads to strong tilts toward AVGO (48%) and ORCL (20%), which in the historical sample combined high expected returns with attractive diversification properties. It also results in meaningful allocations to GOOGL (14%), MA (12%), AAPL (3%)</w:t>
      </w:r>
      <w:r w:rsidRPr="6EFF3B60" w:rsidR="4E56C217">
        <w:rPr>
          <w:rFonts w:ascii="Times New Roman" w:hAnsi="Times New Roman" w:eastAsia="Times New Roman" w:cs="Times New Roman"/>
          <w:noProof w:val="0"/>
          <w:sz w:val="24"/>
          <w:szCs w:val="24"/>
          <w:lang w:val="en-US"/>
        </w:rPr>
        <w:t xml:space="preserve"> and</w:t>
      </w:r>
      <w:r w:rsidRPr="6EFF3B60" w:rsidR="4E56C217">
        <w:rPr>
          <w:rFonts w:ascii="Times New Roman" w:hAnsi="Times New Roman" w:eastAsia="Times New Roman" w:cs="Times New Roman"/>
          <w:noProof w:val="0"/>
          <w:sz w:val="24"/>
          <w:szCs w:val="24"/>
          <w:lang w:val="en-US"/>
        </w:rPr>
        <w:t xml:space="preserve"> NVDA (4%). There is zero weight in AMZN, META, </w:t>
      </w:r>
      <w:r w:rsidRPr="6EFF3B60" w:rsidR="4E56C217">
        <w:rPr>
          <w:rFonts w:ascii="Times New Roman" w:hAnsi="Times New Roman" w:eastAsia="Times New Roman" w:cs="Times New Roman"/>
          <w:noProof w:val="0"/>
          <w:sz w:val="24"/>
          <w:szCs w:val="24"/>
          <w:lang w:val="en-US"/>
        </w:rPr>
        <w:t>MSFT</w:t>
      </w:r>
      <w:r w:rsidRPr="6EFF3B60" w:rsidR="4E56C217">
        <w:rPr>
          <w:rFonts w:ascii="Times New Roman" w:hAnsi="Times New Roman" w:eastAsia="Times New Roman" w:cs="Times New Roman"/>
          <w:noProof w:val="0"/>
          <w:sz w:val="24"/>
          <w:szCs w:val="24"/>
          <w:lang w:val="en-US"/>
        </w:rPr>
        <w:t xml:space="preserve"> and TSLA because, given their combination of return, </w:t>
      </w:r>
      <w:r w:rsidRPr="6EFF3B60" w:rsidR="4E56C217">
        <w:rPr>
          <w:rFonts w:ascii="Times New Roman" w:hAnsi="Times New Roman" w:eastAsia="Times New Roman" w:cs="Times New Roman"/>
          <w:noProof w:val="0"/>
          <w:sz w:val="24"/>
          <w:szCs w:val="24"/>
          <w:lang w:val="en-US"/>
        </w:rPr>
        <w:t>volatility</w:t>
      </w:r>
      <w:r w:rsidRPr="6EFF3B60" w:rsidR="4E56C217">
        <w:rPr>
          <w:rFonts w:ascii="Times New Roman" w:hAnsi="Times New Roman" w:eastAsia="Times New Roman" w:cs="Times New Roman"/>
          <w:noProof w:val="0"/>
          <w:sz w:val="24"/>
          <w:szCs w:val="24"/>
          <w:lang w:val="en-US"/>
        </w:rPr>
        <w:t xml:space="preserve"> and correlation with the rest, they did not improve the utility score at the chosen risk-aversion level.</w:t>
      </w:r>
    </w:p>
    <w:p w:rsidR="6EFF3B60" w:rsidP="6EFF3B60" w:rsidRDefault="6EFF3B60" w14:paraId="4FAEA91A" w14:textId="7FD3C1D0">
      <w:pPr>
        <w:spacing w:after="0" w:afterAutospacing="off"/>
        <w:jc w:val="both"/>
        <w:rPr>
          <w:rFonts w:ascii="Times New Roman" w:hAnsi="Times New Roman" w:eastAsia="Times New Roman" w:cs="Times New Roman"/>
          <w:noProof w:val="0"/>
          <w:sz w:val="24"/>
          <w:szCs w:val="24"/>
          <w:lang w:val="en-US"/>
        </w:rPr>
      </w:pPr>
    </w:p>
    <w:p w:rsidR="4E56C217" w:rsidP="6EFF3B60" w:rsidRDefault="4E56C217" w14:paraId="5F6A8CCE" w14:textId="4E38670C">
      <w:pPr>
        <w:spacing w:after="0" w:afterAutospacing="off"/>
        <w:jc w:val="both"/>
        <w:rPr>
          <w:rFonts w:ascii="Times New Roman" w:hAnsi="Times New Roman" w:eastAsia="Times New Roman" w:cs="Times New Roman"/>
          <w:noProof w:val="0"/>
          <w:sz w:val="24"/>
          <w:szCs w:val="24"/>
          <w:lang w:val="en-US"/>
        </w:rPr>
      </w:pPr>
      <w:r w:rsidRPr="6EFF3B60" w:rsidR="4E56C217">
        <w:rPr>
          <w:rFonts w:ascii="Times New Roman" w:hAnsi="Times New Roman" w:eastAsia="Times New Roman" w:cs="Times New Roman"/>
          <w:noProof w:val="0"/>
          <w:sz w:val="24"/>
          <w:szCs w:val="24"/>
          <w:lang w:val="en-US"/>
        </w:rPr>
        <w:t>Conclusion: We started from the top 10 SEEGX holdings, converted five years of post-COVID monthly data into consistent annual return and risk measures, used these statistics to map all the best risk/return combinations (the efficient frontier), and scored each efficient portfolio using a utility function reflecting our risk tolerance. The portfolio highlighted as “Effective PF” is the one that maximises that utility: it lies on the efficient frontier and offers the most attractive balance of expected return (»36% p.a.) and volatility (»25% p.a.) for the chosen risk profile.</w:t>
      </w:r>
    </w:p>
    <w:p w:rsidR="6EFF3B60" w:rsidP="6EFF3B60" w:rsidRDefault="6EFF3B60" w14:paraId="086F13BD" w14:textId="1607884E">
      <w:pPr>
        <w:pStyle w:val="Normal"/>
        <w:spacing w:after="0" w:afterAutospacing="off"/>
        <w:jc w:val="left"/>
      </w:pPr>
    </w:p>
    <w:p w:rsidR="6EFF3B60" w:rsidP="6EFF3B60" w:rsidRDefault="6EFF3B60" w14:paraId="75079B89" w14:textId="682B8067">
      <w:pPr>
        <w:pStyle w:val="Normal"/>
        <w:spacing w:after="0" w:afterAutospacing="off"/>
        <w:jc w:val="left"/>
      </w:pPr>
    </w:p>
    <w:p w:rsidR="4E56C217" w:rsidP="6EFF3B60" w:rsidRDefault="4E56C217" w14:paraId="36AD24C7" w14:textId="639A54B3">
      <w:pPr>
        <w:pStyle w:val="Titreperso1"/>
        <w:rPr>
          <w:rFonts w:ascii="Aptos" w:hAnsi="Aptos" w:eastAsia="Aptos"/>
          <w:sz w:val="24"/>
          <w:szCs w:val="24"/>
        </w:rPr>
      </w:pPr>
      <w:r w:rsidR="4E56C217">
        <w:rPr/>
        <w:t xml:space="preserve">III) The </w:t>
      </w:r>
      <w:r w:rsidR="4E56C217">
        <w:rPr/>
        <w:t>selected</w:t>
      </w:r>
      <w:r w:rsidR="4E56C217">
        <w:rPr/>
        <w:t xml:space="preserve"> </w:t>
      </w:r>
      <w:r w:rsidR="4E56C217">
        <w:rPr/>
        <w:t>mutual</w:t>
      </w:r>
      <w:r w:rsidR="4E56C217">
        <w:rPr/>
        <w:t xml:space="preserve"> </w:t>
      </w:r>
      <w:r w:rsidR="4E56C217">
        <w:rPr/>
        <w:t>fund</w:t>
      </w:r>
      <w:r w:rsidR="4E56C217">
        <w:rPr/>
        <w:t xml:space="preserve"> and the group portfolio </w:t>
      </w:r>
      <w:r w:rsidR="4E56C217">
        <w:rPr/>
        <w:t>evaluation</w:t>
      </w:r>
    </w:p>
    <w:p w:rsidR="6EFF3B60" w:rsidP="6EFF3B60" w:rsidRDefault="6EFF3B60" w14:paraId="79219899" w14:textId="2A6271D8">
      <w:pPr>
        <w:pStyle w:val="Normal"/>
        <w:spacing w:after="0" w:afterAutospacing="off"/>
        <w:jc w:val="left"/>
        <w:rPr>
          <w:sz w:val="24"/>
          <w:szCs w:val="24"/>
        </w:rPr>
      </w:pPr>
    </w:p>
    <w:p w:rsidR="485277C4" w:rsidP="6EFF3B60" w:rsidRDefault="485277C4" w14:paraId="12B40D4E" w14:textId="35BCD27E">
      <w:pPr>
        <w:pStyle w:val="Normal"/>
        <w:spacing w:after="0" w:afterAutospacing="off"/>
        <w:jc w:val="both"/>
        <w:rPr>
          <w:rFonts w:ascii="Times New Roman" w:hAnsi="Times New Roman" w:eastAsia="Times New Roman" w:cs="Times New Roman"/>
          <w:sz w:val="24"/>
          <w:szCs w:val="24"/>
          <w:lang w:val="en-US"/>
        </w:rPr>
      </w:pPr>
      <w:r w:rsidRPr="6EFF3B60" w:rsidR="485277C4">
        <w:rPr>
          <w:rFonts w:ascii="Times New Roman" w:hAnsi="Times New Roman" w:eastAsia="Times New Roman" w:cs="Times New Roman"/>
          <w:sz w:val="24"/>
          <w:szCs w:val="24"/>
          <w:lang w:val="en-US"/>
        </w:rPr>
        <w:t xml:space="preserve">The purpose of this part is to compare our Group </w:t>
      </w:r>
      <w:r w:rsidRPr="6EFF3B60" w:rsidR="485277C4">
        <w:rPr>
          <w:rFonts w:ascii="Times New Roman" w:hAnsi="Times New Roman" w:eastAsia="Times New Roman" w:cs="Times New Roman"/>
          <w:sz w:val="24"/>
          <w:szCs w:val="24"/>
          <w:lang w:val="en-US"/>
        </w:rPr>
        <w:t>optimal</w:t>
      </w:r>
      <w:r w:rsidRPr="6EFF3B60" w:rsidR="485277C4">
        <w:rPr>
          <w:rFonts w:ascii="Times New Roman" w:hAnsi="Times New Roman" w:eastAsia="Times New Roman" w:cs="Times New Roman"/>
          <w:sz w:val="24"/>
          <w:szCs w:val="24"/>
          <w:lang w:val="en-US"/>
        </w:rPr>
        <w:t xml:space="preserve"> portfolio, the selected mutual fund, the official </w:t>
      </w:r>
      <w:r w:rsidRPr="6EFF3B60" w:rsidR="485277C4">
        <w:rPr>
          <w:rFonts w:ascii="Times New Roman" w:hAnsi="Times New Roman" w:eastAsia="Times New Roman" w:cs="Times New Roman"/>
          <w:sz w:val="24"/>
          <w:szCs w:val="24"/>
          <w:lang w:val="en-US"/>
        </w:rPr>
        <w:t>benchmark</w:t>
      </w:r>
      <w:r w:rsidRPr="6EFF3B60" w:rsidR="485277C4">
        <w:rPr>
          <w:rFonts w:ascii="Times New Roman" w:hAnsi="Times New Roman" w:eastAsia="Times New Roman" w:cs="Times New Roman"/>
          <w:sz w:val="24"/>
          <w:szCs w:val="24"/>
          <w:lang w:val="en-US"/>
        </w:rPr>
        <w:t xml:space="preserve"> and </w:t>
      </w:r>
      <w:r w:rsidRPr="6EFF3B60" w:rsidR="485277C4">
        <w:rPr>
          <w:rFonts w:ascii="Times New Roman" w:hAnsi="Times New Roman" w:eastAsia="Times New Roman" w:cs="Times New Roman"/>
          <w:sz w:val="24"/>
          <w:szCs w:val="24"/>
          <w:lang w:val="en-US"/>
        </w:rPr>
        <w:t>the MSCI</w:t>
      </w:r>
      <w:r w:rsidRPr="6EFF3B60" w:rsidR="485277C4">
        <w:rPr>
          <w:rFonts w:ascii="Times New Roman" w:hAnsi="Times New Roman" w:eastAsia="Times New Roman" w:cs="Times New Roman"/>
          <w:sz w:val="24"/>
          <w:szCs w:val="24"/>
          <w:lang w:val="en-US"/>
        </w:rPr>
        <w:t xml:space="preserve"> Wor</w:t>
      </w:r>
      <w:r w:rsidRPr="6EFF3B60" w:rsidR="5BF3D915">
        <w:rPr>
          <w:rFonts w:ascii="Times New Roman" w:hAnsi="Times New Roman" w:eastAsia="Times New Roman" w:cs="Times New Roman"/>
          <w:sz w:val="24"/>
          <w:szCs w:val="24"/>
          <w:lang w:val="en-US"/>
        </w:rPr>
        <w:t xml:space="preserve">ld. </w:t>
      </w:r>
      <w:r w:rsidRPr="6EFF3B60" w:rsidR="61B5334A">
        <w:rPr>
          <w:rFonts w:ascii="Times New Roman" w:hAnsi="Times New Roman" w:eastAsia="Times New Roman" w:cs="Times New Roman"/>
          <w:sz w:val="24"/>
          <w:szCs w:val="24"/>
          <w:lang w:val="en-US"/>
        </w:rPr>
        <w:t>To evaluate and compare these assets, we will use several ratios such as the</w:t>
      </w:r>
      <w:r w:rsidRPr="6EFF3B60" w:rsidR="0A43E9A2">
        <w:rPr>
          <w:rFonts w:ascii="Times New Roman" w:hAnsi="Times New Roman" w:eastAsia="Times New Roman" w:cs="Times New Roman"/>
          <w:sz w:val="24"/>
          <w:szCs w:val="24"/>
          <w:lang w:val="en-US"/>
        </w:rPr>
        <w:t xml:space="preserve"> Standard deviation, the</w:t>
      </w:r>
      <w:r w:rsidRPr="6EFF3B60" w:rsidR="61B5334A">
        <w:rPr>
          <w:rFonts w:ascii="Times New Roman" w:hAnsi="Times New Roman" w:eastAsia="Times New Roman" w:cs="Times New Roman"/>
          <w:sz w:val="24"/>
          <w:szCs w:val="24"/>
          <w:lang w:val="en-US"/>
        </w:rPr>
        <w:t xml:space="preserve"> Sharpe ratio, the </w:t>
      </w:r>
      <w:r w:rsidRPr="6EFF3B60" w:rsidR="45C4228E">
        <w:rPr>
          <w:rFonts w:ascii="Times New Roman" w:hAnsi="Times New Roman" w:eastAsia="Times New Roman" w:cs="Times New Roman"/>
          <w:sz w:val="24"/>
          <w:szCs w:val="24"/>
          <w:lang w:val="en-US"/>
        </w:rPr>
        <w:t xml:space="preserve">beta, the Jensen’s </w:t>
      </w:r>
      <w:r w:rsidRPr="6EFF3B60" w:rsidR="45C4228E">
        <w:rPr>
          <w:rFonts w:ascii="Times New Roman" w:hAnsi="Times New Roman" w:eastAsia="Times New Roman" w:cs="Times New Roman"/>
          <w:sz w:val="24"/>
          <w:szCs w:val="24"/>
          <w:lang w:val="en-US"/>
        </w:rPr>
        <w:t>alpha</w:t>
      </w:r>
      <w:r w:rsidRPr="6EFF3B60" w:rsidR="45C4228E">
        <w:rPr>
          <w:rFonts w:ascii="Times New Roman" w:hAnsi="Times New Roman" w:eastAsia="Times New Roman" w:cs="Times New Roman"/>
          <w:sz w:val="24"/>
          <w:szCs w:val="24"/>
          <w:lang w:val="en-US"/>
        </w:rPr>
        <w:t xml:space="preserve"> and the Treynor ratio. They are all metrics commonly used in finance to compare the performance of </w:t>
      </w:r>
      <w:r w:rsidRPr="6EFF3B60" w:rsidR="08632E2D">
        <w:rPr>
          <w:rFonts w:ascii="Times New Roman" w:hAnsi="Times New Roman" w:eastAsia="Times New Roman" w:cs="Times New Roman"/>
          <w:sz w:val="24"/>
          <w:szCs w:val="24"/>
          <w:lang w:val="en-US"/>
        </w:rPr>
        <w:t xml:space="preserve">different assets, </w:t>
      </w:r>
      <w:r w:rsidRPr="6EFF3B60" w:rsidR="08632E2D">
        <w:rPr>
          <w:rFonts w:ascii="Times New Roman" w:hAnsi="Times New Roman" w:eastAsia="Times New Roman" w:cs="Times New Roman"/>
          <w:sz w:val="24"/>
          <w:szCs w:val="24"/>
          <w:lang w:val="en-US"/>
        </w:rPr>
        <w:t>portfolio</w:t>
      </w:r>
      <w:r w:rsidRPr="6EFF3B60" w:rsidR="08632E2D">
        <w:rPr>
          <w:rFonts w:ascii="Times New Roman" w:hAnsi="Times New Roman" w:eastAsia="Times New Roman" w:cs="Times New Roman"/>
          <w:sz w:val="24"/>
          <w:szCs w:val="24"/>
          <w:lang w:val="en-US"/>
        </w:rPr>
        <w:t xml:space="preserve"> or funds.</w:t>
      </w:r>
    </w:p>
    <w:p w:rsidR="08632E2D" w:rsidP="6EFF3B60" w:rsidRDefault="08632E2D" w14:paraId="240634EF" w14:textId="052936D9">
      <w:pPr>
        <w:pStyle w:val="Normal"/>
        <w:spacing w:after="0" w:afterAutospacing="off"/>
        <w:jc w:val="both"/>
        <w:rPr>
          <w:rFonts w:ascii="Times New Roman" w:hAnsi="Times New Roman" w:eastAsia="Times New Roman" w:cs="Times New Roman"/>
          <w:sz w:val="24"/>
          <w:szCs w:val="24"/>
          <w:lang w:val="en-US"/>
        </w:rPr>
      </w:pPr>
      <w:r w:rsidRPr="6EFF3B60" w:rsidR="08632E2D">
        <w:rPr>
          <w:rFonts w:ascii="Times New Roman" w:hAnsi="Times New Roman" w:eastAsia="Times New Roman" w:cs="Times New Roman"/>
          <w:sz w:val="24"/>
          <w:szCs w:val="24"/>
          <w:lang w:val="en-US"/>
        </w:rPr>
        <w:t xml:space="preserve">For each </w:t>
      </w:r>
      <w:r w:rsidRPr="6EFF3B60" w:rsidR="08632E2D">
        <w:rPr>
          <w:rFonts w:ascii="Times New Roman" w:hAnsi="Times New Roman" w:eastAsia="Times New Roman" w:cs="Times New Roman"/>
          <w:sz w:val="24"/>
          <w:szCs w:val="24"/>
          <w:lang w:val="en-US"/>
        </w:rPr>
        <w:t>metrics</w:t>
      </w:r>
      <w:r w:rsidRPr="6EFF3B60" w:rsidR="08632E2D">
        <w:rPr>
          <w:rFonts w:ascii="Times New Roman" w:hAnsi="Times New Roman" w:eastAsia="Times New Roman" w:cs="Times New Roman"/>
          <w:sz w:val="24"/>
          <w:szCs w:val="24"/>
          <w:lang w:val="en-US"/>
        </w:rPr>
        <w:t xml:space="preserve"> used, we will explain how it is built and why it </w:t>
      </w:r>
      <w:r w:rsidRPr="6EFF3B60" w:rsidR="0BE62C36">
        <w:rPr>
          <w:rFonts w:ascii="Times New Roman" w:hAnsi="Times New Roman" w:eastAsia="Times New Roman" w:cs="Times New Roman"/>
          <w:sz w:val="24"/>
          <w:szCs w:val="24"/>
          <w:lang w:val="en-US"/>
        </w:rPr>
        <w:t>is useful.</w:t>
      </w:r>
    </w:p>
    <w:p w:rsidR="6EFF3B60" w:rsidP="6EFF3B60" w:rsidRDefault="6EFF3B60" w14:paraId="25A37550" w14:textId="14982833">
      <w:pPr>
        <w:pStyle w:val="Normal"/>
        <w:spacing w:after="0" w:afterAutospacing="off"/>
        <w:jc w:val="both"/>
        <w:rPr>
          <w:rFonts w:ascii="Times New Roman" w:hAnsi="Times New Roman" w:eastAsia="Times New Roman" w:cs="Times New Roman"/>
          <w:sz w:val="24"/>
          <w:szCs w:val="24"/>
          <w:lang w:val="en-US"/>
        </w:rPr>
      </w:pPr>
    </w:p>
    <w:p w:rsidR="0E89805C" w:rsidP="6EFF3B60" w:rsidRDefault="0E89805C" w14:paraId="2003D92C" w14:textId="504DB789">
      <w:pPr>
        <w:pStyle w:val="ListParagraph"/>
        <w:numPr>
          <w:ilvl w:val="0"/>
          <w:numId w:val="12"/>
        </w:numPr>
        <w:spacing w:after="0" w:afterAutospacing="off"/>
        <w:jc w:val="both"/>
        <w:rPr>
          <w:rFonts w:ascii="Times New Roman" w:hAnsi="Times New Roman" w:eastAsia="Times New Roman" w:cs="Times New Roman"/>
          <w:sz w:val="24"/>
          <w:szCs w:val="24"/>
          <w:lang w:val="en-US"/>
        </w:rPr>
      </w:pPr>
      <w:r w:rsidRPr="6EFF3B60" w:rsidR="0E89805C">
        <w:rPr>
          <w:rFonts w:ascii="Times New Roman" w:hAnsi="Times New Roman" w:eastAsia="Times New Roman" w:cs="Times New Roman"/>
          <w:sz w:val="24"/>
          <w:szCs w:val="24"/>
          <w:lang w:val="en-US"/>
        </w:rPr>
        <w:t>The standard deviation:</w:t>
      </w:r>
    </w:p>
    <w:p w:rsidR="0E89805C" w:rsidP="6EFF3B60" w:rsidRDefault="0E89805C" w14:paraId="25F5B7AA" w14:textId="6BAA95B8">
      <w:pPr>
        <w:pStyle w:val="Normal"/>
        <w:spacing w:after="0" w:afterAutospacing="off"/>
        <w:jc w:val="both"/>
        <w:rPr>
          <w:rFonts w:ascii="Times New Roman" w:hAnsi="Times New Roman" w:eastAsia="Times New Roman" w:cs="Times New Roman"/>
          <w:sz w:val="24"/>
          <w:szCs w:val="24"/>
          <w:lang w:val="en-US"/>
        </w:rPr>
      </w:pPr>
      <w:r w:rsidRPr="6EFF3B60" w:rsidR="0E89805C">
        <w:rPr>
          <w:rFonts w:ascii="Times New Roman" w:hAnsi="Times New Roman" w:eastAsia="Times New Roman" w:cs="Times New Roman"/>
          <w:sz w:val="24"/>
          <w:szCs w:val="24"/>
          <w:lang w:val="en-US"/>
        </w:rPr>
        <w:t xml:space="preserve">This is the most fundamental and direct </w:t>
      </w:r>
      <w:r w:rsidRPr="6EFF3B60" w:rsidR="0E89805C">
        <w:rPr>
          <w:rFonts w:ascii="Times New Roman" w:hAnsi="Times New Roman" w:eastAsia="Times New Roman" w:cs="Times New Roman"/>
          <w:sz w:val="24"/>
          <w:szCs w:val="24"/>
          <w:lang w:val="en-US"/>
        </w:rPr>
        <w:t>measuure</w:t>
      </w:r>
      <w:r w:rsidRPr="6EFF3B60" w:rsidR="0E89805C">
        <w:rPr>
          <w:rFonts w:ascii="Times New Roman" w:hAnsi="Times New Roman" w:eastAsia="Times New Roman" w:cs="Times New Roman"/>
          <w:sz w:val="24"/>
          <w:szCs w:val="24"/>
          <w:lang w:val="en-US"/>
        </w:rPr>
        <w:t xml:space="preserve"> of total risk. It tells how much the </w:t>
      </w:r>
      <w:r w:rsidRPr="6EFF3B60" w:rsidR="0E89805C">
        <w:rPr>
          <w:rFonts w:ascii="Times New Roman" w:hAnsi="Times New Roman" w:eastAsia="Times New Roman" w:cs="Times New Roman"/>
          <w:sz w:val="24"/>
          <w:szCs w:val="24"/>
          <w:lang w:val="en-US"/>
        </w:rPr>
        <w:t>portfolio’s</w:t>
      </w:r>
      <w:r w:rsidRPr="6EFF3B60" w:rsidR="0E89805C">
        <w:rPr>
          <w:rFonts w:ascii="Times New Roman" w:hAnsi="Times New Roman" w:eastAsia="Times New Roman" w:cs="Times New Roman"/>
          <w:sz w:val="24"/>
          <w:szCs w:val="24"/>
          <w:lang w:val="en-US"/>
        </w:rPr>
        <w:t xml:space="preserve"> returns fluctuated around its average. A h</w:t>
      </w:r>
      <w:r w:rsidRPr="6EFF3B60" w:rsidR="544FB13E">
        <w:rPr>
          <w:rFonts w:ascii="Times New Roman" w:hAnsi="Times New Roman" w:eastAsia="Times New Roman" w:cs="Times New Roman"/>
          <w:sz w:val="24"/>
          <w:szCs w:val="24"/>
          <w:lang w:val="en-US"/>
        </w:rPr>
        <w:t>igh value means</w:t>
      </w:r>
      <w:r w:rsidRPr="6EFF3B60" w:rsidR="544FB13E">
        <w:rPr>
          <w:rFonts w:ascii="Times New Roman" w:hAnsi="Times New Roman" w:eastAsia="Times New Roman" w:cs="Times New Roman"/>
          <w:sz w:val="24"/>
          <w:szCs w:val="24"/>
          <w:lang w:val="en-US"/>
        </w:rPr>
        <w:t xml:space="preserve"> </w:t>
      </w:r>
      <w:r w:rsidRPr="6EFF3B60" w:rsidR="544FB13E">
        <w:rPr>
          <w:rFonts w:ascii="Times New Roman" w:hAnsi="Times New Roman" w:eastAsia="Times New Roman" w:cs="Times New Roman"/>
          <w:sz w:val="24"/>
          <w:szCs w:val="24"/>
          <w:lang w:val="en-US"/>
        </w:rPr>
        <w:t>a high ris</w:t>
      </w:r>
      <w:r w:rsidRPr="6EFF3B60" w:rsidR="544FB13E">
        <w:rPr>
          <w:rFonts w:ascii="Times New Roman" w:hAnsi="Times New Roman" w:eastAsia="Times New Roman" w:cs="Times New Roman"/>
          <w:sz w:val="24"/>
          <w:szCs w:val="24"/>
          <w:lang w:val="en-US"/>
        </w:rPr>
        <w:t>k</w:t>
      </w:r>
      <w:r w:rsidRPr="6EFF3B60" w:rsidR="544FB13E">
        <w:rPr>
          <w:rFonts w:ascii="Times New Roman" w:hAnsi="Times New Roman" w:eastAsia="Times New Roman" w:cs="Times New Roman"/>
          <w:sz w:val="24"/>
          <w:szCs w:val="24"/>
          <w:lang w:val="en-US"/>
        </w:rPr>
        <w:t xml:space="preserve"> and</w:t>
      </w:r>
      <w:r w:rsidRPr="6EFF3B60" w:rsidR="544FB13E">
        <w:rPr>
          <w:rFonts w:ascii="Times New Roman" w:hAnsi="Times New Roman" w:eastAsia="Times New Roman" w:cs="Times New Roman"/>
          <w:sz w:val="24"/>
          <w:szCs w:val="24"/>
          <w:lang w:val="en-US"/>
        </w:rPr>
        <w:t xml:space="preserve"> a low </w:t>
      </w:r>
      <w:r w:rsidRPr="6EFF3B60" w:rsidR="544FB13E">
        <w:rPr>
          <w:rFonts w:ascii="Times New Roman" w:hAnsi="Times New Roman" w:eastAsia="Times New Roman" w:cs="Times New Roman"/>
          <w:sz w:val="24"/>
          <w:szCs w:val="24"/>
          <w:lang w:val="en-US"/>
        </w:rPr>
        <w:t>numbe</w:t>
      </w:r>
      <w:r w:rsidRPr="6EFF3B60" w:rsidR="544FB13E">
        <w:rPr>
          <w:rFonts w:ascii="Times New Roman" w:hAnsi="Times New Roman" w:eastAsia="Times New Roman" w:cs="Times New Roman"/>
          <w:sz w:val="24"/>
          <w:szCs w:val="24"/>
          <w:lang w:val="en-US"/>
        </w:rPr>
        <w:t>r</w:t>
      </w:r>
      <w:r w:rsidRPr="6EFF3B60" w:rsidR="544FB13E">
        <w:rPr>
          <w:rFonts w:ascii="Times New Roman" w:hAnsi="Times New Roman" w:eastAsia="Times New Roman" w:cs="Times New Roman"/>
          <w:sz w:val="24"/>
          <w:szCs w:val="24"/>
          <w:lang w:val="en-US"/>
        </w:rPr>
        <w:t xml:space="preserve"> a predictable </w:t>
      </w:r>
      <w:r w:rsidRPr="6EFF3B60" w:rsidR="544FB13E">
        <w:rPr>
          <w:rFonts w:ascii="Times New Roman" w:hAnsi="Times New Roman" w:eastAsia="Times New Roman" w:cs="Times New Roman"/>
          <w:sz w:val="24"/>
          <w:szCs w:val="24"/>
          <w:lang w:val="en-US"/>
        </w:rPr>
        <w:t>low ris</w:t>
      </w:r>
      <w:r w:rsidRPr="6EFF3B60" w:rsidR="544FB13E">
        <w:rPr>
          <w:rFonts w:ascii="Times New Roman" w:hAnsi="Times New Roman" w:eastAsia="Times New Roman" w:cs="Times New Roman"/>
          <w:sz w:val="24"/>
          <w:szCs w:val="24"/>
          <w:lang w:val="en-US"/>
        </w:rPr>
        <w:t>k</w:t>
      </w:r>
      <w:r w:rsidRPr="6EFF3B60" w:rsidR="544FB13E">
        <w:rPr>
          <w:rFonts w:ascii="Times New Roman" w:hAnsi="Times New Roman" w:eastAsia="Times New Roman" w:cs="Times New Roman"/>
          <w:sz w:val="24"/>
          <w:szCs w:val="24"/>
          <w:lang w:val="en-US"/>
        </w:rPr>
        <w:t xml:space="preserve"> pat</w:t>
      </w:r>
      <w:r w:rsidRPr="6EFF3B60" w:rsidR="544FB13E">
        <w:rPr>
          <w:rFonts w:ascii="Times New Roman" w:hAnsi="Times New Roman" w:eastAsia="Times New Roman" w:cs="Times New Roman"/>
          <w:sz w:val="24"/>
          <w:szCs w:val="24"/>
          <w:lang w:val="en-US"/>
        </w:rPr>
        <w:t>h.</w:t>
      </w:r>
    </w:p>
    <w:p w:rsidR="5E33FB20" w:rsidP="6EFF3B60" w:rsidRDefault="5E33FB20" w14:paraId="2432F057" w14:textId="39D6E800">
      <w:pPr>
        <w:pStyle w:val="Normal"/>
        <w:spacing w:after="0" w:afterAutospacing="off"/>
        <w:jc w:val="both"/>
        <w:rPr>
          <w:rFonts w:ascii="Times New Roman" w:hAnsi="Times New Roman" w:eastAsia="Times New Roman" w:cs="Times New Roman"/>
          <w:sz w:val="24"/>
          <w:szCs w:val="24"/>
          <w:lang w:val="en-US"/>
        </w:rPr>
      </w:pPr>
      <w:r w:rsidRPr="6EFF3B60" w:rsidR="5E33FB20">
        <w:rPr>
          <w:rFonts w:ascii="Times New Roman" w:hAnsi="Times New Roman" w:eastAsia="Times New Roman" w:cs="Times New Roman"/>
          <w:sz w:val="24"/>
          <w:szCs w:val="24"/>
          <w:lang w:val="en-US"/>
        </w:rPr>
        <w:t xml:space="preserve">The formula is: </w:t>
      </w: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 = </m:t>
          </m:r>
          <m:rad xmlns:m="http://schemas.openxmlformats.org/officeDocument/2006/math">
            <m:radPr>
              <m:degHide m:val="on"/>
              <m:ctrlPr/>
            </m:radPr>
            <m:deg/>
            <m:e>
              <m:f>
                <m:fPr>
                  <m:ctrlPr/>
                </m:fPr>
                <m:num>
                  <m:nary>
                    <m:naryPr>
                      <m:chr m:val="∑"/>
                      <m:ctrlPr/>
                    </m:naryPr>
                    <m:sub>
                      <m:r>
                        <m:t>𝑖</m:t>
                      </m:r>
                      <m:r>
                        <m:t> = 1</m:t>
                      </m:r>
                    </m:sub>
                    <m:sup>
                      <m:r>
                        <m:t>𝑛</m:t>
                      </m:r>
                    </m:sup>
                    <m:e>
                      <m:sSup>
                        <m:sSupPr>
                          <m:ctrlPr/>
                        </m:sSupPr>
                        <m:e>
                          <m:d>
                            <m:dPr>
                              <m:ctrlPr/>
                            </m:dPr>
                            <m:e>
                              <m:sSub>
                                <m:sSubPr>
                                  <m:ctrlPr/>
                                </m:sSubPr>
                                <m:e>
                                  <m:r>
                                    <m:t>𝑥</m:t>
                                  </m:r>
                                </m:e>
                                <m:sub>
                                  <m:r>
                                    <m:t>𝑖</m:t>
                                  </m:r>
                                </m:sub>
                              </m:sSub>
                              <m:r>
                                <m:t>−</m:t>
                              </m:r>
                              <m:acc>
                                <m:accPr>
                                  <m:chr m:val="̇"/>
                                  <m:ctrlPr/>
                                </m:accPr>
                                <m:e>
                                  <m:r>
                                    <m:t>𝑥</m:t>
                                  </m:r>
                                </m:e>
                              </m:acc>
                            </m:e>
                          </m:d>
                        </m:e>
                        <m:sup>
                          <m:r>
                            <m:t>2</m:t>
                          </m:r>
                        </m:sup>
                      </m:sSup>
                    </m:e>
                  </m:nary>
                </m:num>
                <m:den>
                  <m:r>
                    <m:t>𝑛</m:t>
                  </m:r>
                  <m:r>
                    <m:t> − 1</m:t>
                  </m:r>
                </m:den>
              </m:f>
            </m:e>
          </m:rad>
        </m:oMath>
      </m:oMathPara>
    </w:p>
    <w:p w:rsidR="4B031B24" w:rsidP="6EFF3B60" w:rsidRDefault="4B031B24" w14:paraId="7ECD4C6F" w14:textId="06F9F8DD">
      <w:pPr>
        <w:pStyle w:val="Normal"/>
        <w:spacing w:after="0" w:afterAutospacing="off"/>
        <w:jc w:val="both"/>
        <w:rPr>
          <w:rFonts w:ascii="Times New Roman" w:hAnsi="Times New Roman" w:eastAsia="Times New Roman" w:cs="Times New Roman"/>
          <w:sz w:val="24"/>
          <w:szCs w:val="24"/>
          <w:lang w:val="en-US"/>
        </w:rPr>
      </w:pPr>
      <w:r w:rsidRPr="6EFF3B60" w:rsidR="4B031B24">
        <w:rPr>
          <w:rFonts w:ascii="Times New Roman" w:hAnsi="Times New Roman" w:eastAsia="Times New Roman" w:cs="Times New Roman"/>
          <w:sz w:val="24"/>
          <w:szCs w:val="24"/>
          <w:lang w:val="en-US"/>
        </w:rPr>
        <w:t xml:space="preserve">Where </w:t>
      </w:r>
      <m:oMathPara xmlns:m="http://schemas.openxmlformats.org/officeDocument/2006/math">
        <m:oMath xmlns:m="http://schemas.openxmlformats.org/officeDocument/2006/math">
          <m:sSub xmlns:m="http://schemas.openxmlformats.org/officeDocument/2006/math">
            <m:sSubPr>
              <m:ctrlPr/>
            </m:sSubPr>
            <m:e>
              <m:r>
                <m:t>𝑥</m:t>
              </m:r>
            </m:e>
            <m:sub>
              <m:r>
                <m:t>𝑖</m:t>
              </m:r>
            </m:sub>
          </m:sSub>
        </m:oMath>
      </m:oMathPara>
      <w:r w:rsidRPr="6EFF3B60" w:rsidR="7D3D3E6F">
        <w:rPr>
          <w:rFonts w:ascii="Times New Roman" w:hAnsi="Times New Roman" w:eastAsia="Times New Roman" w:cs="Times New Roman"/>
          <w:sz w:val="24"/>
          <w:szCs w:val="24"/>
          <w:lang w:val="en-US"/>
        </w:rPr>
        <w:t xml:space="preserve"> is each monthly return, </w:t>
      </w:r>
      <m:oMathPara xmlns:m="http://schemas.openxmlformats.org/officeDocument/2006/math">
        <m:oMath xmlns:m="http://schemas.openxmlformats.org/officeDocument/2006/math">
          <m:acc xmlns:m="http://schemas.openxmlformats.org/officeDocument/2006/math">
            <m:accPr>
              <m:chr m:val="̇"/>
              <m:ctrlPr/>
            </m:accPr>
            <m:e>
              <m:r>
                <m:t>𝑥</m:t>
              </m:r>
            </m:e>
          </m:acc>
        </m:oMath>
      </m:oMathPara>
      <w:r w:rsidRPr="6EFF3B60" w:rsidR="06BAB6F5">
        <w:rPr>
          <w:rFonts w:ascii="Times New Roman" w:hAnsi="Times New Roman" w:eastAsia="Times New Roman" w:cs="Times New Roman"/>
          <w:sz w:val="24"/>
          <w:szCs w:val="24"/>
          <w:lang w:val="en-US"/>
        </w:rPr>
        <w:t xml:space="preserve"> is the </w:t>
      </w:r>
      <w:r w:rsidRPr="6EFF3B60" w:rsidR="06BAB6F5">
        <w:rPr>
          <w:rFonts w:ascii="Times New Roman" w:hAnsi="Times New Roman" w:eastAsia="Times New Roman" w:cs="Times New Roman"/>
          <w:sz w:val="24"/>
          <w:szCs w:val="24"/>
          <w:lang w:val="en-US"/>
        </w:rPr>
        <w:t>mean</w:t>
      </w:r>
      <w:r w:rsidRPr="6EFF3B60" w:rsidR="06BAB6F5">
        <w:rPr>
          <w:rFonts w:ascii="Times New Roman" w:hAnsi="Times New Roman" w:eastAsia="Times New Roman" w:cs="Times New Roman"/>
          <w:sz w:val="24"/>
          <w:szCs w:val="24"/>
          <w:lang w:val="en-US"/>
        </w:rPr>
        <w:t xml:space="preserve"> of returns and </w:t>
      </w:r>
      <w:r w:rsidRPr="6EFF3B60" w:rsidR="06BAB6F5">
        <w:rPr>
          <w:rFonts w:ascii="Times New Roman" w:hAnsi="Times New Roman" w:eastAsia="Times New Roman" w:cs="Times New Roman"/>
          <w:sz w:val="24"/>
          <w:szCs w:val="24"/>
          <w:lang w:val="en-US"/>
        </w:rPr>
        <w:t>n</w:t>
      </w:r>
      <w:r w:rsidRPr="6EFF3B60" w:rsidR="06BAB6F5">
        <w:rPr>
          <w:rFonts w:ascii="Times New Roman" w:hAnsi="Times New Roman" w:eastAsia="Times New Roman" w:cs="Times New Roman"/>
          <w:sz w:val="24"/>
          <w:szCs w:val="24"/>
          <w:lang w:val="en-US"/>
        </w:rPr>
        <w:t xml:space="preserve"> the number of returns.</w:t>
      </w:r>
      <w:r w:rsidRPr="6EFF3B60" w:rsidR="3AA7F9A6">
        <w:rPr>
          <w:rFonts w:ascii="Times New Roman" w:hAnsi="Times New Roman" w:eastAsia="Times New Roman" w:cs="Times New Roman"/>
          <w:sz w:val="24"/>
          <w:szCs w:val="24"/>
          <w:lang w:val="en-US"/>
        </w:rPr>
        <w:t xml:space="preserve"> By comparing the standard deviation to its market risk (beta), we can see how well diversified it is. And the lower th</w:t>
      </w:r>
      <w:r w:rsidRPr="6EFF3B60" w:rsidR="17D3D9A5">
        <w:rPr>
          <w:rFonts w:ascii="Times New Roman" w:hAnsi="Times New Roman" w:eastAsia="Times New Roman" w:cs="Times New Roman"/>
          <w:sz w:val="24"/>
          <w:szCs w:val="24"/>
          <w:lang w:val="en-US"/>
        </w:rPr>
        <w:t>e standard deviation is, the safest the portfolio is.</w:t>
      </w:r>
    </w:p>
    <w:p w:rsidR="6EFF3B60" w:rsidP="6EFF3B60" w:rsidRDefault="6EFF3B60" w14:paraId="7F8F1F72" w14:textId="44A52566">
      <w:pPr>
        <w:pStyle w:val="Normal"/>
        <w:spacing w:after="0" w:afterAutospacing="off"/>
        <w:jc w:val="both"/>
        <w:rPr>
          <w:rFonts w:ascii="Times New Roman" w:hAnsi="Times New Roman" w:eastAsia="Times New Roman" w:cs="Times New Roman"/>
          <w:sz w:val="24"/>
          <w:szCs w:val="24"/>
          <w:lang w:val="en-US"/>
        </w:rPr>
      </w:pPr>
    </w:p>
    <w:p w:rsidR="5500B25B" w:rsidP="6EFF3B60" w:rsidRDefault="5500B25B" w14:paraId="2B55386A" w14:textId="14FE7D6E">
      <w:pPr>
        <w:pStyle w:val="ListParagraph"/>
        <w:numPr>
          <w:ilvl w:val="0"/>
          <w:numId w:val="3"/>
        </w:numPr>
        <w:spacing w:after="0" w:afterAutospacing="off"/>
        <w:jc w:val="both"/>
        <w:rPr>
          <w:rFonts w:ascii="Times New Roman" w:hAnsi="Times New Roman" w:eastAsia="Times New Roman" w:cs="Times New Roman"/>
          <w:sz w:val="24"/>
          <w:szCs w:val="24"/>
          <w:lang w:val="en-US"/>
        </w:rPr>
      </w:pPr>
      <w:r w:rsidRPr="6EFF3B60" w:rsidR="5500B25B">
        <w:rPr>
          <w:rFonts w:ascii="Times New Roman" w:hAnsi="Times New Roman" w:eastAsia="Times New Roman" w:cs="Times New Roman"/>
          <w:sz w:val="24"/>
          <w:szCs w:val="24"/>
          <w:lang w:val="en-US"/>
        </w:rPr>
        <w:t xml:space="preserve">The </w:t>
      </w:r>
      <w:r w:rsidRPr="6EFF3B60" w:rsidR="5500B25B">
        <w:rPr>
          <w:rFonts w:ascii="Times New Roman" w:hAnsi="Times New Roman" w:eastAsia="Times New Roman" w:cs="Times New Roman"/>
          <w:sz w:val="24"/>
          <w:szCs w:val="24"/>
          <w:lang w:val="en-US"/>
        </w:rPr>
        <w:t>sharpe</w:t>
      </w:r>
      <w:r w:rsidRPr="6EFF3B60" w:rsidR="5500B25B">
        <w:rPr>
          <w:rFonts w:ascii="Times New Roman" w:hAnsi="Times New Roman" w:eastAsia="Times New Roman" w:cs="Times New Roman"/>
          <w:sz w:val="24"/>
          <w:szCs w:val="24"/>
          <w:lang w:val="en-US"/>
        </w:rPr>
        <w:t xml:space="preserve"> ratio:</w:t>
      </w:r>
    </w:p>
    <w:p w:rsidR="5500B25B" w:rsidP="6EFF3B60" w:rsidRDefault="5500B25B" w14:paraId="27E4F4E4" w14:textId="73A8983E">
      <w:pPr>
        <w:pStyle w:val="Normal"/>
        <w:spacing w:after="0" w:afterAutospacing="off"/>
        <w:jc w:val="both"/>
        <w:rPr>
          <w:rFonts w:ascii="Times New Roman" w:hAnsi="Times New Roman" w:eastAsia="Times New Roman" w:cs="Times New Roman"/>
          <w:sz w:val="24"/>
          <w:szCs w:val="24"/>
          <w:lang w:val="en-US"/>
        </w:rPr>
      </w:pPr>
      <w:r w:rsidRPr="6EFF3B60" w:rsidR="5500B25B">
        <w:rPr>
          <w:rFonts w:ascii="Times New Roman" w:hAnsi="Times New Roman" w:eastAsia="Times New Roman" w:cs="Times New Roman"/>
          <w:sz w:val="24"/>
          <w:szCs w:val="24"/>
          <w:lang w:val="en-US"/>
        </w:rPr>
        <w:t xml:space="preserve">This is the most widely used performance measure. It calculates the excess return (portfolio return – the </w:t>
      </w:r>
      <w:r w:rsidRPr="6EFF3B60" w:rsidR="5500B25B">
        <w:rPr>
          <w:rFonts w:ascii="Times New Roman" w:hAnsi="Times New Roman" w:eastAsia="Times New Roman" w:cs="Times New Roman"/>
          <w:sz w:val="24"/>
          <w:szCs w:val="24"/>
          <w:lang w:val="en-US"/>
        </w:rPr>
        <w:t>risk</w:t>
      </w:r>
      <w:r w:rsidRPr="6EFF3B60" w:rsidR="247008B5">
        <w:rPr>
          <w:rFonts w:ascii="Times New Roman" w:hAnsi="Times New Roman" w:eastAsia="Times New Roman" w:cs="Times New Roman"/>
          <w:sz w:val="24"/>
          <w:szCs w:val="24"/>
          <w:lang w:val="en-US"/>
        </w:rPr>
        <w:t>-</w:t>
      </w:r>
      <w:r w:rsidRPr="6EFF3B60" w:rsidR="5500B25B">
        <w:rPr>
          <w:rFonts w:ascii="Times New Roman" w:hAnsi="Times New Roman" w:eastAsia="Times New Roman" w:cs="Times New Roman"/>
          <w:sz w:val="24"/>
          <w:szCs w:val="24"/>
          <w:lang w:val="en-US"/>
        </w:rPr>
        <w:t>free</w:t>
      </w:r>
      <w:r w:rsidRPr="6EFF3B60" w:rsidR="5500B25B">
        <w:rPr>
          <w:rFonts w:ascii="Times New Roman" w:hAnsi="Times New Roman" w:eastAsia="Times New Roman" w:cs="Times New Roman"/>
          <w:sz w:val="24"/>
          <w:szCs w:val="24"/>
          <w:lang w:val="en-US"/>
        </w:rPr>
        <w:t xml:space="preserve"> rate) per unit of total risk (standar</w:t>
      </w:r>
      <w:r w:rsidRPr="6EFF3B60" w:rsidR="26CA905C">
        <w:rPr>
          <w:rFonts w:ascii="Times New Roman" w:hAnsi="Times New Roman" w:eastAsia="Times New Roman" w:cs="Times New Roman"/>
          <w:sz w:val="24"/>
          <w:szCs w:val="24"/>
          <w:lang w:val="en-US"/>
        </w:rPr>
        <w:t>d</w:t>
      </w:r>
      <w:r w:rsidRPr="6EFF3B60" w:rsidR="5500B25B">
        <w:rPr>
          <w:rFonts w:ascii="Times New Roman" w:hAnsi="Times New Roman" w:eastAsia="Times New Roman" w:cs="Times New Roman"/>
          <w:sz w:val="24"/>
          <w:szCs w:val="24"/>
          <w:lang w:val="en-US"/>
        </w:rPr>
        <w:t xml:space="preserve"> deviation)</w:t>
      </w:r>
    </w:p>
    <w:p w:rsidR="48F41CB5" w:rsidP="6EFF3B60" w:rsidRDefault="48F41CB5" w14:paraId="050F3B98" w14:textId="4E58E8D3">
      <w:pPr>
        <w:pStyle w:val="Normal"/>
        <w:spacing w:after="0" w:afterAutospacing="off"/>
        <w:jc w:val="both"/>
        <w:rPr>
          <w:rFonts w:ascii="Times New Roman" w:hAnsi="Times New Roman" w:eastAsia="Times New Roman" w:cs="Times New Roman"/>
          <w:sz w:val="24"/>
          <w:szCs w:val="24"/>
          <w:lang w:val="en-US"/>
        </w:rPr>
      </w:pPr>
      <w:r w:rsidRPr="6EFF3B60" w:rsidR="48F41CB5">
        <w:rPr>
          <w:rFonts w:ascii="Times New Roman" w:hAnsi="Times New Roman" w:eastAsia="Times New Roman" w:cs="Times New Roman"/>
          <w:sz w:val="24"/>
          <w:szCs w:val="24"/>
          <w:lang w:val="en-US"/>
        </w:rPr>
        <w:t>The formula</w:t>
      </w:r>
      <w:r w:rsidRPr="6EFF3B60" w:rsidR="56428089">
        <w:rPr>
          <w:rFonts w:ascii="Times New Roman" w:hAnsi="Times New Roman" w:eastAsia="Times New Roman" w:cs="Times New Roman"/>
          <w:sz w:val="24"/>
          <w:szCs w:val="24"/>
          <w:lang w:val="en-US"/>
        </w:rPr>
        <w:t xml:space="preserve"> is</w:t>
      </w:r>
      <w:r w:rsidRPr="6EFF3B60" w:rsidR="48F41CB5">
        <w:rPr>
          <w:rFonts w:ascii="Times New Roman" w:hAnsi="Times New Roman" w:eastAsia="Times New Roman" w:cs="Times New Roman"/>
          <w:sz w:val="24"/>
          <w:szCs w:val="24"/>
          <w:lang w:val="en-US"/>
        </w:rPr>
        <w:t xml:space="preserve">: </w:t>
      </w:r>
      <m:oMathPara xmlns:m="http://schemas.openxmlformats.org/officeDocument/2006/math">
        <m:oMath xmlns:m="http://schemas.openxmlformats.org/officeDocument/2006/math">
          <m:sPre xmlns:m="http://schemas.openxmlformats.org/officeDocument/2006/math">
            <m:sPrePr>
              <m:ctrlPr/>
            </m:sPrePr>
            <m:sub>
              <m:sSub>
                <m:sSubPr>
                  <m:ctrlPr/>
                </m:sSubPr>
                <m:e>
                  <m:r>
                    <m:t>𝑆</m:t>
                  </m:r>
                </m:e>
                <m:sub>
                  <m:r>
                    <m:t>𝑝</m:t>
                  </m:r>
                </m:sub>
              </m:sSub>
              <m:r>
                <m:t> = </m:t>
              </m:r>
              <m:d>
                <m:dPr>
                  <m:ctrlPr/>
                </m:dPr>
                <m:e>
                  <m:sSub>
                    <m:sSubPr>
                      <m:ctrlPr/>
                    </m:sSubPr>
                    <m:e>
                      <m:r>
                        <m:t>𝑅</m:t>
                      </m:r>
                    </m:e>
                    <m:sub>
                      <m:r>
                        <m:t>𝑝</m:t>
                      </m:r>
                    </m:sub>
                  </m:sSub>
                  <m:r>
                    <m:t> − </m:t>
                  </m:r>
                  <m:sSub>
                    <m:sSubPr>
                      <m:ctrlPr/>
                    </m:sSubPr>
                    <m:e>
                      <m:r>
                        <m:t>𝑅</m:t>
                      </m:r>
                    </m:e>
                    <m:sub>
                      <m:r>
                        <m:t>𝑓</m:t>
                      </m:r>
                    </m:sub>
                  </m:sSub>
                </m:e>
              </m:d>
              <m:r>
                <m:rPr>
                  <m:lit/>
                </m:rPr>
                <m:t>/</m:t>
              </m:r>
              <m:sSub>
                <m:sSubPr>
                  <m:ctrlPr/>
                </m:sSubPr>
                <m:e>
                  <m:r>
                    <m:t>𝜎</m:t>
                  </m:r>
                </m:e>
                <m:sub>
                  <m:r>
                    <m:t>𝑝</m:t>
                  </m:r>
                </m:sub>
              </m:sSub>
            </m:sub>
            <m:sup/>
            <m:e/>
          </m:sPre>
        </m:oMath>
      </m:oMathPara>
    </w:p>
    <w:p w:rsidR="31236815" w:rsidP="6EFF3B60" w:rsidRDefault="31236815" w14:paraId="5C030DB1" w14:textId="28A70C36">
      <w:pPr>
        <w:pStyle w:val="Normal"/>
        <w:spacing w:after="0" w:afterAutospacing="off"/>
        <w:jc w:val="both"/>
        <w:rPr>
          <w:rFonts w:ascii="Times New Roman" w:hAnsi="Times New Roman" w:eastAsia="Times New Roman" w:cs="Times New Roman"/>
          <w:sz w:val="24"/>
          <w:szCs w:val="24"/>
          <w:lang w:val="en-US"/>
        </w:rPr>
      </w:pPr>
      <w:r w:rsidRPr="6EFF3B60" w:rsidR="31236815">
        <w:rPr>
          <w:rFonts w:ascii="Times New Roman" w:hAnsi="Times New Roman" w:eastAsia="Times New Roman" w:cs="Times New Roman"/>
          <w:sz w:val="24"/>
          <w:szCs w:val="24"/>
          <w:lang w:val="en-US"/>
        </w:rPr>
        <w:t>Where</w:t>
      </w:r>
      <w:r w:rsidRPr="6EFF3B60" w:rsidR="31236815">
        <w:rPr>
          <w:rFonts w:ascii="Times New Roman" w:hAnsi="Times New Roman" w:eastAsia="Times New Roman" w:cs="Times New Roman"/>
          <w:sz w:val="24"/>
          <w:szCs w:val="24"/>
          <w:lang w:val="en-US"/>
        </w:rPr>
        <w:t xml:space="preserve"> Rp is the portfolio return, Rf is the </w:t>
      </w:r>
      <w:r w:rsidRPr="6EFF3B60" w:rsidR="1C21C751">
        <w:rPr>
          <w:rFonts w:ascii="Times New Roman" w:hAnsi="Times New Roman" w:eastAsia="Times New Roman" w:cs="Times New Roman"/>
          <w:sz w:val="24"/>
          <w:szCs w:val="24"/>
          <w:lang w:val="en-US"/>
        </w:rPr>
        <w:t>risk free</w:t>
      </w:r>
      <w:r w:rsidRPr="6EFF3B60" w:rsidR="1C21C751">
        <w:rPr>
          <w:rFonts w:ascii="Times New Roman" w:hAnsi="Times New Roman" w:eastAsia="Times New Roman" w:cs="Times New Roman"/>
          <w:sz w:val="24"/>
          <w:szCs w:val="24"/>
          <w:lang w:val="en-US"/>
        </w:rPr>
        <w:t xml:space="preserve"> rate and </w:t>
      </w: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m:t>
          </m:r>
        </m:oMath>
      </m:oMathPara>
      <w:r w:rsidRPr="6EFF3B60" w:rsidR="76E8BD87">
        <w:rPr>
          <w:rFonts w:ascii="Times New Roman" w:hAnsi="Times New Roman" w:eastAsia="Times New Roman" w:cs="Times New Roman"/>
          <w:sz w:val="24"/>
          <w:szCs w:val="24"/>
          <w:lang w:val="en-US"/>
        </w:rPr>
        <w:t xml:space="preserve">is the standard deviation of the </w:t>
      </w:r>
      <w:r w:rsidRPr="6EFF3B60" w:rsidR="76E8BD87">
        <w:rPr>
          <w:rFonts w:ascii="Times New Roman" w:hAnsi="Times New Roman" w:eastAsia="Times New Roman" w:cs="Times New Roman"/>
          <w:sz w:val="24"/>
          <w:szCs w:val="24"/>
          <w:lang w:val="en-US"/>
        </w:rPr>
        <w:t>portfolio’s</w:t>
      </w:r>
      <w:r w:rsidRPr="6EFF3B60" w:rsidR="76E8BD87">
        <w:rPr>
          <w:rFonts w:ascii="Times New Roman" w:hAnsi="Times New Roman" w:eastAsia="Times New Roman" w:cs="Times New Roman"/>
          <w:sz w:val="24"/>
          <w:szCs w:val="24"/>
          <w:lang w:val="en-US"/>
        </w:rPr>
        <w:t xml:space="preserve"> returns.</w:t>
      </w:r>
    </w:p>
    <w:p w:rsidR="1C1BCDCC" w:rsidP="6EFF3B60" w:rsidRDefault="1C1BCDCC" w14:paraId="63AB7281" w14:textId="610B90F7">
      <w:pPr>
        <w:pStyle w:val="Normal"/>
        <w:spacing w:after="0" w:afterAutospacing="off"/>
        <w:jc w:val="both"/>
        <w:rPr>
          <w:rFonts w:ascii="Times New Roman" w:hAnsi="Times New Roman" w:eastAsia="Times New Roman" w:cs="Times New Roman"/>
          <w:sz w:val="24"/>
          <w:szCs w:val="24"/>
          <w:lang w:val="en-US"/>
        </w:rPr>
      </w:pPr>
      <w:r w:rsidRPr="6EFF3B60" w:rsidR="1C1BCDCC">
        <w:rPr>
          <w:rFonts w:ascii="Times New Roman" w:hAnsi="Times New Roman" w:eastAsia="Times New Roman" w:cs="Times New Roman"/>
          <w:sz w:val="24"/>
          <w:szCs w:val="24"/>
          <w:lang w:val="en-US"/>
        </w:rPr>
        <w:t xml:space="preserve">This ratio is </w:t>
      </w:r>
      <w:r w:rsidRPr="6EFF3B60" w:rsidR="1C1BCDCC">
        <w:rPr>
          <w:rFonts w:ascii="Times New Roman" w:hAnsi="Times New Roman" w:eastAsia="Times New Roman" w:cs="Times New Roman"/>
          <w:sz w:val="24"/>
          <w:szCs w:val="24"/>
          <w:lang w:val="en-US"/>
        </w:rPr>
        <w:t>really important</w:t>
      </w:r>
      <w:r w:rsidRPr="6EFF3B60" w:rsidR="1C1BCDCC">
        <w:rPr>
          <w:rFonts w:ascii="Times New Roman" w:hAnsi="Times New Roman" w:eastAsia="Times New Roman" w:cs="Times New Roman"/>
          <w:sz w:val="24"/>
          <w:szCs w:val="24"/>
          <w:lang w:val="en-US"/>
        </w:rPr>
        <w:t xml:space="preserve"> and relevant because it makes no assumptions about </w:t>
      </w:r>
      <w:r w:rsidRPr="6EFF3B60" w:rsidR="1C1BCDCC">
        <w:rPr>
          <w:rFonts w:ascii="Times New Roman" w:hAnsi="Times New Roman" w:eastAsia="Times New Roman" w:cs="Times New Roman"/>
          <w:sz w:val="24"/>
          <w:szCs w:val="24"/>
          <w:lang w:val="en-US"/>
        </w:rPr>
        <w:t>diversification,</w:t>
      </w:r>
      <w:r w:rsidRPr="6EFF3B60" w:rsidR="1C1BCDCC">
        <w:rPr>
          <w:rFonts w:ascii="Times New Roman" w:hAnsi="Times New Roman" w:eastAsia="Times New Roman" w:cs="Times New Roman"/>
          <w:sz w:val="24"/>
          <w:szCs w:val="24"/>
          <w:lang w:val="en-US"/>
        </w:rPr>
        <w:t xml:space="preserve"> it simply measures the final return </w:t>
      </w:r>
      <w:r w:rsidRPr="6EFF3B60" w:rsidR="1ECC3E70">
        <w:rPr>
          <w:rFonts w:ascii="Times New Roman" w:hAnsi="Times New Roman" w:eastAsia="Times New Roman" w:cs="Times New Roman"/>
          <w:sz w:val="24"/>
          <w:szCs w:val="24"/>
          <w:lang w:val="en-US"/>
        </w:rPr>
        <w:t>(</w:t>
      </w:r>
      <w:r w:rsidRPr="6EFF3B60" w:rsidR="1ECC3E70">
        <w:rPr>
          <w:rFonts w:ascii="Times New Roman" w:hAnsi="Times New Roman" w:eastAsia="Times New Roman" w:cs="Times New Roman"/>
          <w:sz w:val="24"/>
          <w:szCs w:val="24"/>
          <w:lang w:val="en-US"/>
        </w:rPr>
        <w:t>premium)</w:t>
      </w:r>
      <w:r w:rsidRPr="6EFF3B60" w:rsidR="1ECC3E70">
        <w:rPr>
          <w:rFonts w:ascii="Times New Roman" w:hAnsi="Times New Roman" w:eastAsia="Times New Roman" w:cs="Times New Roman"/>
          <w:sz w:val="24"/>
          <w:szCs w:val="24"/>
          <w:lang w:val="en-US"/>
        </w:rPr>
        <w:t xml:space="preserve"> </w:t>
      </w:r>
      <w:r w:rsidRPr="6EFF3B60" w:rsidR="1C1BCDCC">
        <w:rPr>
          <w:rFonts w:ascii="Times New Roman" w:hAnsi="Times New Roman" w:eastAsia="Times New Roman" w:cs="Times New Roman"/>
          <w:sz w:val="24"/>
          <w:szCs w:val="24"/>
          <w:lang w:val="en-US"/>
        </w:rPr>
        <w:t>against the total risk taken. The</w:t>
      </w:r>
      <w:r w:rsidRPr="6EFF3B60" w:rsidR="1C1BCDCC">
        <w:rPr>
          <w:rFonts w:ascii="Times New Roman" w:hAnsi="Times New Roman" w:eastAsia="Times New Roman" w:cs="Times New Roman"/>
          <w:sz w:val="24"/>
          <w:szCs w:val="24"/>
          <w:lang w:val="en-US"/>
        </w:rPr>
        <w:t xml:space="preserve"> </w:t>
      </w:r>
      <w:r w:rsidRPr="6EFF3B60" w:rsidR="1C1BCDCC">
        <w:rPr>
          <w:rFonts w:ascii="Times New Roman" w:hAnsi="Times New Roman" w:eastAsia="Times New Roman" w:cs="Times New Roman"/>
          <w:sz w:val="24"/>
          <w:szCs w:val="24"/>
          <w:lang w:val="en-US"/>
        </w:rPr>
        <w:t>higher i</w:t>
      </w:r>
      <w:r w:rsidRPr="6EFF3B60" w:rsidR="1C1BCDCC">
        <w:rPr>
          <w:rFonts w:ascii="Times New Roman" w:hAnsi="Times New Roman" w:eastAsia="Times New Roman" w:cs="Times New Roman"/>
          <w:sz w:val="24"/>
          <w:szCs w:val="24"/>
          <w:lang w:val="en-US"/>
        </w:rPr>
        <w:t>s</w:t>
      </w:r>
      <w:r w:rsidRPr="6EFF3B60" w:rsidR="1C1BCDCC">
        <w:rPr>
          <w:rFonts w:ascii="Times New Roman" w:hAnsi="Times New Roman" w:eastAsia="Times New Roman" w:cs="Times New Roman"/>
          <w:sz w:val="24"/>
          <w:szCs w:val="24"/>
          <w:lang w:val="en-US"/>
        </w:rPr>
        <w:t xml:space="preserve"> the ratio, the better</w:t>
      </w:r>
      <w:r w:rsidRPr="6EFF3B60" w:rsidR="1C1BCDCC">
        <w:rPr>
          <w:rFonts w:ascii="Times New Roman" w:hAnsi="Times New Roman" w:eastAsia="Times New Roman" w:cs="Times New Roman"/>
          <w:sz w:val="24"/>
          <w:szCs w:val="24"/>
          <w:lang w:val="en-US"/>
        </w:rPr>
        <w:t xml:space="preserve"> </w:t>
      </w:r>
      <w:r w:rsidRPr="6EFF3B60" w:rsidR="1C1BCDCC">
        <w:rPr>
          <w:rFonts w:ascii="Times New Roman" w:hAnsi="Times New Roman" w:eastAsia="Times New Roman" w:cs="Times New Roman"/>
          <w:sz w:val="24"/>
          <w:szCs w:val="24"/>
          <w:lang w:val="en-US"/>
        </w:rPr>
        <w:t xml:space="preserve">is </w:t>
      </w:r>
      <w:r w:rsidRPr="6EFF3B60" w:rsidR="654A6E78">
        <w:rPr>
          <w:rFonts w:ascii="Times New Roman" w:hAnsi="Times New Roman" w:eastAsia="Times New Roman" w:cs="Times New Roman"/>
          <w:sz w:val="24"/>
          <w:szCs w:val="24"/>
          <w:lang w:val="en-US"/>
        </w:rPr>
        <w:t>the portfoli</w:t>
      </w:r>
      <w:r w:rsidRPr="6EFF3B60" w:rsidR="654A6E78">
        <w:rPr>
          <w:rFonts w:ascii="Times New Roman" w:hAnsi="Times New Roman" w:eastAsia="Times New Roman" w:cs="Times New Roman"/>
          <w:sz w:val="24"/>
          <w:szCs w:val="24"/>
          <w:lang w:val="en-US"/>
        </w:rPr>
        <w:t>o</w:t>
      </w:r>
      <w:r w:rsidRPr="6EFF3B60" w:rsidR="654A6E78">
        <w:rPr>
          <w:rFonts w:ascii="Times New Roman" w:hAnsi="Times New Roman" w:eastAsia="Times New Roman" w:cs="Times New Roman"/>
          <w:sz w:val="24"/>
          <w:szCs w:val="24"/>
          <w:lang w:val="en-US"/>
        </w:rPr>
        <w:t>.</w:t>
      </w:r>
    </w:p>
    <w:p w:rsidR="6EFF3B60" w:rsidP="6EFF3B60" w:rsidRDefault="6EFF3B60" w14:paraId="18BECD3C" w14:textId="6FE2B8DE">
      <w:pPr>
        <w:pStyle w:val="Normal"/>
        <w:spacing w:after="0" w:afterAutospacing="off"/>
        <w:jc w:val="both"/>
        <w:rPr>
          <w:rFonts w:ascii="Times New Roman" w:hAnsi="Times New Roman" w:eastAsia="Times New Roman" w:cs="Times New Roman"/>
          <w:sz w:val="24"/>
          <w:szCs w:val="24"/>
          <w:lang w:val="en-US"/>
        </w:rPr>
      </w:pPr>
    </w:p>
    <w:p w:rsidR="67ABB168" w:rsidP="6EFF3B60" w:rsidRDefault="67ABB168" w14:paraId="771476DB" w14:textId="59D7AA17">
      <w:pPr>
        <w:pStyle w:val="ListParagraph"/>
        <w:numPr>
          <w:ilvl w:val="0"/>
          <w:numId w:val="4"/>
        </w:numPr>
        <w:spacing w:after="0" w:afterAutospacing="off"/>
        <w:jc w:val="both"/>
        <w:rPr>
          <w:rFonts w:ascii="Times New Roman" w:hAnsi="Times New Roman" w:eastAsia="Times New Roman" w:cs="Times New Roman"/>
          <w:sz w:val="24"/>
          <w:szCs w:val="24"/>
          <w:lang w:val="en-US"/>
        </w:rPr>
      </w:pPr>
      <w:r w:rsidRPr="6EFF3B60" w:rsidR="67ABB168">
        <w:rPr>
          <w:rFonts w:ascii="Times New Roman" w:hAnsi="Times New Roman" w:eastAsia="Times New Roman" w:cs="Times New Roman"/>
          <w:sz w:val="24"/>
          <w:szCs w:val="24"/>
          <w:lang w:val="en-US"/>
        </w:rPr>
        <w:t xml:space="preserve">The </w:t>
      </w:r>
      <w:r w:rsidRPr="6EFF3B60" w:rsidR="67ABB168">
        <w:rPr>
          <w:rFonts w:ascii="Times New Roman" w:hAnsi="Times New Roman" w:eastAsia="Times New Roman" w:cs="Times New Roman"/>
          <w:sz w:val="24"/>
          <w:szCs w:val="24"/>
          <w:lang w:val="en-US"/>
        </w:rPr>
        <w:t>beta :</w:t>
      </w:r>
    </w:p>
    <w:p w:rsidR="67ABB168" w:rsidP="6EFF3B60" w:rsidRDefault="67ABB168" w14:paraId="03AB80E8" w14:textId="3B7BBD12">
      <w:pPr>
        <w:pStyle w:val="Normal"/>
        <w:spacing w:after="0" w:afterAutospacing="off"/>
        <w:jc w:val="both"/>
        <w:rPr>
          <w:rFonts w:ascii="Times New Roman" w:hAnsi="Times New Roman" w:eastAsia="Times New Roman" w:cs="Times New Roman"/>
          <w:sz w:val="24"/>
          <w:szCs w:val="24"/>
          <w:lang w:val="en-US"/>
        </w:rPr>
      </w:pPr>
      <w:r w:rsidRPr="6EFF3B60" w:rsidR="67ABB168">
        <w:rPr>
          <w:rFonts w:ascii="Times New Roman" w:hAnsi="Times New Roman" w:eastAsia="Times New Roman" w:cs="Times New Roman"/>
          <w:sz w:val="24"/>
          <w:szCs w:val="24"/>
          <w:lang w:val="en-US"/>
        </w:rPr>
        <w:t>The beta</w:t>
      </w:r>
      <w:r w:rsidRPr="6EFF3B60" w:rsidR="67ABB168">
        <w:rPr>
          <w:rFonts w:ascii="Times New Roman" w:hAnsi="Times New Roman" w:eastAsia="Times New Roman" w:cs="Times New Roman"/>
          <w:sz w:val="24"/>
          <w:szCs w:val="24"/>
          <w:lang w:val="en-US"/>
        </w:rPr>
        <w:t xml:space="preserve"> is </w:t>
      </w:r>
      <w:r w:rsidRPr="6EFF3B60" w:rsidR="67ABB168">
        <w:rPr>
          <w:rFonts w:ascii="Times New Roman" w:hAnsi="Times New Roman" w:eastAsia="Times New Roman" w:cs="Times New Roman"/>
          <w:sz w:val="24"/>
          <w:szCs w:val="24"/>
          <w:lang w:val="en-US"/>
        </w:rPr>
        <w:t>a  metric</w:t>
      </w:r>
      <w:r w:rsidRPr="6EFF3B60" w:rsidR="67ABB168">
        <w:rPr>
          <w:rFonts w:ascii="Times New Roman" w:hAnsi="Times New Roman" w:eastAsia="Times New Roman" w:cs="Times New Roman"/>
          <w:sz w:val="24"/>
          <w:szCs w:val="24"/>
          <w:lang w:val="en-US"/>
        </w:rPr>
        <w:t xml:space="preserve"> used to measure the systematic risk (market risk) of a portfolio. It </w:t>
      </w:r>
      <w:r w:rsidRPr="6EFF3B60" w:rsidR="67ABB168">
        <w:rPr>
          <w:rFonts w:ascii="Times New Roman" w:hAnsi="Times New Roman" w:eastAsia="Times New Roman" w:cs="Times New Roman"/>
          <w:sz w:val="24"/>
          <w:szCs w:val="24"/>
          <w:lang w:val="en-US"/>
        </w:rPr>
        <w:t>indicates</w:t>
      </w:r>
      <w:r w:rsidRPr="6EFF3B60" w:rsidR="67ABB168">
        <w:rPr>
          <w:rFonts w:ascii="Times New Roman" w:hAnsi="Times New Roman" w:eastAsia="Times New Roman" w:cs="Times New Roman"/>
          <w:sz w:val="24"/>
          <w:szCs w:val="24"/>
          <w:lang w:val="en-US"/>
        </w:rPr>
        <w:t xml:space="preserve"> the sensitivity of the portfolio’s returns to the movements of th</w:t>
      </w:r>
      <w:r w:rsidRPr="6EFF3B60" w:rsidR="06AC92CF">
        <w:rPr>
          <w:rFonts w:ascii="Times New Roman" w:hAnsi="Times New Roman" w:eastAsia="Times New Roman" w:cs="Times New Roman"/>
          <w:sz w:val="24"/>
          <w:szCs w:val="24"/>
          <w:lang w:val="en-US"/>
        </w:rPr>
        <w:t>e market.</w:t>
      </w:r>
    </w:p>
    <w:p w:rsidR="06AC92CF" w:rsidP="6EFF3B60" w:rsidRDefault="06AC92CF" w14:paraId="164E15FE" w14:textId="75333F06">
      <w:pPr>
        <w:pStyle w:val="Normal"/>
        <w:spacing w:after="0" w:afterAutospacing="off"/>
        <w:jc w:val="both"/>
        <w:rPr>
          <w:rFonts w:ascii="Times New Roman" w:hAnsi="Times New Roman" w:eastAsia="Times New Roman" w:cs="Times New Roman"/>
          <w:sz w:val="24"/>
          <w:szCs w:val="24"/>
          <w:lang w:val="en-US"/>
        </w:rPr>
      </w:pPr>
      <w:r w:rsidRPr="6EFF3B60" w:rsidR="06AC92CF">
        <w:rPr>
          <w:rFonts w:ascii="Times New Roman" w:hAnsi="Times New Roman" w:eastAsia="Times New Roman" w:cs="Times New Roman"/>
          <w:sz w:val="24"/>
          <w:szCs w:val="24"/>
          <w:lang w:val="en-US"/>
        </w:rPr>
        <w:t>The fo</w:t>
      </w:r>
      <w:r w:rsidRPr="6EFF3B60" w:rsidR="78F64888">
        <w:rPr>
          <w:rFonts w:ascii="Times New Roman" w:hAnsi="Times New Roman" w:eastAsia="Times New Roman" w:cs="Times New Roman"/>
          <w:sz w:val="24"/>
          <w:szCs w:val="24"/>
          <w:lang w:val="en-US"/>
        </w:rPr>
        <w:t xml:space="preserve">rmula is: </w:t>
      </w:r>
      <m:oMathPara xmlns:m="http://schemas.openxmlformats.org/officeDocument/2006/math">
        <m:oMath xmlns:m="http://schemas.openxmlformats.org/officeDocument/2006/math">
          <m:sSub xmlns:m="http://schemas.openxmlformats.org/officeDocument/2006/math">
            <m:sSubPr>
              <m:ctrlPr/>
            </m:sSubPr>
            <m:e>
              <m:r>
                <m:t>𝛽</m:t>
              </m:r>
            </m:e>
            <m:sub>
              <m:r>
                <m:t>𝑝</m:t>
              </m:r>
            </m:sub>
          </m:sSub>
          <m:r xmlns:m="http://schemas.openxmlformats.org/officeDocument/2006/math">
            <m:t xmlns:m="http://schemas.openxmlformats.org/officeDocument/2006/math"> = </m:t>
          </m:r>
          <m:nary xmlns:m="http://schemas.openxmlformats.org/officeDocument/2006/math">
            <m:naryPr>
              <m:chr m:val="∑"/>
              <m:ctrlPr/>
            </m:naryPr>
            <m:sub>
              <m:r>
                <m:t>𝑖</m:t>
              </m:r>
              <m:r>
                <m:t> = 1</m:t>
              </m:r>
            </m:sub>
            <m:sup>
              <m:r>
                <m:t>𝑛</m:t>
              </m:r>
            </m:sup>
            <m:e>
              <m:sSub>
                <m:sSubPr>
                  <m:ctrlPr/>
                </m:sSubPr>
                <m:e>
                  <m:r>
                    <m:t>𝜔</m:t>
                  </m:r>
                </m:e>
                <m:sub>
                  <m:r>
                    <m:t>𝑖</m:t>
                  </m:r>
                </m:sub>
              </m:sSub>
            </m:e>
          </m:nary>
          <m:r xmlns:m="http://schemas.openxmlformats.org/officeDocument/2006/math">
            <m:t xmlns:m="http://schemas.openxmlformats.org/officeDocument/2006/math">⋅</m:t>
          </m:r>
          <m:sSub xmlns:m="http://schemas.openxmlformats.org/officeDocument/2006/math">
            <m:sSubPr>
              <m:ctrlPr/>
            </m:sSubPr>
            <m:e>
              <m:r>
                <m:t>𝛽</m:t>
              </m:r>
            </m:e>
            <m:sub>
              <m:r>
                <m:t>𝑖</m:t>
              </m:r>
            </m:sub>
          </m:sSub>
        </m:oMath>
      </m:oMathPara>
    </w:p>
    <w:p w:rsidR="4E8C236D" w:rsidP="6EFF3B60" w:rsidRDefault="4E8C236D" w14:paraId="6EDB2B9A" w14:textId="53C5C1FE">
      <w:pPr>
        <w:pStyle w:val="Normal"/>
        <w:spacing w:after="0" w:afterAutospacing="off"/>
        <w:jc w:val="both"/>
        <w:rPr>
          <w:rFonts w:ascii="Times New Roman" w:hAnsi="Times New Roman" w:eastAsia="Times New Roman" w:cs="Times New Roman"/>
          <w:sz w:val="24"/>
          <w:szCs w:val="24"/>
          <w:lang w:val="en-US"/>
        </w:rPr>
      </w:pPr>
      <w:r w:rsidRPr="6EFF3B60" w:rsidR="4E8C236D">
        <w:rPr>
          <w:rFonts w:ascii="Times New Roman" w:hAnsi="Times New Roman" w:eastAsia="Times New Roman" w:cs="Times New Roman"/>
          <w:sz w:val="24"/>
          <w:szCs w:val="24"/>
          <w:lang w:val="en-US"/>
        </w:rPr>
        <w:t xml:space="preserve">Where </w:t>
      </w:r>
      <m:oMathPara xmlns:m="http://schemas.openxmlformats.org/officeDocument/2006/math">
        <m:oMath xmlns:m="http://schemas.openxmlformats.org/officeDocument/2006/math">
          <m:sSub xmlns:m="http://schemas.openxmlformats.org/officeDocument/2006/math">
            <m:sSubPr>
              <m:ctrlPr/>
            </m:sSubPr>
            <m:e>
              <m:r>
                <m:t>𝜔</m:t>
              </m:r>
            </m:e>
            <m:sub>
              <m:r>
                <m:t>𝑖</m:t>
              </m:r>
            </m:sub>
          </m:sSub>
        </m:oMath>
      </m:oMathPara>
      <w:r w:rsidRPr="6EFF3B60" w:rsidR="04F14C80">
        <w:rPr>
          <w:rFonts w:ascii="Times New Roman" w:hAnsi="Times New Roman" w:eastAsia="Times New Roman" w:cs="Times New Roman"/>
          <w:sz w:val="24"/>
          <w:szCs w:val="24"/>
          <w:lang w:val="en-US"/>
        </w:rPr>
        <w:t xml:space="preserve"> is the weight of each asset in the portfolio and </w:t>
      </w:r>
      <m:oMathPara xmlns:m="http://schemas.openxmlformats.org/officeDocument/2006/math">
        <m:oMath xmlns:m="http://schemas.openxmlformats.org/officeDocument/2006/math">
          <m:sSub xmlns:m="http://schemas.openxmlformats.org/officeDocument/2006/math">
            <m:sSubPr>
              <m:ctrlPr/>
            </m:sSubPr>
            <m:e>
              <m:r>
                <m:t>𝛽</m:t>
              </m:r>
            </m:e>
            <m:sub>
              <m:r>
                <m:t>𝑖</m:t>
              </m:r>
            </m:sub>
          </m:sSub>
        </m:oMath>
      </m:oMathPara>
      <w:r w:rsidRPr="6EFF3B60" w:rsidR="73F4A318">
        <w:rPr>
          <w:rFonts w:ascii="Times New Roman" w:hAnsi="Times New Roman" w:eastAsia="Times New Roman" w:cs="Times New Roman"/>
          <w:sz w:val="24"/>
          <w:szCs w:val="24"/>
          <w:lang w:val="en-US"/>
        </w:rPr>
        <w:t xml:space="preserve"> is the respective beta of each </w:t>
      </w:r>
      <w:r w:rsidRPr="6EFF3B60" w:rsidR="73F4A318">
        <w:rPr>
          <w:rFonts w:ascii="Times New Roman" w:hAnsi="Times New Roman" w:eastAsia="Times New Roman" w:cs="Times New Roman"/>
          <w:sz w:val="24"/>
          <w:szCs w:val="24"/>
          <w:lang w:val="en-US"/>
        </w:rPr>
        <w:t>asset.</w:t>
      </w:r>
    </w:p>
    <w:p w:rsidR="73F4A318" w:rsidP="6EFF3B60" w:rsidRDefault="73F4A318" w14:paraId="2CBD6EE2" w14:textId="3610A6D6">
      <w:pPr>
        <w:pStyle w:val="ListParagraph"/>
        <w:numPr>
          <w:ilvl w:val="0"/>
          <w:numId w:val="10"/>
        </w:numPr>
        <w:spacing w:after="0" w:afterAutospacing="off"/>
        <w:jc w:val="both"/>
        <w:rPr>
          <w:rFonts w:ascii="Times New Roman" w:hAnsi="Times New Roman" w:eastAsia="Times New Roman" w:cs="Times New Roman"/>
          <w:sz w:val="24"/>
          <w:szCs w:val="24"/>
          <w:lang w:val="en-US"/>
        </w:rPr>
      </w:pPr>
      <w:r w:rsidRPr="6EFF3B60" w:rsidR="73F4A318">
        <w:rPr>
          <w:rFonts w:ascii="Times New Roman" w:hAnsi="Times New Roman" w:eastAsia="Times New Roman" w:cs="Times New Roman"/>
          <w:sz w:val="24"/>
          <w:szCs w:val="24"/>
          <w:lang w:val="en-US"/>
        </w:rPr>
        <w:t>Beta = 1: The portfolio moves in line with the market.</w:t>
      </w:r>
    </w:p>
    <w:p w:rsidR="73F4A318" w:rsidP="6EFF3B60" w:rsidRDefault="73F4A318" w14:paraId="223EFC00" w14:textId="1846FFF3">
      <w:pPr>
        <w:pStyle w:val="ListParagraph"/>
        <w:numPr>
          <w:ilvl w:val="0"/>
          <w:numId w:val="10"/>
        </w:numPr>
        <w:spacing w:after="0" w:afterAutospacing="off"/>
        <w:jc w:val="both"/>
        <w:rPr>
          <w:rFonts w:ascii="Times New Roman" w:hAnsi="Times New Roman" w:eastAsia="Times New Roman" w:cs="Times New Roman"/>
          <w:sz w:val="24"/>
          <w:szCs w:val="24"/>
          <w:lang w:val="en-US"/>
        </w:rPr>
      </w:pPr>
      <w:r w:rsidRPr="6EFF3B60" w:rsidR="73F4A318">
        <w:rPr>
          <w:rFonts w:ascii="Times New Roman" w:hAnsi="Times New Roman" w:eastAsia="Times New Roman" w:cs="Times New Roman"/>
          <w:sz w:val="24"/>
          <w:szCs w:val="24"/>
          <w:lang w:val="en-US"/>
        </w:rPr>
        <w:t>Beta &gt; 1: The portfolio is more volatile than the market ("aggressive" profile).</w:t>
      </w:r>
    </w:p>
    <w:p w:rsidR="73F4A318" w:rsidP="6EFF3B60" w:rsidRDefault="73F4A318" w14:paraId="4E934111" w14:textId="1327FE72">
      <w:pPr>
        <w:pStyle w:val="ListParagraph"/>
        <w:numPr>
          <w:ilvl w:val="0"/>
          <w:numId w:val="10"/>
        </w:numPr>
        <w:spacing w:after="0" w:afterAutospacing="off"/>
        <w:jc w:val="both"/>
        <w:rPr>
          <w:rFonts w:ascii="Times New Roman" w:hAnsi="Times New Roman" w:eastAsia="Times New Roman" w:cs="Times New Roman"/>
          <w:sz w:val="24"/>
          <w:szCs w:val="24"/>
          <w:lang w:val="en-US"/>
        </w:rPr>
      </w:pPr>
      <w:r w:rsidRPr="6EFF3B60" w:rsidR="73F4A318">
        <w:rPr>
          <w:rFonts w:ascii="Times New Roman" w:hAnsi="Times New Roman" w:eastAsia="Times New Roman" w:cs="Times New Roman"/>
          <w:sz w:val="24"/>
          <w:szCs w:val="24"/>
          <w:lang w:val="en-US"/>
        </w:rPr>
        <w:t>Beta &lt; 1: The portfolio is less volatile than the market ("defensive" profile).</w:t>
      </w:r>
    </w:p>
    <w:p w:rsidR="73F4A318" w:rsidP="6EFF3B60" w:rsidRDefault="73F4A318" w14:paraId="76A0928E" w14:textId="24D6E797">
      <w:pPr>
        <w:pStyle w:val="Normal"/>
        <w:spacing w:after="0" w:afterAutospacing="off"/>
        <w:jc w:val="both"/>
        <w:rPr>
          <w:rFonts w:ascii="Times New Roman" w:hAnsi="Times New Roman" w:eastAsia="Times New Roman" w:cs="Times New Roman"/>
          <w:sz w:val="24"/>
          <w:szCs w:val="24"/>
          <w:lang w:val="en-US"/>
        </w:rPr>
      </w:pPr>
      <w:r w:rsidRPr="6EFF3B60" w:rsidR="73F4A318">
        <w:rPr>
          <w:rFonts w:ascii="Times New Roman" w:hAnsi="Times New Roman" w:eastAsia="Times New Roman" w:cs="Times New Roman"/>
          <w:sz w:val="24"/>
          <w:szCs w:val="24"/>
          <w:lang w:val="en-US"/>
        </w:rPr>
        <w:t xml:space="preserve"> Beta is less a performance measure and more a </w:t>
      </w:r>
      <w:r w:rsidRPr="6EFF3B60" w:rsidR="135A9B61">
        <w:rPr>
          <w:rFonts w:ascii="Times New Roman" w:hAnsi="Times New Roman" w:eastAsia="Times New Roman" w:cs="Times New Roman"/>
          <w:sz w:val="24"/>
          <w:szCs w:val="24"/>
          <w:lang w:val="en-US"/>
        </w:rPr>
        <w:t>“style”</w:t>
      </w:r>
      <w:r w:rsidRPr="6EFF3B60" w:rsidR="1F217B3E">
        <w:rPr>
          <w:rFonts w:ascii="Times New Roman" w:hAnsi="Times New Roman" w:eastAsia="Times New Roman" w:cs="Times New Roman"/>
          <w:sz w:val="24"/>
          <w:szCs w:val="24"/>
          <w:lang w:val="en-US"/>
        </w:rPr>
        <w:t xml:space="preserve"> of the risk profile. </w:t>
      </w:r>
    </w:p>
    <w:p w:rsidR="6EFF3B60" w:rsidP="6EFF3B60" w:rsidRDefault="6EFF3B60" w14:paraId="54CF2020" w14:textId="2178CDB4">
      <w:pPr>
        <w:pStyle w:val="Normal"/>
        <w:spacing w:after="0" w:afterAutospacing="off"/>
        <w:jc w:val="both"/>
        <w:rPr>
          <w:rFonts w:ascii="Times New Roman" w:hAnsi="Times New Roman" w:eastAsia="Times New Roman" w:cs="Times New Roman"/>
          <w:sz w:val="24"/>
          <w:szCs w:val="24"/>
          <w:lang w:val="en-US"/>
        </w:rPr>
      </w:pPr>
    </w:p>
    <w:p w:rsidR="37F254CC" w:rsidP="6EFF3B60" w:rsidRDefault="37F254CC" w14:paraId="6D223ABB" w14:textId="15B8F4A8">
      <w:pPr>
        <w:pStyle w:val="ListParagraph"/>
        <w:numPr>
          <w:ilvl w:val="0"/>
          <w:numId w:val="6"/>
        </w:numPr>
        <w:spacing w:after="0" w:afterAutospacing="off"/>
        <w:jc w:val="both"/>
        <w:rPr>
          <w:rFonts w:ascii="Times New Roman" w:hAnsi="Times New Roman" w:eastAsia="Times New Roman" w:cs="Times New Roman"/>
          <w:sz w:val="24"/>
          <w:szCs w:val="24"/>
          <w:lang w:val="en-US"/>
        </w:rPr>
      </w:pPr>
      <w:r w:rsidRPr="6EFF3B60" w:rsidR="37F254CC">
        <w:rPr>
          <w:rFonts w:ascii="Times New Roman" w:hAnsi="Times New Roman" w:eastAsia="Times New Roman" w:cs="Times New Roman"/>
          <w:sz w:val="24"/>
          <w:szCs w:val="24"/>
          <w:lang w:val="en-US"/>
        </w:rPr>
        <w:t>The Jensen’s alpha:</w:t>
      </w:r>
    </w:p>
    <w:p w:rsidR="37F254CC" w:rsidP="6EFF3B60" w:rsidRDefault="37F254CC" w14:paraId="18A05883" w14:textId="751201B2">
      <w:pPr>
        <w:pStyle w:val="Normal"/>
        <w:spacing w:after="0" w:afterAutospacing="off"/>
        <w:jc w:val="both"/>
        <w:rPr>
          <w:rFonts w:ascii="Times New Roman" w:hAnsi="Times New Roman" w:eastAsia="Times New Roman" w:cs="Times New Roman"/>
          <w:sz w:val="24"/>
          <w:szCs w:val="24"/>
          <w:lang w:val="en-US"/>
        </w:rPr>
      </w:pPr>
      <w:r w:rsidRPr="6EFF3B60" w:rsidR="37F254CC">
        <w:rPr>
          <w:rFonts w:ascii="Times New Roman" w:hAnsi="Times New Roman" w:eastAsia="Times New Roman" w:cs="Times New Roman"/>
          <w:sz w:val="24"/>
          <w:szCs w:val="24"/>
          <w:lang w:val="en-US"/>
        </w:rPr>
        <w:t xml:space="preserve">The alpha is based on the CAPM. It measures </w:t>
      </w:r>
      <w:r w:rsidRPr="6EFF3B60" w:rsidR="37F254CC">
        <w:rPr>
          <w:rFonts w:ascii="Times New Roman" w:hAnsi="Times New Roman" w:eastAsia="Times New Roman" w:cs="Times New Roman"/>
          <w:sz w:val="24"/>
          <w:szCs w:val="24"/>
          <w:lang w:val="en-US"/>
        </w:rPr>
        <w:t>t</w:t>
      </w:r>
      <w:r w:rsidRPr="6EFF3B60" w:rsidR="1618E4B8">
        <w:rPr>
          <w:rFonts w:ascii="Times New Roman" w:hAnsi="Times New Roman" w:eastAsia="Times New Roman" w:cs="Times New Roman"/>
          <w:sz w:val="24"/>
          <w:szCs w:val="24"/>
          <w:lang w:val="en-US"/>
        </w:rPr>
        <w:t>h</w:t>
      </w:r>
      <w:r w:rsidRPr="6EFF3B60" w:rsidR="37F254CC">
        <w:rPr>
          <w:rFonts w:ascii="Times New Roman" w:hAnsi="Times New Roman" w:eastAsia="Times New Roman" w:cs="Times New Roman"/>
          <w:sz w:val="24"/>
          <w:szCs w:val="24"/>
          <w:lang w:val="en-US"/>
        </w:rPr>
        <w:t>e</w:t>
      </w:r>
      <w:r w:rsidRPr="6EFF3B60" w:rsidR="37F254CC">
        <w:rPr>
          <w:rFonts w:ascii="Times New Roman" w:hAnsi="Times New Roman" w:eastAsia="Times New Roman" w:cs="Times New Roman"/>
          <w:sz w:val="24"/>
          <w:szCs w:val="24"/>
          <w:lang w:val="en-US"/>
        </w:rPr>
        <w:t xml:space="preserve"> outperformance/underperformance of a portfolio </w:t>
      </w:r>
      <w:r w:rsidRPr="6EFF3B60" w:rsidR="37F254CC">
        <w:rPr>
          <w:rFonts w:ascii="Times New Roman" w:hAnsi="Times New Roman" w:eastAsia="Times New Roman" w:cs="Times New Roman"/>
          <w:sz w:val="24"/>
          <w:szCs w:val="24"/>
          <w:lang w:val="en-US"/>
        </w:rPr>
        <w:t>relative</w:t>
      </w:r>
      <w:r w:rsidRPr="6EFF3B60" w:rsidR="37F254CC">
        <w:rPr>
          <w:rFonts w:ascii="Times New Roman" w:hAnsi="Times New Roman" w:eastAsia="Times New Roman" w:cs="Times New Roman"/>
          <w:sz w:val="24"/>
          <w:szCs w:val="24"/>
          <w:lang w:val="en-US"/>
        </w:rPr>
        <w:t xml:space="preserve"> to what was expected, given its level of market risk (beta). </w:t>
      </w:r>
      <w:r w:rsidRPr="6EFF3B60" w:rsidR="674815FF">
        <w:rPr>
          <w:rFonts w:ascii="Times New Roman" w:hAnsi="Times New Roman" w:eastAsia="Times New Roman" w:cs="Times New Roman"/>
          <w:sz w:val="24"/>
          <w:szCs w:val="24"/>
          <w:lang w:val="en-US"/>
        </w:rPr>
        <w:t xml:space="preserve">It is the return generated by a manager. Or we can say that it evaluates the added value of active management. </w:t>
      </w:r>
    </w:p>
    <w:p w:rsidR="6E6D8CAB" w:rsidP="6EFF3B60" w:rsidRDefault="6E6D8CAB" w14:paraId="124D0D18" w14:textId="2E279399">
      <w:pPr>
        <w:pStyle w:val="Normal"/>
        <w:spacing w:after="0" w:afterAutospacing="off"/>
        <w:jc w:val="both"/>
        <w:rPr>
          <w:rFonts w:ascii="Times New Roman" w:hAnsi="Times New Roman" w:eastAsia="Times New Roman" w:cs="Times New Roman"/>
          <w:sz w:val="24"/>
          <w:szCs w:val="24"/>
          <w:lang w:val="en-US"/>
        </w:rPr>
      </w:pPr>
      <w:r w:rsidRPr="6EFF3B60" w:rsidR="6E6D8CAB">
        <w:rPr>
          <w:rFonts w:ascii="Times New Roman" w:hAnsi="Times New Roman" w:eastAsia="Times New Roman" w:cs="Times New Roman"/>
          <w:sz w:val="24"/>
          <w:szCs w:val="24"/>
          <w:lang w:val="en-US"/>
        </w:rPr>
        <w:t xml:space="preserve">The formula is: </w:t>
      </w:r>
      <m:oMathPara xmlns:m="http://schemas.openxmlformats.org/officeDocument/2006/math">
        <m:oMath xmlns:m="http://schemas.openxmlformats.org/officeDocument/2006/math">
          <m:sSub xmlns:m="http://schemas.openxmlformats.org/officeDocument/2006/math">
            <m:sSubPr>
              <m:ctrlPr/>
            </m:sSubPr>
            <m:e>
              <m:r>
                <m:t>𝛼</m:t>
              </m:r>
            </m:e>
            <m:sub>
              <m:r>
                <m:t>𝑝</m:t>
              </m:r>
              <m:r>
                <m:t> </m:t>
              </m:r>
            </m:sub>
          </m:sSub>
          <m:r xmlns:m="http://schemas.openxmlformats.org/officeDocument/2006/math">
            <m:t xmlns:m="http://schemas.openxmlformats.org/officeDocument/2006/math">= </m:t>
          </m:r>
          <m:sSub xmlns:m="http://schemas.openxmlformats.org/officeDocument/2006/math">
            <m:sSubPr>
              <m:ctrlPr/>
            </m:sSubPr>
            <m:e>
              <m:r>
                <m:t>𝑅</m:t>
              </m:r>
            </m:e>
            <m:sub>
              <m:r>
                <m:t>𝑝</m:t>
              </m:r>
            </m:sub>
          </m:sSub>
          <m:r xmlns:m="http://schemas.openxmlformats.org/officeDocument/2006/math">
            <m:t xmlns:m="http://schemas.openxmlformats.org/officeDocument/2006/math"> − </m:t>
          </m:r>
          <m:d xmlns:m="http://schemas.openxmlformats.org/officeDocument/2006/math">
            <m:dPr>
              <m:begChr m:val="["/>
              <m:endChr m:val="]"/>
              <m:ctrlPr/>
            </m:dPr>
            <m:e>
              <m:sSub>
                <m:sSubPr>
                  <m:ctrlPr/>
                </m:sSubPr>
                <m:e>
                  <m:r>
                    <m:t>𝑅</m:t>
                  </m:r>
                </m:e>
                <m:sub>
                  <m:r>
                    <m:t>𝑓</m:t>
                  </m:r>
                </m:sub>
              </m:sSub>
              <m:r>
                <m:t> + </m:t>
              </m:r>
              <m:sSub>
                <m:sSubPr>
                  <m:ctrlPr/>
                </m:sSubPr>
                <m:e>
                  <m:r>
                    <m:t>𝛽</m:t>
                  </m:r>
                </m:e>
                <m:sub>
                  <m:r>
                    <m:t>𝑝</m:t>
                  </m:r>
                </m:sub>
              </m:sSub>
              <m:r>
                <m:t>⋅</m:t>
              </m:r>
              <m:d>
                <m:dPr>
                  <m:ctrlPr/>
                </m:dPr>
                <m:e>
                  <m:sSub>
                    <m:sSubPr>
                      <m:ctrlPr/>
                    </m:sSubPr>
                    <m:e>
                      <m:r>
                        <m:t>𝑅</m:t>
                      </m:r>
                    </m:e>
                    <m:sub>
                      <m:r>
                        <m:t>𝑚</m:t>
                      </m:r>
                    </m:sub>
                  </m:sSub>
                  <m:r>
                    <m:t>−</m:t>
                  </m:r>
                  <m:sSub>
                    <m:sSubPr>
                      <m:ctrlPr/>
                    </m:sSubPr>
                    <m:e>
                      <m:r>
                        <m:t>𝑅</m:t>
                      </m:r>
                    </m:e>
                    <m:sub>
                      <m:r>
                        <m:t>𝑓</m:t>
                      </m:r>
                    </m:sub>
                  </m:sSub>
                </m:e>
              </m:d>
            </m:e>
          </m:d>
        </m:oMath>
      </m:oMathPara>
    </w:p>
    <w:p w:rsidR="2E7F4E86" w:rsidP="6EFF3B60" w:rsidRDefault="2E7F4E86" w14:paraId="4EAE67B4" w14:textId="76453975">
      <w:pPr>
        <w:pStyle w:val="Normal"/>
        <w:spacing w:after="0" w:afterAutospacing="off"/>
        <w:jc w:val="both"/>
        <w:rPr>
          <w:rFonts w:ascii="Times New Roman" w:hAnsi="Times New Roman" w:eastAsia="Times New Roman" w:cs="Times New Roman"/>
          <w:sz w:val="24"/>
          <w:szCs w:val="24"/>
          <w:lang w:val="en-US"/>
        </w:rPr>
      </w:pPr>
      <w:r w:rsidRPr="6EFF3B60" w:rsidR="2E7F4E86">
        <w:rPr>
          <w:rFonts w:ascii="Times New Roman" w:hAnsi="Times New Roman" w:eastAsia="Times New Roman" w:cs="Times New Roman"/>
          <w:sz w:val="24"/>
          <w:szCs w:val="24"/>
          <w:lang w:val="en-US"/>
        </w:rPr>
        <w:t>Where Rm is the benchmark return (</w:t>
      </w:r>
      <w:r w:rsidRPr="6EFF3B60" w:rsidR="2E7F4E86">
        <w:rPr>
          <w:rFonts w:ascii="Times New Roman" w:hAnsi="Times New Roman" w:eastAsia="Times New Roman" w:cs="Times New Roman"/>
          <w:sz w:val="24"/>
          <w:szCs w:val="24"/>
          <w:lang w:val="en-US"/>
        </w:rPr>
        <w:t>here</w:t>
      </w:r>
      <w:r w:rsidRPr="6EFF3B60" w:rsidR="2E7F4E86">
        <w:rPr>
          <w:rFonts w:ascii="Times New Roman" w:hAnsi="Times New Roman" w:eastAsia="Times New Roman" w:cs="Times New Roman"/>
          <w:sz w:val="24"/>
          <w:szCs w:val="24"/>
          <w:lang w:val="en-US"/>
        </w:rPr>
        <w:t xml:space="preserve"> the </w:t>
      </w:r>
      <w:r w:rsidRPr="6EFF3B60" w:rsidR="12B04A9A">
        <w:rPr>
          <w:rFonts w:ascii="Times New Roman" w:hAnsi="Times New Roman" w:eastAsia="Times New Roman" w:cs="Times New Roman"/>
          <w:sz w:val="24"/>
          <w:szCs w:val="24"/>
          <w:lang w:val="en-US"/>
        </w:rPr>
        <w:t>MSCI World index</w:t>
      </w:r>
      <w:r w:rsidRPr="6EFF3B60" w:rsidR="2E7F4E86">
        <w:rPr>
          <w:rFonts w:ascii="Times New Roman" w:hAnsi="Times New Roman" w:eastAsia="Times New Roman" w:cs="Times New Roman"/>
          <w:sz w:val="24"/>
          <w:szCs w:val="24"/>
          <w:lang w:val="en-US"/>
        </w:rPr>
        <w:t>)</w:t>
      </w:r>
      <w:r w:rsidRPr="6EFF3B60" w:rsidR="052EFEEA">
        <w:rPr>
          <w:rFonts w:ascii="Times New Roman" w:hAnsi="Times New Roman" w:eastAsia="Times New Roman" w:cs="Times New Roman"/>
          <w:sz w:val="24"/>
          <w:szCs w:val="24"/>
          <w:lang w:val="en-US"/>
        </w:rPr>
        <w:t>.</w:t>
      </w:r>
    </w:p>
    <w:p w:rsidR="052EFEEA" w:rsidP="6EFF3B60" w:rsidRDefault="052EFEEA" w14:paraId="7D559CD4" w14:textId="7CCD5B55">
      <w:pPr>
        <w:pStyle w:val="ListParagraph"/>
        <w:numPr>
          <w:ilvl w:val="0"/>
          <w:numId w:val="8"/>
        </w:numPr>
        <w:spacing w:after="0" w:afterAutospacing="off"/>
        <w:jc w:val="both"/>
        <w:rPr>
          <w:rFonts w:ascii="Times New Roman" w:hAnsi="Times New Roman" w:eastAsia="Times New Roman" w:cs="Times New Roman"/>
          <w:b w:val="0"/>
          <w:bCs w:val="0"/>
          <w:noProof w:val="0"/>
          <w:sz w:val="24"/>
          <w:szCs w:val="24"/>
          <w:lang w:val="en-US"/>
        </w:rPr>
      </w:pPr>
      <w:r w:rsidRPr="6EFF3B60" w:rsidR="052EFEEA">
        <w:rPr>
          <w:rFonts w:ascii="Times New Roman" w:hAnsi="Times New Roman" w:eastAsia="Times New Roman" w:cs="Times New Roman"/>
          <w:b w:val="0"/>
          <w:bCs w:val="0"/>
          <w:noProof w:val="0"/>
          <w:sz w:val="24"/>
          <w:szCs w:val="24"/>
          <w:lang w:val="en-US"/>
        </w:rPr>
        <w:t>Alpha &gt; 0: The manager "beats the market"; they generated a return superior to what was justified by the market risk they took.</w:t>
      </w:r>
    </w:p>
    <w:p w:rsidR="052EFEEA" w:rsidP="6EFF3B60" w:rsidRDefault="052EFEEA" w14:paraId="682EC476" w14:textId="7FC02B98">
      <w:pPr>
        <w:pStyle w:val="ListParagraph"/>
        <w:numPr>
          <w:ilvl w:val="0"/>
          <w:numId w:val="8"/>
        </w:numPr>
        <w:spacing w:after="0" w:afterAutospacing="off"/>
        <w:jc w:val="both"/>
        <w:rPr>
          <w:rFonts w:ascii="Times New Roman" w:hAnsi="Times New Roman" w:eastAsia="Times New Roman" w:cs="Times New Roman"/>
          <w:noProof w:val="0"/>
          <w:sz w:val="24"/>
          <w:szCs w:val="24"/>
          <w:lang w:val="en-US"/>
        </w:rPr>
      </w:pPr>
      <w:r w:rsidRPr="6EFF3B60" w:rsidR="052EFEEA">
        <w:rPr>
          <w:rFonts w:ascii="Times New Roman" w:hAnsi="Times New Roman" w:eastAsia="Times New Roman" w:cs="Times New Roman"/>
          <w:b w:val="0"/>
          <w:bCs w:val="0"/>
          <w:noProof w:val="0"/>
          <w:sz w:val="24"/>
          <w:szCs w:val="24"/>
          <w:lang w:val="en-US"/>
        </w:rPr>
        <w:t>Alpha &lt; 0: The manager "destroyed value" compared to a simple passive strategy with the same Beta.</w:t>
      </w:r>
    </w:p>
    <w:p w:rsidR="052EFEEA" w:rsidP="6EFF3B60" w:rsidRDefault="052EFEEA" w14:paraId="687C8844" w14:textId="7E84462A">
      <w:pPr>
        <w:pStyle w:val="Normal"/>
        <w:spacing w:after="0" w:afterAutospacing="off"/>
        <w:jc w:val="both"/>
        <w:rPr>
          <w:rFonts w:ascii="Times New Roman" w:hAnsi="Times New Roman" w:eastAsia="Times New Roman" w:cs="Times New Roman"/>
          <w:sz w:val="24"/>
          <w:szCs w:val="24"/>
          <w:lang w:val="en-US"/>
        </w:rPr>
      </w:pPr>
      <w:r w:rsidRPr="6EFF3B60" w:rsidR="052EFEEA">
        <w:rPr>
          <w:rFonts w:ascii="Times New Roman" w:hAnsi="Times New Roman" w:eastAsia="Times New Roman" w:cs="Times New Roman"/>
          <w:sz w:val="24"/>
          <w:szCs w:val="24"/>
          <w:lang w:val="en-US"/>
        </w:rPr>
        <w:t xml:space="preserve">The </w:t>
      </w:r>
      <w:r w:rsidRPr="6EFF3B60" w:rsidR="052EFEEA">
        <w:rPr>
          <w:rFonts w:ascii="Times New Roman" w:hAnsi="Times New Roman" w:eastAsia="Times New Roman" w:cs="Times New Roman"/>
          <w:sz w:val="24"/>
          <w:szCs w:val="24"/>
          <w:lang w:val="en-US"/>
        </w:rPr>
        <w:t>higher is</w:t>
      </w:r>
      <w:r w:rsidRPr="6EFF3B60" w:rsidR="052EFEEA">
        <w:rPr>
          <w:rFonts w:ascii="Times New Roman" w:hAnsi="Times New Roman" w:eastAsia="Times New Roman" w:cs="Times New Roman"/>
          <w:sz w:val="24"/>
          <w:szCs w:val="24"/>
          <w:lang w:val="en-US"/>
        </w:rPr>
        <w:t xml:space="preserve"> the alpha, the better the </w:t>
      </w:r>
      <w:r w:rsidRPr="6EFF3B60" w:rsidR="65F7D18E">
        <w:rPr>
          <w:rFonts w:ascii="Times New Roman" w:hAnsi="Times New Roman" w:eastAsia="Times New Roman" w:cs="Times New Roman"/>
          <w:sz w:val="24"/>
          <w:szCs w:val="24"/>
          <w:lang w:val="en-US"/>
        </w:rPr>
        <w:t xml:space="preserve">added value from </w:t>
      </w:r>
      <w:r w:rsidRPr="6EFF3B60" w:rsidR="052EFEEA">
        <w:rPr>
          <w:rFonts w:ascii="Times New Roman" w:hAnsi="Times New Roman" w:eastAsia="Times New Roman" w:cs="Times New Roman"/>
          <w:sz w:val="24"/>
          <w:szCs w:val="24"/>
          <w:lang w:val="en-US"/>
        </w:rPr>
        <w:t>active management is.</w:t>
      </w:r>
    </w:p>
    <w:p w:rsidR="6EFF3B60" w:rsidP="6EFF3B60" w:rsidRDefault="6EFF3B60" w14:paraId="457265D4" w14:textId="4047EB41">
      <w:pPr>
        <w:pStyle w:val="Normal"/>
        <w:spacing w:after="0" w:afterAutospacing="off"/>
        <w:jc w:val="both"/>
        <w:rPr>
          <w:rFonts w:ascii="Times New Roman" w:hAnsi="Times New Roman" w:eastAsia="Times New Roman" w:cs="Times New Roman"/>
          <w:sz w:val="24"/>
          <w:szCs w:val="24"/>
          <w:lang w:val="en-US"/>
        </w:rPr>
      </w:pPr>
    </w:p>
    <w:p w:rsidR="1AD3DF35" w:rsidP="6EFF3B60" w:rsidRDefault="1AD3DF35" w14:paraId="4B240D26" w14:textId="3673469C">
      <w:pPr>
        <w:pStyle w:val="ListParagraph"/>
        <w:numPr>
          <w:ilvl w:val="0"/>
          <w:numId w:val="11"/>
        </w:numPr>
        <w:spacing w:after="0" w:afterAutospacing="off"/>
        <w:jc w:val="both"/>
        <w:rPr>
          <w:rFonts w:ascii="Times New Roman" w:hAnsi="Times New Roman" w:eastAsia="Times New Roman" w:cs="Times New Roman"/>
          <w:sz w:val="24"/>
          <w:szCs w:val="24"/>
          <w:lang w:val="en-US"/>
        </w:rPr>
      </w:pPr>
      <w:r w:rsidRPr="6EFF3B60" w:rsidR="1AD3DF35">
        <w:rPr>
          <w:rFonts w:ascii="Times New Roman" w:hAnsi="Times New Roman" w:eastAsia="Times New Roman" w:cs="Times New Roman"/>
          <w:sz w:val="24"/>
          <w:szCs w:val="24"/>
          <w:lang w:val="en-US"/>
        </w:rPr>
        <w:t>The Treynor ratio:</w:t>
      </w:r>
    </w:p>
    <w:p w:rsidR="2B6F517A" w:rsidP="6EFF3B60" w:rsidRDefault="2B6F517A" w14:paraId="17C35814" w14:textId="25A6AF8F">
      <w:pPr>
        <w:pStyle w:val="Normal"/>
        <w:spacing w:after="0" w:afterAutospacing="off"/>
        <w:jc w:val="both"/>
        <w:rPr>
          <w:rFonts w:ascii="Times New Roman" w:hAnsi="Times New Roman" w:eastAsia="Times New Roman" w:cs="Times New Roman"/>
          <w:sz w:val="24"/>
          <w:szCs w:val="24"/>
          <w:lang w:val="en-US"/>
        </w:rPr>
      </w:pPr>
      <w:r w:rsidRPr="6EFF3B60" w:rsidR="2B6F517A">
        <w:rPr>
          <w:rFonts w:ascii="Times New Roman" w:hAnsi="Times New Roman" w:eastAsia="Times New Roman" w:cs="Times New Roman"/>
          <w:sz w:val="24"/>
          <w:szCs w:val="24"/>
          <w:lang w:val="en-US"/>
        </w:rPr>
        <w:t xml:space="preserve">This ratio is close to the </w:t>
      </w:r>
      <w:r w:rsidRPr="6EFF3B60" w:rsidR="2B6F517A">
        <w:rPr>
          <w:rFonts w:ascii="Times New Roman" w:hAnsi="Times New Roman" w:eastAsia="Times New Roman" w:cs="Times New Roman"/>
          <w:sz w:val="24"/>
          <w:szCs w:val="24"/>
          <w:lang w:val="en-US"/>
        </w:rPr>
        <w:t>sharpe</w:t>
      </w:r>
      <w:r w:rsidRPr="6EFF3B60" w:rsidR="2B6F517A">
        <w:rPr>
          <w:rFonts w:ascii="Times New Roman" w:hAnsi="Times New Roman" w:eastAsia="Times New Roman" w:cs="Times New Roman"/>
          <w:sz w:val="24"/>
          <w:szCs w:val="24"/>
          <w:lang w:val="en-US"/>
        </w:rPr>
        <w:t xml:space="preserve"> ratio. It measures the excess return per unit of systematic risk.</w:t>
      </w:r>
    </w:p>
    <w:p w:rsidR="2B6F517A" w:rsidP="6EFF3B60" w:rsidRDefault="2B6F517A" w14:paraId="14A3FFC6" w14:textId="471EA52E">
      <w:pPr>
        <w:pStyle w:val="Normal"/>
        <w:spacing w:after="0" w:afterAutospacing="off"/>
        <w:jc w:val="both"/>
        <w:rPr>
          <w:rFonts w:ascii="Times New Roman" w:hAnsi="Times New Roman" w:eastAsia="Times New Roman" w:cs="Times New Roman"/>
          <w:sz w:val="24"/>
          <w:szCs w:val="24"/>
          <w:lang w:val="en-US"/>
        </w:rPr>
      </w:pPr>
      <w:r w:rsidRPr="6EFF3B60" w:rsidR="2B6F517A">
        <w:rPr>
          <w:rFonts w:ascii="Times New Roman" w:hAnsi="Times New Roman" w:eastAsia="Times New Roman" w:cs="Times New Roman"/>
          <w:sz w:val="24"/>
          <w:szCs w:val="24"/>
          <w:lang w:val="en-US"/>
        </w:rPr>
        <w:t xml:space="preserve">The formula is: </w:t>
      </w:r>
      <m:oMathPara xmlns:m="http://schemas.openxmlformats.org/officeDocument/2006/math">
        <m:oMath xmlns:m="http://schemas.openxmlformats.org/officeDocument/2006/math">
          <m:sSub xmlns:m="http://schemas.openxmlformats.org/officeDocument/2006/math">
            <m:sSubPr>
              <m:ctrlPr/>
            </m:sSubPr>
            <m:e>
              <m:r>
                <m:t>𝑇</m:t>
              </m:r>
            </m:e>
            <m:sub>
              <m:r>
                <m:t>𝑝</m:t>
              </m:r>
            </m:sub>
          </m:sSub>
          <m:r xmlns:m="http://schemas.openxmlformats.org/officeDocument/2006/math">
            <m:t xmlns:m="http://schemas.openxmlformats.org/officeDocument/2006/math">= </m:t>
          </m:r>
          <m:d xmlns:m="http://schemas.openxmlformats.org/officeDocument/2006/math">
            <m:dPr>
              <m:ctrlPr/>
            </m:dPr>
            <m:e>
              <m:sSub>
                <m:sSubPr>
                  <m:ctrlPr/>
                </m:sSubPr>
                <m:e>
                  <m:r>
                    <m:t>𝑅</m:t>
                  </m:r>
                </m:e>
                <m:sub>
                  <m:r>
                    <m:t>𝑝</m:t>
                  </m:r>
                </m:sub>
              </m:sSub>
              <m:r>
                <m:t>− </m:t>
              </m:r>
              <m:sSub>
                <m:sSubPr>
                  <m:ctrlPr/>
                </m:sSubPr>
                <m:e>
                  <m:r>
                    <m:t>𝑅</m:t>
                  </m:r>
                </m:e>
                <m:sub>
                  <m:r>
                    <m:t>𝑓</m:t>
                  </m:r>
                </m:sub>
              </m:sSub>
            </m:e>
          </m:d>
          <m:r xmlns:m="http://schemas.openxmlformats.org/officeDocument/2006/math">
            <m:rPr xmlns:m="http://schemas.openxmlformats.org/officeDocument/2006/math">
              <m:lit/>
            </m:rPr>
            <m:t xmlns:m="http://schemas.openxmlformats.org/officeDocument/2006/math">/</m:t>
          </m:r>
          <m:sSub xmlns:m="http://schemas.openxmlformats.org/officeDocument/2006/math">
            <m:sSubPr>
              <m:ctrlPr/>
            </m:sSubPr>
            <m:e>
              <m:r>
                <m:t>𝛽</m:t>
              </m:r>
            </m:e>
            <m:sub>
              <m:r>
                <m:t>𝑝</m:t>
              </m:r>
            </m:sub>
          </m:sSub>
        </m:oMath>
      </m:oMathPara>
    </w:p>
    <w:p w:rsidR="79D3968A" w:rsidP="6EFF3B60" w:rsidRDefault="79D3968A" w14:paraId="7065B9D6" w14:textId="30699666">
      <w:pPr>
        <w:pStyle w:val="Normal"/>
        <w:spacing w:after="0" w:afterAutospacing="off"/>
        <w:jc w:val="both"/>
        <w:rPr>
          <w:rFonts w:ascii="Times New Roman" w:hAnsi="Times New Roman" w:eastAsia="Times New Roman" w:cs="Times New Roman"/>
          <w:sz w:val="24"/>
          <w:szCs w:val="24"/>
          <w:lang w:val="en-US"/>
        </w:rPr>
      </w:pPr>
      <w:r w:rsidRPr="6EFF3B60" w:rsidR="79D3968A">
        <w:rPr>
          <w:rFonts w:ascii="Times New Roman" w:hAnsi="Times New Roman" w:eastAsia="Times New Roman" w:cs="Times New Roman"/>
          <w:sz w:val="24"/>
          <w:szCs w:val="24"/>
          <w:lang w:val="en-US"/>
        </w:rPr>
        <w:t xml:space="preserve">The difference with the </w:t>
      </w:r>
      <w:r w:rsidRPr="6EFF3B60" w:rsidR="79D3968A">
        <w:rPr>
          <w:rFonts w:ascii="Times New Roman" w:hAnsi="Times New Roman" w:eastAsia="Times New Roman" w:cs="Times New Roman"/>
          <w:sz w:val="24"/>
          <w:szCs w:val="24"/>
          <w:lang w:val="en-US"/>
        </w:rPr>
        <w:t>sharpe</w:t>
      </w:r>
      <w:r w:rsidRPr="6EFF3B60" w:rsidR="79D3968A">
        <w:rPr>
          <w:rFonts w:ascii="Times New Roman" w:hAnsi="Times New Roman" w:eastAsia="Times New Roman" w:cs="Times New Roman"/>
          <w:sz w:val="24"/>
          <w:szCs w:val="24"/>
          <w:lang w:val="en-US"/>
        </w:rPr>
        <w:t xml:space="preserve"> ratio is that the Treynor ratio assumes that the portfolio is already well-diversified and t</w:t>
      </w:r>
      <w:r w:rsidRPr="6EFF3B60" w:rsidR="1BBDBB36">
        <w:rPr>
          <w:rFonts w:ascii="Times New Roman" w:hAnsi="Times New Roman" w:eastAsia="Times New Roman" w:cs="Times New Roman"/>
          <w:sz w:val="24"/>
          <w:szCs w:val="24"/>
          <w:lang w:val="en-US"/>
        </w:rPr>
        <w:t xml:space="preserve">akes </w:t>
      </w:r>
      <w:r w:rsidRPr="6EFF3B60" w:rsidR="1BBDBB36">
        <w:rPr>
          <w:rFonts w:ascii="Times New Roman" w:hAnsi="Times New Roman" w:eastAsia="Times New Roman" w:cs="Times New Roman"/>
          <w:sz w:val="24"/>
          <w:szCs w:val="24"/>
          <w:lang w:val="en-US"/>
        </w:rPr>
        <w:t>in</w:t>
      </w:r>
      <w:r w:rsidRPr="6EFF3B60" w:rsidR="1BBDBB36">
        <w:rPr>
          <w:rFonts w:ascii="Times New Roman" w:hAnsi="Times New Roman" w:eastAsia="Times New Roman" w:cs="Times New Roman"/>
          <w:sz w:val="24"/>
          <w:szCs w:val="24"/>
          <w:lang w:val="en-US"/>
        </w:rPr>
        <w:t xml:space="preserve"> account market risk and not idiosyncratic risk. In our case, this ratio will be the last one to be considered for our </w:t>
      </w:r>
      <w:r w:rsidRPr="6EFF3B60" w:rsidR="77000E53">
        <w:rPr>
          <w:rFonts w:ascii="Times New Roman" w:hAnsi="Times New Roman" w:eastAsia="Times New Roman" w:cs="Times New Roman"/>
          <w:sz w:val="24"/>
          <w:szCs w:val="24"/>
          <w:lang w:val="en-US"/>
        </w:rPr>
        <w:t>portfolio</w:t>
      </w:r>
      <w:r w:rsidRPr="6EFF3B60" w:rsidR="43625F97">
        <w:rPr>
          <w:rFonts w:ascii="Times New Roman" w:hAnsi="Times New Roman" w:eastAsia="Times New Roman" w:cs="Times New Roman"/>
          <w:sz w:val="24"/>
          <w:szCs w:val="24"/>
          <w:lang w:val="en-US"/>
        </w:rPr>
        <w:t xml:space="preserve"> because we only have </w:t>
      </w:r>
      <w:r w:rsidRPr="6EFF3B60" w:rsidR="2F15B0BA">
        <w:rPr>
          <w:rFonts w:ascii="Times New Roman" w:hAnsi="Times New Roman" w:eastAsia="Times New Roman" w:cs="Times New Roman"/>
          <w:sz w:val="24"/>
          <w:szCs w:val="24"/>
          <w:lang w:val="en-US"/>
        </w:rPr>
        <w:t>10</w:t>
      </w:r>
      <w:r w:rsidRPr="6EFF3B60" w:rsidR="43625F97">
        <w:rPr>
          <w:rFonts w:ascii="Times New Roman" w:hAnsi="Times New Roman" w:eastAsia="Times New Roman" w:cs="Times New Roman"/>
          <w:sz w:val="24"/>
          <w:szCs w:val="24"/>
          <w:lang w:val="en-US"/>
        </w:rPr>
        <w:t xml:space="preserve"> </w:t>
      </w:r>
      <w:r w:rsidRPr="6EFF3B60" w:rsidR="43625F97">
        <w:rPr>
          <w:rFonts w:ascii="Times New Roman" w:hAnsi="Times New Roman" w:eastAsia="Times New Roman" w:cs="Times New Roman"/>
          <w:sz w:val="24"/>
          <w:szCs w:val="24"/>
          <w:lang w:val="en-US"/>
        </w:rPr>
        <w:t>assets</w:t>
      </w:r>
      <w:r w:rsidRPr="6EFF3B60" w:rsidR="127617CE">
        <w:rPr>
          <w:rFonts w:ascii="Times New Roman" w:hAnsi="Times New Roman" w:eastAsia="Times New Roman" w:cs="Times New Roman"/>
          <w:sz w:val="24"/>
          <w:szCs w:val="24"/>
          <w:lang w:val="en-US"/>
        </w:rPr>
        <w:t xml:space="preserve"> in total and 6 in our efficient portfolio</w:t>
      </w:r>
      <w:r w:rsidRPr="6EFF3B60" w:rsidR="43625F97">
        <w:rPr>
          <w:rFonts w:ascii="Times New Roman" w:hAnsi="Times New Roman" w:eastAsia="Times New Roman" w:cs="Times New Roman"/>
          <w:sz w:val="24"/>
          <w:szCs w:val="24"/>
          <w:lang w:val="en-US"/>
        </w:rPr>
        <w:t xml:space="preserve"> and idiosyncratic risk </w:t>
      </w:r>
      <w:r w:rsidRPr="6EFF3B60" w:rsidR="43625F97">
        <w:rPr>
          <w:rFonts w:ascii="Times New Roman" w:hAnsi="Times New Roman" w:eastAsia="Times New Roman" w:cs="Times New Roman"/>
          <w:sz w:val="24"/>
          <w:szCs w:val="24"/>
          <w:lang w:val="en-US"/>
        </w:rPr>
        <w:t>can not</w:t>
      </w:r>
      <w:r w:rsidRPr="6EFF3B60" w:rsidR="43625F97">
        <w:rPr>
          <w:rFonts w:ascii="Times New Roman" w:hAnsi="Times New Roman" w:eastAsia="Times New Roman" w:cs="Times New Roman"/>
          <w:sz w:val="24"/>
          <w:szCs w:val="24"/>
          <w:lang w:val="en-US"/>
        </w:rPr>
        <w:t xml:space="preserve"> be erased</w:t>
      </w:r>
      <w:r w:rsidRPr="6EFF3B60" w:rsidR="7E0C519A">
        <w:rPr>
          <w:rFonts w:ascii="Times New Roman" w:hAnsi="Times New Roman" w:eastAsia="Times New Roman" w:cs="Times New Roman"/>
          <w:sz w:val="24"/>
          <w:szCs w:val="24"/>
          <w:lang w:val="en-US"/>
        </w:rPr>
        <w:t xml:space="preserve"> in this case</w:t>
      </w:r>
      <w:r w:rsidRPr="6EFF3B60" w:rsidR="43625F97">
        <w:rPr>
          <w:rFonts w:ascii="Times New Roman" w:hAnsi="Times New Roman" w:eastAsia="Times New Roman" w:cs="Times New Roman"/>
          <w:sz w:val="24"/>
          <w:szCs w:val="24"/>
          <w:lang w:val="en-US"/>
        </w:rPr>
        <w:t>.</w:t>
      </w:r>
    </w:p>
    <w:p w:rsidR="6EFF3B60" w:rsidP="6EFF3B60" w:rsidRDefault="6EFF3B60" w14:paraId="667793AF" w14:textId="7949AFA8">
      <w:pPr>
        <w:pStyle w:val="Normal"/>
        <w:spacing w:after="0" w:afterAutospacing="off"/>
        <w:jc w:val="both"/>
        <w:rPr>
          <w:rFonts w:ascii="Times New Roman" w:hAnsi="Times New Roman" w:eastAsia="Times New Roman" w:cs="Times New Roman"/>
          <w:sz w:val="24"/>
          <w:szCs w:val="24"/>
          <w:lang w:val="en-US"/>
        </w:rPr>
      </w:pPr>
    </w:p>
    <w:p w:rsidR="2F994E45" w:rsidP="6EFF3B60" w:rsidRDefault="2F994E45" w14:paraId="306837A3" w14:textId="7EDD1F91">
      <w:pPr>
        <w:pStyle w:val="Normal"/>
        <w:spacing w:after="0" w:afterAutospacing="off"/>
        <w:jc w:val="both"/>
        <w:rPr>
          <w:rFonts w:ascii="Times New Roman" w:hAnsi="Times New Roman" w:eastAsia="Times New Roman" w:cs="Times New Roman"/>
        </w:rPr>
      </w:pPr>
      <w:r w:rsidR="2F994E45">
        <w:drawing>
          <wp:inline wp14:editId="480A3DF0" wp14:anchorId="54DE571A">
            <wp:extent cx="5724525" cy="1047750"/>
            <wp:effectExtent l="0" t="0" r="0" b="0"/>
            <wp:docPr id="2020634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634484" name=""/>
                    <pic:cNvPicPr/>
                  </pic:nvPicPr>
                  <pic:blipFill>
                    <a:blip xmlns:r="http://schemas.openxmlformats.org/officeDocument/2006/relationships" r:embed="rId893681139">
                      <a:extLst>
                        <a:ext xmlns:a="http://schemas.openxmlformats.org/drawingml/2006/main" uri="{28A0092B-C50C-407E-A947-70E740481C1C}">
                          <a14:useLocalDpi xmlns:a14="http://schemas.microsoft.com/office/drawing/2010/main" val="0"/>
                        </a:ext>
                      </a:extLst>
                    </a:blip>
                    <a:stretch>
                      <a:fillRect/>
                    </a:stretch>
                  </pic:blipFill>
                  <pic:spPr>
                    <a:xfrm>
                      <a:off x="0" y="0"/>
                      <a:ext cx="5724525" cy="1047750"/>
                    </a:xfrm>
                    <a:prstGeom prst="rect">
                      <a:avLst/>
                    </a:prstGeom>
                  </pic:spPr>
                </pic:pic>
              </a:graphicData>
            </a:graphic>
          </wp:inline>
        </w:drawing>
      </w:r>
    </w:p>
    <w:p w:rsidR="28370E22" w:rsidP="6EFF3B60" w:rsidRDefault="28370E22" w14:paraId="450302F7" w14:textId="64D0774A">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Our analysis of the computed metrics reveals a sharp contrast between our two constructed portfolios and the benchmarks, highlighting a classic trade-off between aggressive stock selection and diversification.</w:t>
      </w:r>
    </w:p>
    <w:p w:rsidR="28370E22" w:rsidP="6EFF3B60" w:rsidRDefault="28370E22" w14:paraId="766A4586" w14:textId="72332418">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The "Effective Portfolio" (PF), constructed with only six stocks, was designed to be an aggressive strategy aiming for high returns. The metrics confirm this aggressive posture but also reveal that while it was exceptionally successful in </w:t>
      </w:r>
      <w:r w:rsidRPr="6EFF3B60" w:rsidR="28370E22">
        <w:rPr>
          <w:rFonts w:ascii="Times New Roman" w:hAnsi="Times New Roman" w:eastAsia="Times New Roman" w:cs="Times New Roman"/>
          <w:noProof w:val="0"/>
          <w:color w:val="auto"/>
          <w:sz w:val="24"/>
          <w:szCs w:val="24"/>
          <w:lang w:val="en-US" w:eastAsia="en-US" w:bidi="ar-SA"/>
        </w:rPr>
        <w:t>stock selection</w:t>
      </w:r>
      <w:r w:rsidRPr="6EFF3B60" w:rsidR="28370E22">
        <w:rPr>
          <w:rFonts w:ascii="Times New Roman" w:hAnsi="Times New Roman" w:eastAsia="Times New Roman" w:cs="Times New Roman"/>
          <w:noProof w:val="0"/>
          <w:color w:val="auto"/>
          <w:sz w:val="24"/>
          <w:szCs w:val="24"/>
          <w:lang w:val="en-US" w:eastAsia="en-US" w:bidi="ar-SA"/>
        </w:rPr>
        <w:t xml:space="preserve">, it suffers from a critical </w:t>
      </w:r>
      <w:r w:rsidRPr="6EFF3B60" w:rsidR="28370E22">
        <w:rPr>
          <w:rFonts w:ascii="Times New Roman" w:hAnsi="Times New Roman" w:eastAsia="Times New Roman" w:cs="Times New Roman"/>
          <w:noProof w:val="0"/>
          <w:color w:val="auto"/>
          <w:sz w:val="24"/>
          <w:szCs w:val="24"/>
          <w:lang w:val="en-US" w:eastAsia="en-US" w:bidi="ar-SA"/>
        </w:rPr>
        <w:t>lack of diversification</w:t>
      </w:r>
      <w:r w:rsidRPr="6EFF3B60" w:rsidR="28370E22">
        <w:rPr>
          <w:rFonts w:ascii="Times New Roman" w:hAnsi="Times New Roman" w:eastAsia="Times New Roman" w:cs="Times New Roman"/>
          <w:noProof w:val="0"/>
          <w:color w:val="auto"/>
          <w:sz w:val="24"/>
          <w:szCs w:val="24"/>
          <w:lang w:val="en-US" w:eastAsia="en-US" w:bidi="ar-SA"/>
        </w:rPr>
        <w:t>.</w:t>
      </w:r>
    </w:p>
    <w:p w:rsidR="28370E22" w:rsidP="6EFF3B60" w:rsidRDefault="28370E22" w14:paraId="40AF9637" w14:textId="557B3C42">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The portfolio's </w:t>
      </w:r>
      <w:r w:rsidRPr="6EFF3B60" w:rsidR="28370E22">
        <w:rPr>
          <w:rFonts w:ascii="Times New Roman" w:hAnsi="Times New Roman" w:eastAsia="Times New Roman" w:cs="Times New Roman"/>
          <w:noProof w:val="0"/>
          <w:color w:val="auto"/>
          <w:sz w:val="24"/>
          <w:szCs w:val="24"/>
          <w:lang w:val="en-US" w:eastAsia="en-US" w:bidi="ar-SA"/>
        </w:rPr>
        <w:t>aggressive strategy</w:t>
      </w:r>
      <w:r w:rsidRPr="6EFF3B60" w:rsidR="28370E22">
        <w:rPr>
          <w:rFonts w:ascii="Times New Roman" w:hAnsi="Times New Roman" w:eastAsia="Times New Roman" w:cs="Times New Roman"/>
          <w:noProof w:val="0"/>
          <w:color w:val="auto"/>
          <w:sz w:val="24"/>
          <w:szCs w:val="24"/>
          <w:lang w:val="en-US" w:eastAsia="en-US" w:bidi="ar-SA"/>
        </w:rPr>
        <w:t xml:space="preserve"> is </w:t>
      </w:r>
      <w:r w:rsidRPr="6EFF3B60" w:rsidR="28370E22">
        <w:rPr>
          <w:rFonts w:ascii="Times New Roman" w:hAnsi="Times New Roman" w:eastAsia="Times New Roman" w:cs="Times New Roman"/>
          <w:noProof w:val="0"/>
          <w:color w:val="auto"/>
          <w:sz w:val="24"/>
          <w:szCs w:val="24"/>
          <w:lang w:val="en-US" w:eastAsia="en-US" w:bidi="ar-SA"/>
        </w:rPr>
        <w:t>immediately</w:t>
      </w:r>
      <w:r w:rsidRPr="6EFF3B60" w:rsidR="28370E22">
        <w:rPr>
          <w:rFonts w:ascii="Times New Roman" w:hAnsi="Times New Roman" w:eastAsia="Times New Roman" w:cs="Times New Roman"/>
          <w:noProof w:val="0"/>
          <w:color w:val="auto"/>
          <w:sz w:val="24"/>
          <w:szCs w:val="24"/>
          <w:lang w:val="en-US" w:eastAsia="en-US" w:bidi="ar-SA"/>
        </w:rPr>
        <w:t xml:space="preserve"> </w:t>
      </w:r>
      <w:r w:rsidRPr="6EFF3B60" w:rsidR="28370E22">
        <w:rPr>
          <w:rFonts w:ascii="Times New Roman" w:hAnsi="Times New Roman" w:eastAsia="Times New Roman" w:cs="Times New Roman"/>
          <w:noProof w:val="0"/>
          <w:color w:val="auto"/>
          <w:sz w:val="24"/>
          <w:szCs w:val="24"/>
          <w:lang w:val="en-US" w:eastAsia="en-US" w:bidi="ar-SA"/>
        </w:rPr>
        <w:t>evident</w:t>
      </w:r>
      <w:r w:rsidRPr="6EFF3B60" w:rsidR="28370E22">
        <w:rPr>
          <w:rFonts w:ascii="Times New Roman" w:hAnsi="Times New Roman" w:eastAsia="Times New Roman" w:cs="Times New Roman"/>
          <w:noProof w:val="0"/>
          <w:color w:val="auto"/>
          <w:sz w:val="24"/>
          <w:szCs w:val="24"/>
          <w:lang w:val="en-US" w:eastAsia="en-US" w:bidi="ar-SA"/>
        </w:rPr>
        <w:t xml:space="preserve"> from its </w:t>
      </w:r>
      <w:r w:rsidRPr="6EFF3B60" w:rsidR="28370E22">
        <w:rPr>
          <w:rFonts w:ascii="Times New Roman" w:hAnsi="Times New Roman" w:eastAsia="Times New Roman" w:cs="Times New Roman"/>
          <w:noProof w:val="0"/>
          <w:color w:val="auto"/>
          <w:sz w:val="24"/>
          <w:szCs w:val="24"/>
          <w:lang w:val="en-US" w:eastAsia="en-US" w:bidi="ar-SA"/>
        </w:rPr>
        <w:t>Beta of 1.237</w:t>
      </w:r>
      <w:r w:rsidRPr="6EFF3B60" w:rsidR="28370E22">
        <w:rPr>
          <w:rFonts w:ascii="Times New Roman" w:hAnsi="Times New Roman" w:eastAsia="Times New Roman" w:cs="Times New Roman"/>
          <w:noProof w:val="0"/>
          <w:color w:val="auto"/>
          <w:sz w:val="24"/>
          <w:szCs w:val="24"/>
          <w:lang w:val="en-US" w:eastAsia="en-US" w:bidi="ar-SA"/>
        </w:rPr>
        <w:t xml:space="preserve">, the highest in the group, </w:t>
      </w:r>
      <w:r w:rsidRPr="6EFF3B60" w:rsidR="28370E22">
        <w:rPr>
          <w:rFonts w:ascii="Times New Roman" w:hAnsi="Times New Roman" w:eastAsia="Times New Roman" w:cs="Times New Roman"/>
          <w:noProof w:val="0"/>
          <w:color w:val="auto"/>
          <w:sz w:val="24"/>
          <w:szCs w:val="24"/>
          <w:lang w:val="en-US" w:eastAsia="en-US" w:bidi="ar-SA"/>
        </w:rPr>
        <w:t>indicating</w:t>
      </w:r>
      <w:r w:rsidRPr="6EFF3B60" w:rsidR="28370E22">
        <w:rPr>
          <w:rFonts w:ascii="Times New Roman" w:hAnsi="Times New Roman" w:eastAsia="Times New Roman" w:cs="Times New Roman"/>
          <w:noProof w:val="0"/>
          <w:color w:val="auto"/>
          <w:sz w:val="24"/>
          <w:szCs w:val="24"/>
          <w:lang w:val="en-US" w:eastAsia="en-US" w:bidi="ar-SA"/>
        </w:rPr>
        <w:t xml:space="preserve"> it is designed to be significantly more volatile than the market (MSCI World). This risk profile is confirmed by its </w:t>
      </w:r>
      <w:r w:rsidRPr="6EFF3B60" w:rsidR="28370E22">
        <w:rPr>
          <w:rFonts w:ascii="Times New Roman" w:hAnsi="Times New Roman" w:eastAsia="Times New Roman" w:cs="Times New Roman"/>
          <w:noProof w:val="0"/>
          <w:color w:val="auto"/>
          <w:sz w:val="24"/>
          <w:szCs w:val="24"/>
          <w:lang w:val="en-US" w:eastAsia="en-US" w:bidi="ar-SA"/>
        </w:rPr>
        <w:t>Standard Deviation of 25%</w:t>
      </w:r>
      <w:r w:rsidRPr="6EFF3B60" w:rsidR="28370E22">
        <w:rPr>
          <w:rFonts w:ascii="Times New Roman" w:hAnsi="Times New Roman" w:eastAsia="Times New Roman" w:cs="Times New Roman"/>
          <w:noProof w:val="0"/>
          <w:color w:val="auto"/>
          <w:sz w:val="24"/>
          <w:szCs w:val="24"/>
          <w:lang w:val="en-US" w:eastAsia="en-US" w:bidi="ar-SA"/>
        </w:rPr>
        <w:t xml:space="preserve">, which is by far the highest volatility of any asset compared. This high number is a direct consequence of both its high market risk (Beta) and, more importantly, a high degree of </w:t>
      </w:r>
      <w:r w:rsidRPr="6EFF3B60" w:rsidR="28370E22">
        <w:rPr>
          <w:rFonts w:ascii="Times New Roman" w:hAnsi="Times New Roman" w:eastAsia="Times New Roman" w:cs="Times New Roman"/>
          <w:noProof w:val="0"/>
          <w:color w:val="auto"/>
          <w:sz w:val="24"/>
          <w:szCs w:val="24"/>
          <w:lang w:val="en-US" w:eastAsia="en-US" w:bidi="ar-SA"/>
        </w:rPr>
        <w:t>specific risk</w:t>
      </w:r>
      <w:r w:rsidRPr="6EFF3B60" w:rsidR="28370E22">
        <w:rPr>
          <w:rFonts w:ascii="Times New Roman" w:hAnsi="Times New Roman" w:eastAsia="Times New Roman" w:cs="Times New Roman"/>
          <w:noProof w:val="0"/>
          <w:color w:val="auto"/>
          <w:sz w:val="24"/>
          <w:szCs w:val="24"/>
          <w:lang w:val="en-US" w:eastAsia="en-US" w:bidi="ar-SA"/>
        </w:rPr>
        <w:t xml:space="preserve"> due to its 6-stock concentration. </w:t>
      </w:r>
      <w:r w:rsidRPr="6EFF3B60" w:rsidR="28370E22">
        <w:rPr>
          <w:rFonts w:ascii="Times New Roman" w:hAnsi="Times New Roman" w:eastAsia="Times New Roman" w:cs="Times New Roman"/>
          <w:noProof w:val="0"/>
          <w:color w:val="auto"/>
          <w:sz w:val="24"/>
          <w:szCs w:val="24"/>
          <w:lang w:val="en-US" w:eastAsia="en-US" w:bidi="ar-SA"/>
        </w:rPr>
        <w:t>It is 9% more volatile than the mutual fund and 14.5% more volatile than the MSCI World.</w:t>
      </w:r>
    </w:p>
    <w:p w:rsidR="28370E22" w:rsidP="6EFF3B60" w:rsidRDefault="28370E22" w14:paraId="45F3464A" w14:textId="15A14143">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Where the portfolio truly stands out is its </w:t>
      </w:r>
      <w:r w:rsidRPr="6EFF3B60" w:rsidR="28370E22">
        <w:rPr>
          <w:rFonts w:ascii="Times New Roman" w:hAnsi="Times New Roman" w:eastAsia="Times New Roman" w:cs="Times New Roman"/>
          <w:noProof w:val="0"/>
          <w:color w:val="auto"/>
          <w:sz w:val="24"/>
          <w:szCs w:val="24"/>
          <w:lang w:val="en-US" w:eastAsia="en-US" w:bidi="ar-SA"/>
        </w:rPr>
        <w:t>Jensen's Alpha</w:t>
      </w:r>
      <w:r w:rsidRPr="6EFF3B60" w:rsidR="28370E22">
        <w:rPr>
          <w:rFonts w:ascii="Times New Roman" w:hAnsi="Times New Roman" w:eastAsia="Times New Roman" w:cs="Times New Roman"/>
          <w:noProof w:val="0"/>
          <w:color w:val="auto"/>
          <w:sz w:val="24"/>
          <w:szCs w:val="24"/>
          <w:lang w:val="en-US" w:eastAsia="en-US" w:bidi="ar-SA"/>
        </w:rPr>
        <w:t xml:space="preserve">, which at </w:t>
      </w:r>
      <w:r w:rsidRPr="6EFF3B60" w:rsidR="28370E22">
        <w:rPr>
          <w:rFonts w:ascii="Times New Roman" w:hAnsi="Times New Roman" w:eastAsia="Times New Roman" w:cs="Times New Roman"/>
          <w:noProof w:val="0"/>
          <w:color w:val="auto"/>
          <w:sz w:val="24"/>
          <w:szCs w:val="24"/>
          <w:lang w:val="en-US" w:eastAsia="en-US" w:bidi="ar-SA"/>
        </w:rPr>
        <w:t>18.51%</w:t>
      </w:r>
      <w:r w:rsidRPr="6EFF3B60" w:rsidR="28370E22">
        <w:rPr>
          <w:rFonts w:ascii="Times New Roman" w:hAnsi="Times New Roman" w:eastAsia="Times New Roman" w:cs="Times New Roman"/>
          <w:noProof w:val="0"/>
          <w:color w:val="auto"/>
          <w:sz w:val="24"/>
          <w:szCs w:val="24"/>
          <w:lang w:val="en-US" w:eastAsia="en-US" w:bidi="ar-SA"/>
        </w:rPr>
        <w:t xml:space="preserve"> is exceptional. This metric measures the "skill" of the strategy, or its ability to generate returns </w:t>
      </w:r>
      <w:r w:rsidRPr="6EFF3B60" w:rsidR="28370E22">
        <w:rPr>
          <w:rFonts w:ascii="Times New Roman" w:hAnsi="Times New Roman" w:eastAsia="Times New Roman" w:cs="Times New Roman"/>
          <w:noProof w:val="0"/>
          <w:color w:val="auto"/>
          <w:sz w:val="24"/>
          <w:szCs w:val="24"/>
          <w:lang w:val="en-US" w:eastAsia="en-US" w:bidi="ar-SA"/>
        </w:rPr>
        <w:t>in excess</w:t>
      </w:r>
      <w:r w:rsidRPr="6EFF3B60" w:rsidR="28370E22">
        <w:rPr>
          <w:rFonts w:ascii="Times New Roman" w:hAnsi="Times New Roman" w:eastAsia="Times New Roman" w:cs="Times New Roman"/>
          <w:noProof w:val="0"/>
          <w:color w:val="auto"/>
          <w:sz w:val="24"/>
          <w:szCs w:val="24"/>
          <w:lang w:val="en-US" w:eastAsia="en-US" w:bidi="ar-SA"/>
        </w:rPr>
        <w:t xml:space="preserve"> of</w:t>
      </w:r>
      <w:r w:rsidRPr="6EFF3B60" w:rsidR="28370E22">
        <w:rPr>
          <w:rFonts w:ascii="Times New Roman" w:hAnsi="Times New Roman" w:eastAsia="Times New Roman" w:cs="Times New Roman"/>
          <w:noProof w:val="0"/>
          <w:color w:val="auto"/>
          <w:sz w:val="24"/>
          <w:szCs w:val="24"/>
          <w:lang w:val="en-US" w:eastAsia="en-US" w:bidi="ar-SA"/>
        </w:rPr>
        <w:t xml:space="preserve"> what is justified by its market risk. This result far outpaces the mutual fund's respectable 3.02% Alpha and proves our stock selection process created substantial value.</w:t>
      </w:r>
    </w:p>
    <w:p w:rsidR="28370E22" w:rsidP="6EFF3B60" w:rsidRDefault="28370E22" w14:paraId="524949CF" w14:textId="570D1430">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However, this raw skill did not translate into the best </w:t>
      </w:r>
      <w:r w:rsidRPr="6EFF3B60" w:rsidR="28370E22">
        <w:rPr>
          <w:rFonts w:ascii="Times New Roman" w:hAnsi="Times New Roman" w:eastAsia="Times New Roman" w:cs="Times New Roman"/>
          <w:noProof w:val="0"/>
          <w:color w:val="auto"/>
          <w:sz w:val="24"/>
          <w:szCs w:val="24"/>
          <w:lang w:val="en-US" w:eastAsia="en-US" w:bidi="ar-SA"/>
        </w:rPr>
        <w:t>overall</w:t>
      </w:r>
      <w:r w:rsidRPr="6EFF3B60" w:rsidR="28370E22">
        <w:rPr>
          <w:rFonts w:ascii="Times New Roman" w:hAnsi="Times New Roman" w:eastAsia="Times New Roman" w:cs="Times New Roman"/>
          <w:noProof w:val="0"/>
          <w:color w:val="auto"/>
          <w:sz w:val="24"/>
          <w:szCs w:val="24"/>
          <w:lang w:val="en-US" w:eastAsia="en-US" w:bidi="ar-SA"/>
        </w:rPr>
        <w:t xml:space="preserve"> efficiency. The portfolio's </w:t>
      </w:r>
      <w:r w:rsidRPr="6EFF3B60" w:rsidR="28370E22">
        <w:rPr>
          <w:rFonts w:ascii="Times New Roman" w:hAnsi="Times New Roman" w:eastAsia="Times New Roman" w:cs="Times New Roman"/>
          <w:noProof w:val="0"/>
          <w:color w:val="auto"/>
          <w:sz w:val="24"/>
          <w:szCs w:val="24"/>
          <w:lang w:val="en-US" w:eastAsia="en-US" w:bidi="ar-SA"/>
        </w:rPr>
        <w:t>Sharpe Ratio of 1.27</w:t>
      </w:r>
      <w:r w:rsidRPr="6EFF3B60" w:rsidR="28370E22">
        <w:rPr>
          <w:rFonts w:ascii="Times New Roman" w:hAnsi="Times New Roman" w:eastAsia="Times New Roman" w:cs="Times New Roman"/>
          <w:noProof w:val="0"/>
          <w:color w:val="auto"/>
          <w:sz w:val="24"/>
          <w:szCs w:val="24"/>
          <w:lang w:val="en-US" w:eastAsia="en-US" w:bidi="ar-SA"/>
        </w:rPr>
        <w:t xml:space="preserve">, while strong enough to outperform the Russell 1000 and MSCI World, </w:t>
      </w:r>
      <w:r w:rsidRPr="6EFF3B60" w:rsidR="28370E22">
        <w:rPr>
          <w:rFonts w:ascii="Times New Roman" w:hAnsi="Times New Roman" w:eastAsia="Times New Roman" w:cs="Times New Roman"/>
          <w:noProof w:val="0"/>
          <w:color w:val="auto"/>
          <w:sz w:val="24"/>
          <w:szCs w:val="24"/>
          <w:lang w:val="en-US" w:eastAsia="en-US" w:bidi="ar-SA"/>
        </w:rPr>
        <w:t>fails to</w:t>
      </w:r>
      <w:r w:rsidRPr="6EFF3B60" w:rsidR="28370E22">
        <w:rPr>
          <w:rFonts w:ascii="Times New Roman" w:hAnsi="Times New Roman" w:eastAsia="Times New Roman" w:cs="Times New Roman"/>
          <w:noProof w:val="0"/>
          <w:color w:val="auto"/>
          <w:sz w:val="24"/>
          <w:szCs w:val="24"/>
          <w:lang w:val="en-US" w:eastAsia="en-US" w:bidi="ar-SA"/>
        </w:rPr>
        <w:t xml:space="preserve"> beat the </w:t>
      </w:r>
      <w:r w:rsidRPr="6EFF3B60" w:rsidR="28370E22">
        <w:rPr>
          <w:rFonts w:ascii="Times New Roman" w:hAnsi="Times New Roman" w:eastAsia="Times New Roman" w:cs="Times New Roman"/>
          <w:noProof w:val="0"/>
          <w:color w:val="auto"/>
          <w:sz w:val="24"/>
          <w:szCs w:val="24"/>
          <w:lang w:val="en-US" w:eastAsia="en-US" w:bidi="ar-SA"/>
        </w:rPr>
        <w:t>Mutual Fund's 1.45</w:t>
      </w:r>
      <w:r w:rsidRPr="6EFF3B60" w:rsidR="28370E22">
        <w:rPr>
          <w:rFonts w:ascii="Times New Roman" w:hAnsi="Times New Roman" w:eastAsia="Times New Roman" w:cs="Times New Roman"/>
          <w:noProof w:val="0"/>
          <w:color w:val="auto"/>
          <w:sz w:val="24"/>
          <w:szCs w:val="24"/>
          <w:lang w:val="en-US" w:eastAsia="en-US" w:bidi="ar-SA"/>
        </w:rPr>
        <w:t>. The mutual fund achieved a superior risk-adjusted return precisely because its broad diversification (15.93% volatility) provided a much smoother ride for the returns it generated.</w:t>
      </w:r>
    </w:p>
    <w:p w:rsidR="28370E22" w:rsidP="6EFF3B60" w:rsidRDefault="28370E22" w14:paraId="56CC881D" w14:textId="2522BEC6">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The portfolio's core structural problem is best diagnosed by its </w:t>
      </w:r>
      <w:r w:rsidRPr="6EFF3B60" w:rsidR="28370E22">
        <w:rPr>
          <w:rFonts w:ascii="Times New Roman" w:hAnsi="Times New Roman" w:eastAsia="Times New Roman" w:cs="Times New Roman"/>
          <w:noProof w:val="0"/>
          <w:color w:val="auto"/>
          <w:sz w:val="24"/>
          <w:szCs w:val="24"/>
          <w:lang w:val="en-US" w:eastAsia="en-US" w:bidi="ar-SA"/>
        </w:rPr>
        <w:t>Treynor Ratio</w:t>
      </w:r>
      <w:r w:rsidRPr="6EFF3B60" w:rsidR="28370E22">
        <w:rPr>
          <w:rFonts w:ascii="Times New Roman" w:hAnsi="Times New Roman" w:eastAsia="Times New Roman" w:cs="Times New Roman"/>
          <w:noProof w:val="0"/>
          <w:color w:val="auto"/>
          <w:sz w:val="24"/>
          <w:szCs w:val="24"/>
          <w:lang w:val="en-US" w:eastAsia="en-US" w:bidi="ar-SA"/>
        </w:rPr>
        <w:t xml:space="preserve">. At </w:t>
      </w:r>
      <w:r w:rsidRPr="6EFF3B60" w:rsidR="28370E22">
        <w:rPr>
          <w:rFonts w:ascii="Times New Roman" w:hAnsi="Times New Roman" w:eastAsia="Times New Roman" w:cs="Times New Roman"/>
          <w:noProof w:val="0"/>
          <w:color w:val="auto"/>
          <w:sz w:val="24"/>
          <w:szCs w:val="24"/>
          <w:lang w:val="en-US" w:eastAsia="en-US" w:bidi="ar-SA"/>
        </w:rPr>
        <w:t>0.260</w:t>
      </w:r>
      <w:r w:rsidRPr="6EFF3B60" w:rsidR="28370E22">
        <w:rPr>
          <w:rFonts w:ascii="Times New Roman" w:hAnsi="Times New Roman" w:eastAsia="Times New Roman" w:cs="Times New Roman"/>
          <w:noProof w:val="0"/>
          <w:color w:val="auto"/>
          <w:sz w:val="24"/>
          <w:szCs w:val="24"/>
          <w:lang w:val="en-US" w:eastAsia="en-US" w:bidi="ar-SA"/>
        </w:rPr>
        <w:t xml:space="preserve">, this number is abnormally low—approximately 50 times lower than the benchmarks. This metric, which measures return per unit of </w:t>
      </w:r>
      <w:r w:rsidRPr="6EFF3B60" w:rsidR="28370E22">
        <w:rPr>
          <w:rFonts w:ascii="Times New Roman" w:hAnsi="Times New Roman" w:eastAsia="Times New Roman" w:cs="Times New Roman"/>
          <w:noProof w:val="0"/>
          <w:color w:val="auto"/>
          <w:sz w:val="24"/>
          <w:szCs w:val="24"/>
          <w:lang w:val="en-US" w:eastAsia="en-US" w:bidi="ar-SA"/>
        </w:rPr>
        <w:t>market risk</w:t>
      </w:r>
      <w:r w:rsidRPr="6EFF3B60" w:rsidR="28370E22">
        <w:rPr>
          <w:rFonts w:ascii="Times New Roman" w:hAnsi="Times New Roman" w:eastAsia="Times New Roman" w:cs="Times New Roman"/>
          <w:noProof w:val="0"/>
          <w:color w:val="auto"/>
          <w:sz w:val="24"/>
          <w:szCs w:val="24"/>
          <w:lang w:val="en-US" w:eastAsia="en-US" w:bidi="ar-SA"/>
        </w:rPr>
        <w:t xml:space="preserve">, </w:t>
      </w:r>
      <w:r w:rsidRPr="6EFF3B60" w:rsidR="28370E22">
        <w:rPr>
          <w:rFonts w:ascii="Times New Roman" w:hAnsi="Times New Roman" w:eastAsia="Times New Roman" w:cs="Times New Roman"/>
          <w:noProof w:val="0"/>
          <w:color w:val="auto"/>
          <w:sz w:val="24"/>
          <w:szCs w:val="24"/>
          <w:lang w:val="en-US" w:eastAsia="en-US" w:bidi="ar-SA"/>
        </w:rPr>
        <w:t>indicates</w:t>
      </w:r>
      <w:r w:rsidRPr="6EFF3B60" w:rsidR="28370E22">
        <w:rPr>
          <w:rFonts w:ascii="Times New Roman" w:hAnsi="Times New Roman" w:eastAsia="Times New Roman" w:cs="Times New Roman"/>
          <w:noProof w:val="0"/>
          <w:color w:val="auto"/>
          <w:sz w:val="24"/>
          <w:szCs w:val="24"/>
          <w:lang w:val="en-US" w:eastAsia="en-US" w:bidi="ar-SA"/>
        </w:rPr>
        <w:t xml:space="preserve"> a severe inefficiency. When combined with the high Alpha, it proves that our </w:t>
      </w:r>
      <w:r w:rsidRPr="6EFF3B60" w:rsidR="28370E22">
        <w:rPr>
          <w:rFonts w:ascii="Times New Roman" w:hAnsi="Times New Roman" w:eastAsia="Times New Roman" w:cs="Times New Roman"/>
          <w:noProof w:val="0"/>
          <w:color w:val="auto"/>
          <w:sz w:val="24"/>
          <w:szCs w:val="24"/>
          <w:lang w:val="en-US" w:eastAsia="en-US" w:bidi="ar-SA"/>
        </w:rPr>
        <w:t>portfolio's</w:t>
      </w:r>
      <w:r w:rsidRPr="6EFF3B60" w:rsidR="28370E22">
        <w:rPr>
          <w:rFonts w:ascii="Times New Roman" w:hAnsi="Times New Roman" w:eastAsia="Times New Roman" w:cs="Times New Roman"/>
          <w:noProof w:val="0"/>
          <w:color w:val="auto"/>
          <w:sz w:val="24"/>
          <w:szCs w:val="24"/>
          <w:lang w:val="en-US" w:eastAsia="en-US" w:bidi="ar-SA"/>
        </w:rPr>
        <w:t xml:space="preserve"> returns were driven </w:t>
      </w:r>
      <w:r w:rsidRPr="6EFF3B60" w:rsidR="28370E22">
        <w:rPr>
          <w:rFonts w:ascii="Times New Roman" w:hAnsi="Times New Roman" w:eastAsia="Times New Roman" w:cs="Times New Roman"/>
          <w:noProof w:val="0"/>
          <w:color w:val="auto"/>
          <w:sz w:val="24"/>
          <w:szCs w:val="24"/>
          <w:lang w:val="en-US" w:eastAsia="en-US" w:bidi="ar-SA"/>
        </w:rPr>
        <w:t>almost entirely</w:t>
      </w:r>
      <w:r w:rsidRPr="6EFF3B60" w:rsidR="28370E22">
        <w:rPr>
          <w:rFonts w:ascii="Times New Roman" w:hAnsi="Times New Roman" w:eastAsia="Times New Roman" w:cs="Times New Roman"/>
          <w:noProof w:val="0"/>
          <w:color w:val="auto"/>
          <w:sz w:val="24"/>
          <w:szCs w:val="24"/>
          <w:lang w:val="en-US" w:eastAsia="en-US" w:bidi="ar-SA"/>
        </w:rPr>
        <w:t xml:space="preserve"> by </w:t>
      </w:r>
      <w:r w:rsidRPr="6EFF3B60" w:rsidR="28370E22">
        <w:rPr>
          <w:rFonts w:ascii="Times New Roman" w:hAnsi="Times New Roman" w:eastAsia="Times New Roman" w:cs="Times New Roman"/>
          <w:noProof w:val="0"/>
          <w:color w:val="auto"/>
          <w:sz w:val="24"/>
          <w:szCs w:val="24"/>
          <w:lang w:val="en-US" w:eastAsia="en-US" w:bidi="ar-SA"/>
        </w:rPr>
        <w:t>specific, non-market risk</w:t>
      </w:r>
      <w:r w:rsidRPr="6EFF3B60" w:rsidR="28370E22">
        <w:rPr>
          <w:rFonts w:ascii="Times New Roman" w:hAnsi="Times New Roman" w:eastAsia="Times New Roman" w:cs="Times New Roman"/>
          <w:noProof w:val="0"/>
          <w:color w:val="auto"/>
          <w:sz w:val="24"/>
          <w:szCs w:val="24"/>
          <w:lang w:val="en-US" w:eastAsia="en-US" w:bidi="ar-SA"/>
        </w:rPr>
        <w:t xml:space="preserve"> (our individual stock bets) rather than by an efficient capture of market risk.</w:t>
      </w:r>
    </w:p>
    <w:p w:rsidR="28370E22" w:rsidP="6EFF3B60" w:rsidRDefault="28370E22" w14:paraId="59D5B2BD" w14:textId="7C598D0E">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In conclusion, our Effective Portfolio is a </w:t>
      </w:r>
      <w:r w:rsidRPr="6EFF3B60" w:rsidR="28370E22">
        <w:rPr>
          <w:rFonts w:ascii="Times New Roman" w:hAnsi="Times New Roman" w:eastAsia="Times New Roman" w:cs="Times New Roman"/>
          <w:noProof w:val="0"/>
          <w:color w:val="auto"/>
          <w:sz w:val="24"/>
          <w:szCs w:val="24"/>
          <w:lang w:val="en-US" w:eastAsia="en-US" w:bidi="ar-SA"/>
        </w:rPr>
        <w:t>high-octane, concentrated bet.</w:t>
      </w:r>
    </w:p>
    <w:p w:rsidR="28370E22" w:rsidP="6EFF3B60" w:rsidRDefault="28370E22" w14:paraId="1E490B95" w14:textId="3A534EFE">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Its primary success is its </w:t>
      </w:r>
      <w:r w:rsidRPr="6EFF3B60" w:rsidR="28370E22">
        <w:rPr>
          <w:rFonts w:ascii="Times New Roman" w:hAnsi="Times New Roman" w:eastAsia="Times New Roman" w:cs="Times New Roman"/>
          <w:noProof w:val="0"/>
          <w:color w:val="auto"/>
          <w:sz w:val="24"/>
          <w:szCs w:val="24"/>
          <w:lang w:val="en-US" w:eastAsia="en-US" w:bidi="ar-SA"/>
        </w:rPr>
        <w:t>exceptional stock-picking skill</w:t>
      </w:r>
      <w:r w:rsidRPr="6EFF3B60" w:rsidR="28370E22">
        <w:rPr>
          <w:rFonts w:ascii="Times New Roman" w:hAnsi="Times New Roman" w:eastAsia="Times New Roman" w:cs="Times New Roman"/>
          <w:noProof w:val="0"/>
          <w:color w:val="auto"/>
          <w:sz w:val="24"/>
          <w:szCs w:val="24"/>
          <w:lang w:val="en-US" w:eastAsia="en-US" w:bidi="ar-SA"/>
        </w:rPr>
        <w:t xml:space="preserve">, proven by its massive 18.51% Jensen's Alpha. Its primary failure, however, is a </w:t>
      </w:r>
      <w:r w:rsidRPr="6EFF3B60" w:rsidR="28370E22">
        <w:rPr>
          <w:rFonts w:ascii="Times New Roman" w:hAnsi="Times New Roman" w:eastAsia="Times New Roman" w:cs="Times New Roman"/>
          <w:noProof w:val="0"/>
          <w:color w:val="auto"/>
          <w:sz w:val="24"/>
          <w:szCs w:val="24"/>
          <w:lang w:val="en-US" w:eastAsia="en-US" w:bidi="ar-SA"/>
        </w:rPr>
        <w:t>critical lack of diversification</w:t>
      </w:r>
      <w:r w:rsidRPr="6EFF3B60" w:rsidR="28370E22">
        <w:rPr>
          <w:rFonts w:ascii="Times New Roman" w:hAnsi="Times New Roman" w:eastAsia="Times New Roman" w:cs="Times New Roman"/>
          <w:noProof w:val="0"/>
          <w:color w:val="auto"/>
          <w:sz w:val="24"/>
          <w:szCs w:val="24"/>
          <w:lang w:val="en-US" w:eastAsia="en-US" w:bidi="ar-SA"/>
        </w:rPr>
        <w:t>, which is visible in its high 25% Standard Deviation and its catastrophically low Treynor Ratio.</w:t>
      </w:r>
    </w:p>
    <w:p w:rsidR="28370E22" w:rsidP="6EFF3B60" w:rsidRDefault="28370E22" w14:paraId="3D6AC9EE" w14:textId="15FA130B">
      <w:pPr>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6EFF3B60" w:rsidR="28370E22">
        <w:rPr>
          <w:rFonts w:ascii="Times New Roman" w:hAnsi="Times New Roman" w:eastAsia="Times New Roman" w:cs="Times New Roman"/>
          <w:noProof w:val="0"/>
          <w:color w:val="auto"/>
          <w:sz w:val="24"/>
          <w:szCs w:val="24"/>
          <w:lang w:val="en-US" w:eastAsia="en-US" w:bidi="ar-SA"/>
        </w:rPr>
        <w:t xml:space="preserve">This "boom-or-bust" profile means the portfolio is suitable </w:t>
      </w:r>
      <w:r w:rsidRPr="6EFF3B60" w:rsidR="28370E22">
        <w:rPr>
          <w:rFonts w:ascii="Times New Roman" w:hAnsi="Times New Roman" w:eastAsia="Times New Roman" w:cs="Times New Roman"/>
          <w:noProof w:val="0"/>
          <w:color w:val="auto"/>
          <w:sz w:val="24"/>
          <w:szCs w:val="24"/>
          <w:lang w:val="en-US" w:eastAsia="en-US" w:bidi="ar-SA"/>
        </w:rPr>
        <w:t>only for a high-risk-tolerance investor</w:t>
      </w:r>
      <w:r w:rsidRPr="6EFF3B60" w:rsidR="28370E22">
        <w:rPr>
          <w:rFonts w:ascii="Times New Roman" w:hAnsi="Times New Roman" w:eastAsia="Times New Roman" w:cs="Times New Roman"/>
          <w:noProof w:val="0"/>
          <w:color w:val="auto"/>
          <w:sz w:val="24"/>
          <w:szCs w:val="24"/>
          <w:lang w:val="en-US" w:eastAsia="en-US" w:bidi="ar-SA"/>
        </w:rPr>
        <w:t xml:space="preserve"> who is willing to endure extreme volatility in exchange for the potential of high, alpha-driven returns. For the average investor, the </w:t>
      </w:r>
      <w:r w:rsidRPr="6EFF3B60" w:rsidR="28370E22">
        <w:rPr>
          <w:rFonts w:ascii="Times New Roman" w:hAnsi="Times New Roman" w:eastAsia="Times New Roman" w:cs="Times New Roman"/>
          <w:noProof w:val="0"/>
          <w:color w:val="auto"/>
          <w:sz w:val="24"/>
          <w:szCs w:val="24"/>
          <w:lang w:val="en-US" w:eastAsia="en-US" w:bidi="ar-SA"/>
        </w:rPr>
        <w:t>SEEGX Mutual Fund</w:t>
      </w:r>
      <w:r w:rsidRPr="6EFF3B60" w:rsidR="28370E22">
        <w:rPr>
          <w:rFonts w:ascii="Times New Roman" w:hAnsi="Times New Roman" w:eastAsia="Times New Roman" w:cs="Times New Roman"/>
          <w:noProof w:val="0"/>
          <w:color w:val="auto"/>
          <w:sz w:val="24"/>
          <w:szCs w:val="24"/>
          <w:lang w:val="en-US" w:eastAsia="en-US" w:bidi="ar-SA"/>
        </w:rPr>
        <w:t xml:space="preserve"> proved to be the superior investment, offering a better-balanced and more efficient (higher Sharpe) path to returns.</w:t>
      </w:r>
    </w:p>
    <w:p w:rsidR="6EFF3B60" w:rsidP="6EFF3B60" w:rsidRDefault="6EFF3B60" w14:paraId="6A89FF7F" w14:textId="0563A3D9">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lang w:val="en-US"/>
        </w:rPr>
      </w:pPr>
    </w:p>
    <w:p w:rsidR="6FECCC88" w:rsidP="6EFF3B60" w:rsidRDefault="6FECCC88" w14:paraId="790D6C43" w14:textId="296102C5">
      <w:pPr>
        <w:pStyle w:val="Titreperso1"/>
        <w:bidi w:val="0"/>
        <w:rPr>
          <w:rFonts w:ascii="Times New Roman" w:hAnsi="Times New Roman" w:eastAsia="Times New Roman" w:cs="Times New Roman"/>
          <w:lang w:val="en-US"/>
        </w:rPr>
      </w:pPr>
      <w:r w:rsidRPr="6EFF3B60" w:rsidR="6FECCC88">
        <w:rPr>
          <w:lang w:val="en-US"/>
        </w:rPr>
        <w:t>Conclusion</w:t>
      </w:r>
    </w:p>
    <w:p w:rsidR="6FECCC88" w:rsidP="6EFF3B60" w:rsidRDefault="6FECCC88" w14:paraId="72FF6B13" w14:textId="6C373280">
      <w:pPr>
        <w:bidi w:val="0"/>
        <w:spacing w:before="240" w:beforeAutospacing="off" w:after="240" w:afterAutospacing="off"/>
        <w:jc w:val="both"/>
        <w:rPr>
          <w:rFonts w:ascii="Times New Roman" w:hAnsi="Times New Roman" w:eastAsia="Times New Roman" w:cs="Times New Roman"/>
          <w:b w:val="0"/>
          <w:bCs w:val="0"/>
          <w:noProof w:val="0"/>
          <w:lang w:val="en-US"/>
        </w:rPr>
      </w:pPr>
      <w:r w:rsidRPr="6EFF3B60" w:rsidR="6FECCC88">
        <w:rPr>
          <w:rFonts w:ascii="Times New Roman" w:hAnsi="Times New Roman" w:eastAsia="Times New Roman" w:cs="Times New Roman"/>
          <w:b w:val="0"/>
          <w:bCs w:val="0"/>
          <w:noProof w:val="0"/>
          <w:lang w:val="en-US"/>
        </w:rPr>
        <w:t xml:space="preserve">To summarize, this project successfully constructed a </w:t>
      </w:r>
      <w:r w:rsidRPr="6EFF3B60" w:rsidR="6FECCC88">
        <w:rPr>
          <w:rFonts w:ascii="Times New Roman" w:hAnsi="Times New Roman" w:eastAsia="Times New Roman" w:cs="Times New Roman"/>
          <w:b w:val="0"/>
          <w:bCs w:val="0"/>
          <w:noProof w:val="0"/>
          <w:lang w:val="en-US"/>
        </w:rPr>
        <w:t xml:space="preserve">selective investment </w:t>
      </w:r>
      <w:r w:rsidRPr="6EFF3B60" w:rsidR="67572A89">
        <w:rPr>
          <w:rFonts w:ascii="Times New Roman" w:hAnsi="Times New Roman" w:eastAsia="Times New Roman" w:cs="Times New Roman"/>
          <w:b w:val="0"/>
          <w:bCs w:val="0"/>
          <w:noProof w:val="0"/>
          <w:lang w:val="en-US"/>
        </w:rPr>
        <w:t xml:space="preserve">portfolio </w:t>
      </w:r>
      <w:r w:rsidRPr="6EFF3B60" w:rsidR="6FECCC88">
        <w:rPr>
          <w:rFonts w:ascii="Times New Roman" w:hAnsi="Times New Roman" w:eastAsia="Times New Roman" w:cs="Times New Roman"/>
          <w:b w:val="0"/>
          <w:bCs w:val="0"/>
          <w:noProof w:val="0"/>
          <w:lang w:val="en-US"/>
        </w:rPr>
        <w:t xml:space="preserve">derived from the core holdings of the SEEGX mutual fund. The final composition, restricted to six securities, </w:t>
      </w:r>
      <w:r w:rsidRPr="6EFF3B60" w:rsidR="6FECCC88">
        <w:rPr>
          <w:rFonts w:ascii="Times New Roman" w:hAnsi="Times New Roman" w:eastAsia="Times New Roman" w:cs="Times New Roman"/>
          <w:b w:val="0"/>
          <w:bCs w:val="0"/>
          <w:noProof w:val="0"/>
          <w:lang w:val="en-US"/>
        </w:rPr>
        <w:t>demonstrated</w:t>
      </w:r>
      <w:r w:rsidRPr="6EFF3B60" w:rsidR="6FECCC88">
        <w:rPr>
          <w:rFonts w:ascii="Times New Roman" w:hAnsi="Times New Roman" w:eastAsia="Times New Roman" w:cs="Times New Roman"/>
          <w:b w:val="0"/>
          <w:bCs w:val="0"/>
          <w:noProof w:val="0"/>
          <w:lang w:val="en-US"/>
        </w:rPr>
        <w:t xml:space="preserve"> an </w:t>
      </w:r>
      <w:r w:rsidRPr="6EFF3B60" w:rsidR="6FECCC88">
        <w:rPr>
          <w:rFonts w:ascii="Times New Roman" w:hAnsi="Times New Roman" w:eastAsia="Times New Roman" w:cs="Times New Roman"/>
          <w:b w:val="0"/>
          <w:bCs w:val="0"/>
          <w:noProof w:val="0"/>
          <w:lang w:val="en-US"/>
        </w:rPr>
        <w:t xml:space="preserve">exceptional facility for security </w:t>
      </w:r>
      <w:r w:rsidRPr="6EFF3B60" w:rsidR="6FECCC88">
        <w:rPr>
          <w:rFonts w:ascii="Times New Roman" w:hAnsi="Times New Roman" w:eastAsia="Times New Roman" w:cs="Times New Roman"/>
          <w:b w:val="0"/>
          <w:bCs w:val="0"/>
          <w:noProof w:val="0"/>
          <w:lang w:val="en-US"/>
        </w:rPr>
        <w:t>selection</w:t>
      </w:r>
      <w:r w:rsidRPr="6EFF3B60" w:rsidR="6FECCC88">
        <w:rPr>
          <w:rFonts w:ascii="Times New Roman" w:hAnsi="Times New Roman" w:eastAsia="Times New Roman" w:cs="Times New Roman"/>
          <w:b w:val="0"/>
          <w:bCs w:val="0"/>
          <w:noProof w:val="0"/>
          <w:lang w:val="en-US"/>
        </w:rPr>
        <w:t xml:space="preserve">, </w:t>
      </w:r>
      <w:r w:rsidRPr="6EFF3B60" w:rsidR="6FECCC88">
        <w:rPr>
          <w:rFonts w:ascii="Times New Roman" w:hAnsi="Times New Roman" w:eastAsia="Times New Roman" w:cs="Times New Roman"/>
          <w:b w:val="0"/>
          <w:bCs w:val="0"/>
          <w:noProof w:val="0"/>
          <w:lang w:val="en-US"/>
        </w:rPr>
        <w:t>evidenced</w:t>
      </w:r>
      <w:r w:rsidRPr="6EFF3B60" w:rsidR="6FECCC88">
        <w:rPr>
          <w:rFonts w:ascii="Times New Roman" w:hAnsi="Times New Roman" w:eastAsia="Times New Roman" w:cs="Times New Roman"/>
          <w:b w:val="0"/>
          <w:bCs w:val="0"/>
          <w:noProof w:val="0"/>
          <w:lang w:val="en-US"/>
        </w:rPr>
        <w:t xml:space="preserve"> by a colossal excess return (Jensen's Alpha) of </w:t>
      </w:r>
      <w:r w:rsidRPr="6EFF3B60" w:rsidR="6FECCC88">
        <w:rPr>
          <w:rFonts w:ascii="Times New Roman" w:hAnsi="Times New Roman" w:eastAsia="Times New Roman" w:cs="Times New Roman"/>
          <w:b w:val="0"/>
          <w:bCs w:val="0"/>
          <w:noProof w:val="0"/>
          <w:lang w:val="en-US"/>
        </w:rPr>
        <w:t>18.51%</w:t>
      </w:r>
      <w:r w:rsidRPr="6EFF3B60" w:rsidR="6FECCC88">
        <w:rPr>
          <w:rFonts w:ascii="Times New Roman" w:hAnsi="Times New Roman" w:eastAsia="Times New Roman" w:cs="Times New Roman"/>
          <w:b w:val="0"/>
          <w:bCs w:val="0"/>
          <w:noProof w:val="0"/>
          <w:lang w:val="en-US"/>
        </w:rPr>
        <w:t xml:space="preserve">, which </w:t>
      </w:r>
      <w:r w:rsidRPr="6EFF3B60" w:rsidR="6FECCC88">
        <w:rPr>
          <w:rFonts w:ascii="Times New Roman" w:hAnsi="Times New Roman" w:eastAsia="Times New Roman" w:cs="Times New Roman"/>
          <w:b w:val="0"/>
          <w:bCs w:val="0"/>
          <w:noProof w:val="0"/>
          <w:lang w:val="en-US"/>
        </w:rPr>
        <w:t>substantially outperformed</w:t>
      </w:r>
      <w:r w:rsidRPr="6EFF3B60" w:rsidR="6FECCC88">
        <w:rPr>
          <w:rFonts w:ascii="Times New Roman" w:hAnsi="Times New Roman" w:eastAsia="Times New Roman" w:cs="Times New Roman"/>
          <w:b w:val="0"/>
          <w:bCs w:val="0"/>
          <w:noProof w:val="0"/>
          <w:lang w:val="en-US"/>
        </w:rPr>
        <w:t xml:space="preserve"> the benchmark fund (3.02%).</w:t>
      </w:r>
    </w:p>
    <w:p w:rsidR="6FECCC88" w:rsidP="6EFF3B60" w:rsidRDefault="6FECCC88" w14:paraId="5650DA85" w14:textId="5D5AD82D">
      <w:pPr>
        <w:bidi w:val="0"/>
        <w:spacing w:before="240" w:beforeAutospacing="off" w:after="240" w:afterAutospacing="off"/>
        <w:jc w:val="both"/>
        <w:rPr>
          <w:rFonts w:ascii="Times New Roman" w:hAnsi="Times New Roman" w:eastAsia="Times New Roman" w:cs="Times New Roman"/>
          <w:b w:val="0"/>
          <w:bCs w:val="0"/>
          <w:noProof w:val="0"/>
          <w:lang w:val="en-US"/>
        </w:rPr>
      </w:pPr>
      <w:r w:rsidRPr="6EFF3B60" w:rsidR="6FECCC88">
        <w:rPr>
          <w:rFonts w:ascii="Times New Roman" w:hAnsi="Times New Roman" w:eastAsia="Times New Roman" w:cs="Times New Roman"/>
          <w:b w:val="0"/>
          <w:bCs w:val="0"/>
          <w:noProof w:val="0"/>
          <w:lang w:val="en-US"/>
        </w:rPr>
        <w:t>However, this "</w:t>
      </w:r>
      <w:r w:rsidRPr="6EFF3B60" w:rsidR="6FECCC88">
        <w:rPr>
          <w:rFonts w:ascii="Times New Roman" w:hAnsi="Times New Roman" w:eastAsia="Times New Roman" w:cs="Times New Roman"/>
          <w:b w:val="0"/>
          <w:bCs w:val="0"/>
          <w:noProof w:val="0"/>
          <w:lang w:val="en-US"/>
        </w:rPr>
        <w:t>high-stakes</w:t>
      </w:r>
      <w:r w:rsidRPr="6EFF3B60" w:rsidR="6FECCC88">
        <w:rPr>
          <w:rFonts w:ascii="Times New Roman" w:hAnsi="Times New Roman" w:eastAsia="Times New Roman" w:cs="Times New Roman"/>
          <w:b w:val="0"/>
          <w:bCs w:val="0"/>
          <w:noProof w:val="0"/>
          <w:lang w:val="en-US"/>
        </w:rPr>
        <w:t xml:space="preserve">" strategy </w:t>
      </w:r>
      <w:r w:rsidRPr="6EFF3B60" w:rsidR="6FECCC88">
        <w:rPr>
          <w:rFonts w:ascii="Times New Roman" w:hAnsi="Times New Roman" w:eastAsia="Times New Roman" w:cs="Times New Roman"/>
          <w:b w:val="0"/>
          <w:bCs w:val="0"/>
          <w:noProof w:val="0"/>
          <w:lang w:val="en-US"/>
        </w:rPr>
        <w:t>exhibits</w:t>
      </w:r>
      <w:r w:rsidRPr="6EFF3B60" w:rsidR="6FECCC88">
        <w:rPr>
          <w:rFonts w:ascii="Times New Roman" w:hAnsi="Times New Roman" w:eastAsia="Times New Roman" w:cs="Times New Roman"/>
          <w:b w:val="0"/>
          <w:bCs w:val="0"/>
          <w:noProof w:val="0"/>
          <w:lang w:val="en-US"/>
        </w:rPr>
        <w:t xml:space="preserve"> a </w:t>
      </w:r>
      <w:r w:rsidRPr="6EFF3B60" w:rsidR="6FECCC88">
        <w:rPr>
          <w:rFonts w:ascii="Times New Roman" w:hAnsi="Times New Roman" w:eastAsia="Times New Roman" w:cs="Times New Roman"/>
          <w:b w:val="0"/>
          <w:bCs w:val="0"/>
          <w:noProof w:val="0"/>
          <w:lang w:val="en-US"/>
        </w:rPr>
        <w:t>fundamental flaw in asset diversity</w:t>
      </w:r>
      <w:r w:rsidRPr="6EFF3B60" w:rsidR="6FECCC88">
        <w:rPr>
          <w:rFonts w:ascii="Times New Roman" w:hAnsi="Times New Roman" w:eastAsia="Times New Roman" w:cs="Times New Roman"/>
          <w:b w:val="0"/>
          <w:bCs w:val="0"/>
          <w:noProof w:val="0"/>
          <w:lang w:val="en-US"/>
        </w:rPr>
        <w:t>. The portfolio's sharp concentration led to extreme price variability (Standard Deviation of 25%) and a severely low return per unit of systematic risk (Treynor Ratio). This confirms that the gains originated from specific, non-</w:t>
      </w:r>
      <w:r w:rsidRPr="6EFF3B60" w:rsidR="6FECCC88">
        <w:rPr>
          <w:rFonts w:ascii="Times New Roman" w:hAnsi="Times New Roman" w:eastAsia="Times New Roman" w:cs="Times New Roman"/>
          <w:b w:val="0"/>
          <w:bCs w:val="0"/>
          <w:noProof w:val="0"/>
          <w:lang w:val="en-US"/>
        </w:rPr>
        <w:t>market related</w:t>
      </w:r>
      <w:r w:rsidRPr="6EFF3B60" w:rsidR="6FECCC88">
        <w:rPr>
          <w:rFonts w:ascii="Times New Roman" w:hAnsi="Times New Roman" w:eastAsia="Times New Roman" w:cs="Times New Roman"/>
          <w:b w:val="0"/>
          <w:bCs w:val="0"/>
          <w:noProof w:val="0"/>
          <w:lang w:val="en-US"/>
        </w:rPr>
        <w:t xml:space="preserve"> risks rather than an effective capture of broad market movement.</w:t>
      </w:r>
    </w:p>
    <w:p w:rsidR="6FECCC88" w:rsidP="6EFF3B60" w:rsidRDefault="6FECCC88" w14:paraId="4D1CB314" w14:textId="7F2540CC">
      <w:pPr>
        <w:bidi w:val="0"/>
        <w:spacing w:before="240" w:beforeAutospacing="off" w:after="240" w:afterAutospacing="off"/>
        <w:jc w:val="both"/>
        <w:rPr>
          <w:rFonts w:ascii="Times New Roman" w:hAnsi="Times New Roman" w:eastAsia="Times New Roman" w:cs="Times New Roman"/>
          <w:b w:val="0"/>
          <w:bCs w:val="0"/>
          <w:noProof w:val="0"/>
          <w:lang w:val="en-US"/>
        </w:rPr>
      </w:pPr>
      <w:r w:rsidRPr="6EFF3B60" w:rsidR="6FECCC88">
        <w:rPr>
          <w:rFonts w:ascii="Times New Roman" w:hAnsi="Times New Roman" w:eastAsia="Times New Roman" w:cs="Times New Roman"/>
          <w:b w:val="0"/>
          <w:bCs w:val="0"/>
          <w:noProof w:val="0"/>
          <w:lang w:val="en-US"/>
        </w:rPr>
        <w:t xml:space="preserve">Consequently, while the </w:t>
      </w:r>
      <w:r w:rsidRPr="6EFF3B60" w:rsidR="6FECCC88">
        <w:rPr>
          <w:rFonts w:ascii="Times New Roman" w:hAnsi="Times New Roman" w:eastAsia="Times New Roman" w:cs="Times New Roman"/>
          <w:b w:val="0"/>
          <w:bCs w:val="0"/>
          <w:noProof w:val="0"/>
          <w:lang w:val="en-US"/>
        </w:rPr>
        <w:t>selection</w:t>
      </w:r>
      <w:r w:rsidRPr="6EFF3B60" w:rsidR="6FECCC88">
        <w:rPr>
          <w:rFonts w:ascii="Times New Roman" w:hAnsi="Times New Roman" w:eastAsia="Times New Roman" w:cs="Times New Roman"/>
          <w:b w:val="0"/>
          <w:bCs w:val="0"/>
          <w:noProof w:val="0"/>
          <w:lang w:val="en-US"/>
        </w:rPr>
        <w:t xml:space="preserve"> </w:t>
      </w:r>
      <w:r w:rsidRPr="6EFF3B60" w:rsidR="6FECCC88">
        <w:rPr>
          <w:rFonts w:ascii="Times New Roman" w:hAnsi="Times New Roman" w:eastAsia="Times New Roman" w:cs="Times New Roman"/>
          <w:b w:val="0"/>
          <w:bCs w:val="0"/>
          <w:noProof w:val="0"/>
          <w:lang w:val="en-US"/>
        </w:rPr>
        <w:t>prowess</w:t>
      </w:r>
      <w:r w:rsidRPr="6EFF3B60" w:rsidR="6FECCC88">
        <w:rPr>
          <w:rFonts w:ascii="Times New Roman" w:hAnsi="Times New Roman" w:eastAsia="Times New Roman" w:cs="Times New Roman"/>
          <w:b w:val="0"/>
          <w:bCs w:val="0"/>
          <w:noProof w:val="0"/>
          <w:lang w:val="en-US"/>
        </w:rPr>
        <w:t xml:space="preserve"> of our portfolio is clear, its </w:t>
      </w:r>
      <w:r w:rsidRPr="6EFF3B60" w:rsidR="6FECCC88">
        <w:rPr>
          <w:rFonts w:ascii="Times New Roman" w:hAnsi="Times New Roman" w:eastAsia="Times New Roman" w:cs="Times New Roman"/>
          <w:b w:val="0"/>
          <w:bCs w:val="0"/>
          <w:noProof w:val="0"/>
          <w:lang w:val="en-US"/>
        </w:rPr>
        <w:t>overall efficacy (Sharpe of 1.27)</w:t>
      </w:r>
      <w:r w:rsidRPr="6EFF3B60" w:rsidR="6FECCC88">
        <w:rPr>
          <w:rFonts w:ascii="Times New Roman" w:hAnsi="Times New Roman" w:eastAsia="Times New Roman" w:cs="Times New Roman"/>
          <w:b w:val="0"/>
          <w:bCs w:val="0"/>
          <w:noProof w:val="0"/>
          <w:lang w:val="en-US"/>
        </w:rPr>
        <w:t xml:space="preserve"> proved inferior to the better-balanced </w:t>
      </w:r>
      <w:r w:rsidRPr="6EFF3B60" w:rsidR="6FECCC88">
        <w:rPr>
          <w:rFonts w:ascii="Times New Roman" w:hAnsi="Times New Roman" w:eastAsia="Times New Roman" w:cs="Times New Roman"/>
          <w:b w:val="0"/>
          <w:bCs w:val="0"/>
          <w:noProof w:val="0"/>
          <w:lang w:val="en-US"/>
        </w:rPr>
        <w:t>SEEGX Fund (Sharpe of 1.45)</w:t>
      </w:r>
      <w:r w:rsidRPr="6EFF3B60" w:rsidR="6FECCC88">
        <w:rPr>
          <w:rFonts w:ascii="Times New Roman" w:hAnsi="Times New Roman" w:eastAsia="Times New Roman" w:cs="Times New Roman"/>
          <w:b w:val="0"/>
          <w:bCs w:val="0"/>
          <w:noProof w:val="0"/>
          <w:lang w:val="en-US"/>
        </w:rPr>
        <w:t xml:space="preserve">. Our construct is therefore a "highly speculative" alternative, best suited for investors with an </w:t>
      </w:r>
      <w:r w:rsidRPr="6EFF3B60" w:rsidR="6FECCC88">
        <w:rPr>
          <w:rFonts w:ascii="Times New Roman" w:hAnsi="Times New Roman" w:eastAsia="Times New Roman" w:cs="Times New Roman"/>
          <w:b w:val="0"/>
          <w:bCs w:val="0"/>
          <w:noProof w:val="0"/>
          <w:lang w:val="en-US"/>
        </w:rPr>
        <w:t>extremely elevated risk appetite</w:t>
      </w:r>
      <w:r w:rsidRPr="6EFF3B60" w:rsidR="6FECCC88">
        <w:rPr>
          <w:rFonts w:ascii="Times New Roman" w:hAnsi="Times New Roman" w:eastAsia="Times New Roman" w:cs="Times New Roman"/>
          <w:b w:val="0"/>
          <w:bCs w:val="0"/>
          <w:noProof w:val="0"/>
          <w:lang w:val="en-US"/>
        </w:rPr>
        <w:t xml:space="preserve">. Conversely, the mutual fund </w:t>
      </w:r>
      <w:r w:rsidRPr="6EFF3B60" w:rsidR="6FECCC88">
        <w:rPr>
          <w:rFonts w:ascii="Times New Roman" w:hAnsi="Times New Roman" w:eastAsia="Times New Roman" w:cs="Times New Roman"/>
          <w:b w:val="0"/>
          <w:bCs w:val="0"/>
          <w:noProof w:val="0"/>
          <w:lang w:val="en-US"/>
        </w:rPr>
        <w:t>represents</w:t>
      </w:r>
      <w:r w:rsidRPr="6EFF3B60" w:rsidR="6FECCC88">
        <w:rPr>
          <w:rFonts w:ascii="Times New Roman" w:hAnsi="Times New Roman" w:eastAsia="Times New Roman" w:cs="Times New Roman"/>
          <w:b w:val="0"/>
          <w:bCs w:val="0"/>
          <w:noProof w:val="0"/>
          <w:lang w:val="en-US"/>
        </w:rPr>
        <w:t xml:space="preserve"> a more prudent and risk-adjusted investment solution for the typical market </w:t>
      </w:r>
      <w:r w:rsidRPr="6EFF3B60" w:rsidR="6FECCC88">
        <w:rPr>
          <w:rFonts w:ascii="Times New Roman" w:hAnsi="Times New Roman" w:eastAsia="Times New Roman" w:cs="Times New Roman"/>
          <w:b w:val="0"/>
          <w:bCs w:val="0"/>
          <w:noProof w:val="0"/>
          <w:lang w:val="en-US"/>
        </w:rPr>
        <w:t>participant</w:t>
      </w:r>
      <w:r w:rsidRPr="6EFF3B60" w:rsidR="6FECCC88">
        <w:rPr>
          <w:rFonts w:ascii="Times New Roman" w:hAnsi="Times New Roman" w:eastAsia="Times New Roman" w:cs="Times New Roman"/>
          <w:b w:val="0"/>
          <w:bCs w:val="0"/>
          <w:noProof w:val="0"/>
          <w:lang w:val="en-US"/>
        </w:rPr>
        <w:t>.</w:t>
      </w:r>
    </w:p>
    <w:p w:rsidR="6EFF3B60" w:rsidP="6EFF3B60" w:rsidRDefault="6EFF3B60" w14:paraId="27253663" w14:textId="3ED568F3">
      <w:pPr>
        <w:pStyle w:val="Titreperso1"/>
        <w:bidi w:val="0"/>
        <w:rPr>
          <w:lang w:val="en-US"/>
        </w:rPr>
      </w:pPr>
    </w:p>
    <w:sectPr>
      <w:pgSz w:w="11906" w:h="16838" w:orient="portrait"/>
      <w:pgMar w:top="1440" w:right="1440" w:bottom="1440" w:left="1440" w:header="720" w:footer="720" w:gutter="0"/>
      <w:cols w:space="720"/>
      <w:docGrid w:linePitch="360"/>
      <w:headerReference w:type="default" r:id="Ra4cd8f34efe941b3"/>
      <w:footerReference w:type="default" r:id="R9d37f28baac94a8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EFF3B60" w:rsidTr="6EFF3B60" w14:paraId="4B8F03C8">
      <w:trPr>
        <w:trHeight w:val="300"/>
      </w:trPr>
      <w:tc>
        <w:tcPr>
          <w:tcW w:w="3005" w:type="dxa"/>
          <w:tcMar/>
        </w:tcPr>
        <w:p w:rsidR="6EFF3B60" w:rsidP="6EFF3B60" w:rsidRDefault="6EFF3B60" w14:paraId="3B2443C9" w14:textId="5AA01054">
          <w:pPr>
            <w:pStyle w:val="Header"/>
            <w:bidi w:val="0"/>
            <w:ind w:left="-115"/>
            <w:jc w:val="left"/>
          </w:pPr>
        </w:p>
      </w:tc>
      <w:tc>
        <w:tcPr>
          <w:tcW w:w="3005" w:type="dxa"/>
          <w:tcMar/>
        </w:tcPr>
        <w:p w:rsidR="6EFF3B60" w:rsidP="6EFF3B60" w:rsidRDefault="6EFF3B60" w14:paraId="5DDF36B7" w14:textId="040CD80B">
          <w:pPr>
            <w:pStyle w:val="Header"/>
            <w:bidi w:val="0"/>
            <w:jc w:val="center"/>
          </w:pPr>
        </w:p>
      </w:tc>
      <w:tc>
        <w:tcPr>
          <w:tcW w:w="3005" w:type="dxa"/>
          <w:tcMar/>
        </w:tcPr>
        <w:p w:rsidR="6EFF3B60" w:rsidP="6EFF3B60" w:rsidRDefault="6EFF3B60" w14:paraId="449600EA" w14:textId="53C2AC46">
          <w:pPr>
            <w:pStyle w:val="Header"/>
            <w:bidi w:val="0"/>
            <w:ind w:right="-115"/>
            <w:jc w:val="right"/>
          </w:pPr>
        </w:p>
      </w:tc>
    </w:tr>
  </w:tbl>
  <w:p w:rsidR="6EFF3B60" w:rsidP="6EFF3B60" w:rsidRDefault="6EFF3B60" w14:paraId="32974228" w14:textId="51B8292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EFF3B60" w:rsidTr="6EFF3B60" w14:paraId="66DD2E7F">
      <w:trPr>
        <w:trHeight w:val="300"/>
      </w:trPr>
      <w:tc>
        <w:tcPr>
          <w:tcW w:w="3005" w:type="dxa"/>
          <w:tcMar/>
        </w:tcPr>
        <w:p w:rsidR="6EFF3B60" w:rsidP="6EFF3B60" w:rsidRDefault="6EFF3B60" w14:paraId="37C7CBE3" w14:textId="1E78609F">
          <w:pPr>
            <w:pStyle w:val="Header"/>
            <w:bidi w:val="0"/>
            <w:ind w:left="-115"/>
            <w:jc w:val="left"/>
          </w:pPr>
        </w:p>
      </w:tc>
      <w:tc>
        <w:tcPr>
          <w:tcW w:w="3005" w:type="dxa"/>
          <w:tcMar/>
        </w:tcPr>
        <w:p w:rsidR="6EFF3B60" w:rsidP="6EFF3B60" w:rsidRDefault="6EFF3B60" w14:paraId="18C65A56" w14:textId="1FA0AC57">
          <w:pPr>
            <w:pStyle w:val="Header"/>
            <w:bidi w:val="0"/>
            <w:jc w:val="center"/>
          </w:pPr>
        </w:p>
      </w:tc>
      <w:tc>
        <w:tcPr>
          <w:tcW w:w="3005" w:type="dxa"/>
          <w:tcMar/>
        </w:tcPr>
        <w:p w:rsidR="6EFF3B60" w:rsidP="6EFF3B60" w:rsidRDefault="6EFF3B60" w14:paraId="39D6DA2D" w14:textId="03698515">
          <w:pPr>
            <w:pStyle w:val="Header"/>
            <w:bidi w:val="0"/>
            <w:ind w:right="-115"/>
            <w:jc w:val="right"/>
          </w:pPr>
        </w:p>
      </w:tc>
    </w:tr>
  </w:tbl>
  <w:p w:rsidR="6EFF3B60" w:rsidP="6EFF3B60" w:rsidRDefault="6EFF3B60" w14:paraId="652C9115" w14:textId="3B898D21">
    <w:pPr>
      <w:pStyle w:val="Header"/>
      <w:bidi w:val="0"/>
    </w:pPr>
  </w:p>
</w:hdr>
</file>

<file path=word/numbering.xml><?xml version="1.0" encoding="utf-8"?>
<w:numbering xmlns:w="http://schemas.openxmlformats.org/wordprocessingml/2006/main">
  <w:abstractNum xmlns:w="http://schemas.openxmlformats.org/wordprocessingml/2006/main" w:abstractNumId="31">
    <w:nsid w:val="3d232fa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869c81f"/>
    <w:multiLevelType xmlns:w="http://schemas.openxmlformats.org/wordprocessingml/2006/main" w:val="hybridMultilevel"/>
    <w:lvl xmlns:w="http://schemas.openxmlformats.org/wordprocessingml/2006/main" w:ilvl="0">
      <w:start w:val="1"/>
      <w:numFmt w:val="upperLetter"/>
      <w:lvlText w:val="%1)"/>
      <w:lvlJc w:val="left"/>
      <w:pPr>
        <w:ind w:left="863" w:hanging="360"/>
      </w:pPr>
    </w:lvl>
    <w:lvl xmlns:w="http://schemas.openxmlformats.org/wordprocessingml/2006/main" w:ilvl="1">
      <w:start w:val="1"/>
      <w:numFmt w:val="lowerLetter"/>
      <w:lvlText w:val="%2."/>
      <w:lvlJc w:val="left"/>
      <w:pPr>
        <w:ind w:left="1583" w:hanging="360"/>
      </w:pPr>
    </w:lvl>
    <w:lvl xmlns:w="http://schemas.openxmlformats.org/wordprocessingml/2006/main" w:ilvl="2">
      <w:start w:val="1"/>
      <w:numFmt w:val="lowerRoman"/>
      <w:lvlText w:val="%3."/>
      <w:lvlJc w:val="right"/>
      <w:pPr>
        <w:ind w:left="2303" w:hanging="180"/>
      </w:pPr>
    </w:lvl>
    <w:lvl xmlns:w="http://schemas.openxmlformats.org/wordprocessingml/2006/main" w:ilvl="3">
      <w:start w:val="1"/>
      <w:numFmt w:val="decimal"/>
      <w:lvlText w:val="%4."/>
      <w:lvlJc w:val="left"/>
      <w:pPr>
        <w:ind w:left="3023" w:hanging="360"/>
      </w:pPr>
    </w:lvl>
    <w:lvl xmlns:w="http://schemas.openxmlformats.org/wordprocessingml/2006/main" w:ilvl="4">
      <w:start w:val="1"/>
      <w:numFmt w:val="lowerLetter"/>
      <w:lvlText w:val="%5."/>
      <w:lvlJc w:val="left"/>
      <w:pPr>
        <w:ind w:left="3743" w:hanging="360"/>
      </w:pPr>
    </w:lvl>
    <w:lvl xmlns:w="http://schemas.openxmlformats.org/wordprocessingml/2006/main" w:ilvl="5">
      <w:start w:val="1"/>
      <w:numFmt w:val="lowerRoman"/>
      <w:lvlText w:val="%6."/>
      <w:lvlJc w:val="right"/>
      <w:pPr>
        <w:ind w:left="4463" w:hanging="180"/>
      </w:pPr>
    </w:lvl>
    <w:lvl xmlns:w="http://schemas.openxmlformats.org/wordprocessingml/2006/main" w:ilvl="6">
      <w:start w:val="1"/>
      <w:numFmt w:val="decimal"/>
      <w:lvlText w:val="%7."/>
      <w:lvlJc w:val="left"/>
      <w:pPr>
        <w:ind w:left="5183" w:hanging="360"/>
      </w:pPr>
    </w:lvl>
    <w:lvl xmlns:w="http://schemas.openxmlformats.org/wordprocessingml/2006/main" w:ilvl="7">
      <w:start w:val="1"/>
      <w:numFmt w:val="lowerLetter"/>
      <w:lvlText w:val="%8."/>
      <w:lvlJc w:val="left"/>
      <w:pPr>
        <w:ind w:left="5903" w:hanging="360"/>
      </w:pPr>
    </w:lvl>
    <w:lvl xmlns:w="http://schemas.openxmlformats.org/wordprocessingml/2006/main" w:ilvl="8">
      <w:start w:val="1"/>
      <w:numFmt w:val="lowerRoman"/>
      <w:lvlText w:val="%9."/>
      <w:lvlJc w:val="right"/>
      <w:pPr>
        <w:ind w:left="6623" w:hanging="180"/>
      </w:pPr>
    </w:lvl>
  </w:abstractNum>
  <w:abstractNum xmlns:w="http://schemas.openxmlformats.org/wordprocessingml/2006/main" w:abstractNumId="29">
    <w:nsid w:val="6bcdfc2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9d180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17d707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8eaf3f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11b8087"/>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4">
    <w:nsid w:val="e36f94"/>
    <w:multiLevelType xmlns:w="http://schemas.openxmlformats.org/wordprocessingml/2006/main" w:val="hybridMultilevel"/>
    <w:lvl xmlns:w="http://schemas.openxmlformats.org/wordprocessingml/2006/main" w:ilvl="0">
      <w:start w:val="1"/>
      <w:numFmt w:val="upperLetter"/>
      <w:lvlText w:val="%1)"/>
      <w:lvlJc w:val="left"/>
      <w:pPr>
        <w:ind w:left="863" w:hanging="360"/>
      </w:pPr>
    </w:lvl>
    <w:lvl xmlns:w="http://schemas.openxmlformats.org/wordprocessingml/2006/main" w:ilvl="1">
      <w:start w:val="1"/>
      <w:numFmt w:val="lowerLetter"/>
      <w:lvlText w:val="%2."/>
      <w:lvlJc w:val="left"/>
      <w:pPr>
        <w:ind w:left="1583" w:hanging="360"/>
      </w:pPr>
    </w:lvl>
    <w:lvl xmlns:w="http://schemas.openxmlformats.org/wordprocessingml/2006/main" w:ilvl="2">
      <w:start w:val="1"/>
      <w:numFmt w:val="lowerRoman"/>
      <w:lvlText w:val="%3."/>
      <w:lvlJc w:val="right"/>
      <w:pPr>
        <w:ind w:left="2303" w:hanging="180"/>
      </w:pPr>
    </w:lvl>
    <w:lvl xmlns:w="http://schemas.openxmlformats.org/wordprocessingml/2006/main" w:ilvl="3">
      <w:start w:val="1"/>
      <w:numFmt w:val="decimal"/>
      <w:lvlText w:val="%4."/>
      <w:lvlJc w:val="left"/>
      <w:pPr>
        <w:ind w:left="3023" w:hanging="360"/>
      </w:pPr>
    </w:lvl>
    <w:lvl xmlns:w="http://schemas.openxmlformats.org/wordprocessingml/2006/main" w:ilvl="4">
      <w:start w:val="1"/>
      <w:numFmt w:val="lowerLetter"/>
      <w:lvlText w:val="%5."/>
      <w:lvlJc w:val="left"/>
      <w:pPr>
        <w:ind w:left="3743" w:hanging="360"/>
      </w:pPr>
    </w:lvl>
    <w:lvl xmlns:w="http://schemas.openxmlformats.org/wordprocessingml/2006/main" w:ilvl="5">
      <w:start w:val="1"/>
      <w:numFmt w:val="lowerRoman"/>
      <w:lvlText w:val="%6."/>
      <w:lvlJc w:val="right"/>
      <w:pPr>
        <w:ind w:left="4463" w:hanging="180"/>
      </w:pPr>
    </w:lvl>
    <w:lvl xmlns:w="http://schemas.openxmlformats.org/wordprocessingml/2006/main" w:ilvl="6">
      <w:start w:val="1"/>
      <w:numFmt w:val="decimal"/>
      <w:lvlText w:val="%7."/>
      <w:lvlJc w:val="left"/>
      <w:pPr>
        <w:ind w:left="5183" w:hanging="360"/>
      </w:pPr>
    </w:lvl>
    <w:lvl xmlns:w="http://schemas.openxmlformats.org/wordprocessingml/2006/main" w:ilvl="7">
      <w:start w:val="1"/>
      <w:numFmt w:val="lowerLetter"/>
      <w:lvlText w:val="%8."/>
      <w:lvlJc w:val="left"/>
      <w:pPr>
        <w:ind w:left="5903" w:hanging="360"/>
      </w:pPr>
    </w:lvl>
    <w:lvl xmlns:w="http://schemas.openxmlformats.org/wordprocessingml/2006/main" w:ilvl="8">
      <w:start w:val="1"/>
      <w:numFmt w:val="lowerRoman"/>
      <w:lvlText w:val="%9."/>
      <w:lvlJc w:val="right"/>
      <w:pPr>
        <w:ind w:left="6623" w:hanging="180"/>
      </w:pPr>
    </w:lvl>
  </w:abstractNum>
  <w:abstractNum xmlns:w="http://schemas.openxmlformats.org/wordprocessingml/2006/main" w:abstractNumId="23">
    <w:nsid w:val="1b5fa8f8"/>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2">
    <w:nsid w:val="7370b47f"/>
    <w:multiLevelType xmlns:w="http://schemas.openxmlformats.org/wordprocessingml/2006/main" w:val="hybridMultilevel"/>
    <w:lvl xmlns:w="http://schemas.openxmlformats.org/wordprocessingml/2006/main" w:ilvl="0">
      <w:start w:val="1"/>
      <w:numFmt w:val="upperLetter"/>
      <w:pStyle w:val="Titreperso3"/>
      <w:lvlText w:val="%1)"/>
      <w:lvlJc w:val="left"/>
      <w:pPr>
        <w:ind w:left="3228" w:hanging="360"/>
      </w:pPr>
    </w:lvl>
    <w:lvl xmlns:w="http://schemas.openxmlformats.org/wordprocessingml/2006/main" w:ilvl="1">
      <w:start w:val="1"/>
      <w:numFmt w:val="lowerLetter"/>
      <w:lvlText w:val="%2."/>
      <w:lvlJc w:val="left"/>
      <w:pPr>
        <w:ind w:left="3948" w:hanging="360"/>
      </w:pPr>
    </w:lvl>
    <w:lvl xmlns:w="http://schemas.openxmlformats.org/wordprocessingml/2006/main" w:ilvl="2">
      <w:start w:val="1"/>
      <w:numFmt w:val="lowerRoman"/>
      <w:lvlText w:val="%3."/>
      <w:lvlJc w:val="right"/>
      <w:pPr>
        <w:ind w:left="4668" w:hanging="180"/>
      </w:pPr>
    </w:lvl>
    <w:lvl xmlns:w="http://schemas.openxmlformats.org/wordprocessingml/2006/main" w:ilvl="3">
      <w:start w:val="1"/>
      <w:numFmt w:val="decimal"/>
      <w:lvlText w:val="%4."/>
      <w:lvlJc w:val="left"/>
      <w:pPr>
        <w:ind w:left="5388" w:hanging="360"/>
      </w:pPr>
    </w:lvl>
    <w:lvl xmlns:w="http://schemas.openxmlformats.org/wordprocessingml/2006/main" w:ilvl="4">
      <w:start w:val="1"/>
      <w:numFmt w:val="lowerLetter"/>
      <w:lvlText w:val="%5."/>
      <w:lvlJc w:val="left"/>
      <w:pPr>
        <w:ind w:left="6108" w:hanging="360"/>
      </w:pPr>
    </w:lvl>
    <w:lvl xmlns:w="http://schemas.openxmlformats.org/wordprocessingml/2006/main" w:ilvl="5">
      <w:start w:val="1"/>
      <w:numFmt w:val="lowerRoman"/>
      <w:lvlText w:val="%6."/>
      <w:lvlJc w:val="right"/>
      <w:pPr>
        <w:ind w:left="6828" w:hanging="180"/>
      </w:pPr>
    </w:lvl>
    <w:lvl xmlns:w="http://schemas.openxmlformats.org/wordprocessingml/2006/main" w:ilvl="6">
      <w:start w:val="1"/>
      <w:numFmt w:val="decimal"/>
      <w:lvlText w:val="%7."/>
      <w:lvlJc w:val="left"/>
      <w:pPr>
        <w:ind w:left="7548" w:hanging="360"/>
      </w:pPr>
    </w:lvl>
    <w:lvl xmlns:w="http://schemas.openxmlformats.org/wordprocessingml/2006/main" w:ilvl="7">
      <w:start w:val="1"/>
      <w:numFmt w:val="lowerLetter"/>
      <w:lvlText w:val="%8."/>
      <w:lvlJc w:val="left"/>
      <w:pPr>
        <w:ind w:left="8268" w:hanging="360"/>
      </w:pPr>
    </w:lvl>
    <w:lvl xmlns:w="http://schemas.openxmlformats.org/wordprocessingml/2006/main" w:ilvl="8">
      <w:start w:val="1"/>
      <w:numFmt w:val="lowerRoman"/>
      <w:lvlText w:val="%9."/>
      <w:lvlJc w:val="right"/>
      <w:pPr>
        <w:ind w:left="8988" w:hanging="180"/>
      </w:pPr>
    </w:lvl>
  </w:abstractNum>
  <w:abstractNum xmlns:w="http://schemas.openxmlformats.org/wordprocessingml/2006/main" w:abstractNumId="21">
    <w:nsid w:val="69d7aa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c9f3994"/>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5e15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ae2a4cc"/>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5c520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4ea7c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a70e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4545e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0521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1d09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af1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adb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761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523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e86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7ec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dea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a64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01d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cd34c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1284af"/>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59435E"/>
    <w:rsid w:val="0010F176"/>
    <w:rsid w:val="00529004"/>
    <w:rsid w:val="008F38E3"/>
    <w:rsid w:val="009FB07C"/>
    <w:rsid w:val="00A27500"/>
    <w:rsid w:val="00C22A4A"/>
    <w:rsid w:val="010391B3"/>
    <w:rsid w:val="0137B546"/>
    <w:rsid w:val="0137BB41"/>
    <w:rsid w:val="014B10E9"/>
    <w:rsid w:val="017C4753"/>
    <w:rsid w:val="019C5168"/>
    <w:rsid w:val="01C229F8"/>
    <w:rsid w:val="01EB84AF"/>
    <w:rsid w:val="0276F18A"/>
    <w:rsid w:val="02880FE1"/>
    <w:rsid w:val="028DEC20"/>
    <w:rsid w:val="02C9F04E"/>
    <w:rsid w:val="02DA3956"/>
    <w:rsid w:val="0303D13C"/>
    <w:rsid w:val="0310CADC"/>
    <w:rsid w:val="032E2ECE"/>
    <w:rsid w:val="033FCFD6"/>
    <w:rsid w:val="039F0A99"/>
    <w:rsid w:val="03BDAD70"/>
    <w:rsid w:val="03D6B424"/>
    <w:rsid w:val="0441D446"/>
    <w:rsid w:val="04676E58"/>
    <w:rsid w:val="04988473"/>
    <w:rsid w:val="04D3F570"/>
    <w:rsid w:val="04F14C80"/>
    <w:rsid w:val="0512CE33"/>
    <w:rsid w:val="052EFEEA"/>
    <w:rsid w:val="05BC5A1C"/>
    <w:rsid w:val="06AC92CF"/>
    <w:rsid w:val="06B25717"/>
    <w:rsid w:val="06B52D00"/>
    <w:rsid w:val="06BAB6F5"/>
    <w:rsid w:val="06EB8B4F"/>
    <w:rsid w:val="07387110"/>
    <w:rsid w:val="07F9773C"/>
    <w:rsid w:val="083DA7EA"/>
    <w:rsid w:val="08514CF0"/>
    <w:rsid w:val="08632E2D"/>
    <w:rsid w:val="0872DE19"/>
    <w:rsid w:val="08A298A6"/>
    <w:rsid w:val="08B044C2"/>
    <w:rsid w:val="08E7E244"/>
    <w:rsid w:val="09C19527"/>
    <w:rsid w:val="0A43E9A2"/>
    <w:rsid w:val="0A6E2569"/>
    <w:rsid w:val="0A8D5403"/>
    <w:rsid w:val="0AA6DAAE"/>
    <w:rsid w:val="0B1E6B83"/>
    <w:rsid w:val="0B2B9366"/>
    <w:rsid w:val="0B2FC5B8"/>
    <w:rsid w:val="0B833BF1"/>
    <w:rsid w:val="0BC0B680"/>
    <w:rsid w:val="0BC0B680"/>
    <w:rsid w:val="0BD74DC5"/>
    <w:rsid w:val="0BE62C36"/>
    <w:rsid w:val="0C345241"/>
    <w:rsid w:val="0CE7744C"/>
    <w:rsid w:val="0D2197F8"/>
    <w:rsid w:val="0DE21F2E"/>
    <w:rsid w:val="0DE90C2C"/>
    <w:rsid w:val="0E337A4F"/>
    <w:rsid w:val="0E3E0A44"/>
    <w:rsid w:val="0E5FBB3C"/>
    <w:rsid w:val="0E6D05C6"/>
    <w:rsid w:val="0E710FDA"/>
    <w:rsid w:val="0E89805C"/>
    <w:rsid w:val="0EAAB547"/>
    <w:rsid w:val="0EC50AA2"/>
    <w:rsid w:val="0F2A4903"/>
    <w:rsid w:val="0F5AA83C"/>
    <w:rsid w:val="10127217"/>
    <w:rsid w:val="101472F6"/>
    <w:rsid w:val="102B3F91"/>
    <w:rsid w:val="104EF06E"/>
    <w:rsid w:val="10578D30"/>
    <w:rsid w:val="10F14713"/>
    <w:rsid w:val="1135A37F"/>
    <w:rsid w:val="11A9E4F5"/>
    <w:rsid w:val="11E84F14"/>
    <w:rsid w:val="11EB0172"/>
    <w:rsid w:val="12639691"/>
    <w:rsid w:val="127617CE"/>
    <w:rsid w:val="128200ED"/>
    <w:rsid w:val="12B04A9A"/>
    <w:rsid w:val="12CB3F45"/>
    <w:rsid w:val="12D25C56"/>
    <w:rsid w:val="12F46F51"/>
    <w:rsid w:val="133E1F5D"/>
    <w:rsid w:val="135A9B61"/>
    <w:rsid w:val="13D5AD4A"/>
    <w:rsid w:val="1438BEBD"/>
    <w:rsid w:val="14522413"/>
    <w:rsid w:val="14677890"/>
    <w:rsid w:val="14717B58"/>
    <w:rsid w:val="1499645B"/>
    <w:rsid w:val="14AACE95"/>
    <w:rsid w:val="14E776D1"/>
    <w:rsid w:val="14EECE7A"/>
    <w:rsid w:val="15B8C3F0"/>
    <w:rsid w:val="1618E4B8"/>
    <w:rsid w:val="1621E487"/>
    <w:rsid w:val="16311CF9"/>
    <w:rsid w:val="16853FB2"/>
    <w:rsid w:val="16853FB2"/>
    <w:rsid w:val="16916CE8"/>
    <w:rsid w:val="16AE4EA5"/>
    <w:rsid w:val="16AE4EA5"/>
    <w:rsid w:val="17095AFD"/>
    <w:rsid w:val="171881DE"/>
    <w:rsid w:val="172266DC"/>
    <w:rsid w:val="17D3D9A5"/>
    <w:rsid w:val="17F0AB1C"/>
    <w:rsid w:val="18921CE1"/>
    <w:rsid w:val="18D0CE46"/>
    <w:rsid w:val="191DC6B8"/>
    <w:rsid w:val="1967D364"/>
    <w:rsid w:val="19967B7F"/>
    <w:rsid w:val="19A19B90"/>
    <w:rsid w:val="19E175F4"/>
    <w:rsid w:val="1A3DF827"/>
    <w:rsid w:val="1A854938"/>
    <w:rsid w:val="1ABF3DAA"/>
    <w:rsid w:val="1AD3DF35"/>
    <w:rsid w:val="1B00EA3F"/>
    <w:rsid w:val="1BBDBB36"/>
    <w:rsid w:val="1BD06F62"/>
    <w:rsid w:val="1BECC23B"/>
    <w:rsid w:val="1C1BCDCC"/>
    <w:rsid w:val="1C21C751"/>
    <w:rsid w:val="1C4206FF"/>
    <w:rsid w:val="1C72634C"/>
    <w:rsid w:val="1C8EFEA5"/>
    <w:rsid w:val="1CF5E144"/>
    <w:rsid w:val="1DB7BCD9"/>
    <w:rsid w:val="1E3932BE"/>
    <w:rsid w:val="1E683129"/>
    <w:rsid w:val="1E85A881"/>
    <w:rsid w:val="1E927C1D"/>
    <w:rsid w:val="1ECC3E70"/>
    <w:rsid w:val="1F0C1F0F"/>
    <w:rsid w:val="1F217B3E"/>
    <w:rsid w:val="1FCCE5F3"/>
    <w:rsid w:val="1FF6D81B"/>
    <w:rsid w:val="20147780"/>
    <w:rsid w:val="2032E032"/>
    <w:rsid w:val="2053CBBF"/>
    <w:rsid w:val="2055FD6B"/>
    <w:rsid w:val="2079F0CF"/>
    <w:rsid w:val="209392E1"/>
    <w:rsid w:val="209C6BB1"/>
    <w:rsid w:val="20A5FE68"/>
    <w:rsid w:val="20E26DEE"/>
    <w:rsid w:val="2123732E"/>
    <w:rsid w:val="217C1A3F"/>
    <w:rsid w:val="2186589C"/>
    <w:rsid w:val="21B8AADE"/>
    <w:rsid w:val="221E664D"/>
    <w:rsid w:val="2238F026"/>
    <w:rsid w:val="224063D9"/>
    <w:rsid w:val="224591A9"/>
    <w:rsid w:val="22531D59"/>
    <w:rsid w:val="2279C8E7"/>
    <w:rsid w:val="233E28E4"/>
    <w:rsid w:val="234167F7"/>
    <w:rsid w:val="23586159"/>
    <w:rsid w:val="2362AC73"/>
    <w:rsid w:val="23BC0662"/>
    <w:rsid w:val="23F05F96"/>
    <w:rsid w:val="23FC773B"/>
    <w:rsid w:val="2405F783"/>
    <w:rsid w:val="243C622D"/>
    <w:rsid w:val="24535C98"/>
    <w:rsid w:val="247008B5"/>
    <w:rsid w:val="248567E2"/>
    <w:rsid w:val="24F37AAC"/>
    <w:rsid w:val="252AE0E4"/>
    <w:rsid w:val="2545E9AB"/>
    <w:rsid w:val="254806A6"/>
    <w:rsid w:val="257F37ED"/>
    <w:rsid w:val="25A1A5A6"/>
    <w:rsid w:val="25BA1FD5"/>
    <w:rsid w:val="25EC21E0"/>
    <w:rsid w:val="2686907D"/>
    <w:rsid w:val="268902D7"/>
    <w:rsid w:val="268F8357"/>
    <w:rsid w:val="26CA905C"/>
    <w:rsid w:val="26FE7401"/>
    <w:rsid w:val="271A59CB"/>
    <w:rsid w:val="27861130"/>
    <w:rsid w:val="27E2F4B8"/>
    <w:rsid w:val="27FC3DBE"/>
    <w:rsid w:val="281218AD"/>
    <w:rsid w:val="28370E22"/>
    <w:rsid w:val="285A89C4"/>
    <w:rsid w:val="294EFE7D"/>
    <w:rsid w:val="2967C637"/>
    <w:rsid w:val="2970C3F4"/>
    <w:rsid w:val="29886CB5"/>
    <w:rsid w:val="299A9655"/>
    <w:rsid w:val="29AC77AA"/>
    <w:rsid w:val="29DF9401"/>
    <w:rsid w:val="29FB16FA"/>
    <w:rsid w:val="2A549D57"/>
    <w:rsid w:val="2A7FE957"/>
    <w:rsid w:val="2B17D341"/>
    <w:rsid w:val="2B6F517A"/>
    <w:rsid w:val="2BFE4D7D"/>
    <w:rsid w:val="2C086AD9"/>
    <w:rsid w:val="2C0D5A48"/>
    <w:rsid w:val="2C1337D2"/>
    <w:rsid w:val="2C4A22FB"/>
    <w:rsid w:val="2D605F4E"/>
    <w:rsid w:val="2DD0809C"/>
    <w:rsid w:val="2E04AD07"/>
    <w:rsid w:val="2E46F651"/>
    <w:rsid w:val="2E5B2866"/>
    <w:rsid w:val="2E7F4E86"/>
    <w:rsid w:val="2F15B0BA"/>
    <w:rsid w:val="2F1F3787"/>
    <w:rsid w:val="2F887D26"/>
    <w:rsid w:val="2F88840D"/>
    <w:rsid w:val="2F88840D"/>
    <w:rsid w:val="2F994E45"/>
    <w:rsid w:val="2FE9B34E"/>
    <w:rsid w:val="3018993B"/>
    <w:rsid w:val="3022C387"/>
    <w:rsid w:val="30792F73"/>
    <w:rsid w:val="30CBB33D"/>
    <w:rsid w:val="31236815"/>
    <w:rsid w:val="31744BF7"/>
    <w:rsid w:val="323ABA15"/>
    <w:rsid w:val="325F38AC"/>
    <w:rsid w:val="32B782FA"/>
    <w:rsid w:val="33027BB9"/>
    <w:rsid w:val="3341D5DA"/>
    <w:rsid w:val="334A0EEC"/>
    <w:rsid w:val="334A1DEC"/>
    <w:rsid w:val="339ECE90"/>
    <w:rsid w:val="33B9D450"/>
    <w:rsid w:val="33CAF10E"/>
    <w:rsid w:val="33F557CD"/>
    <w:rsid w:val="34382D8A"/>
    <w:rsid w:val="34894DF7"/>
    <w:rsid w:val="34DC66A5"/>
    <w:rsid w:val="3532A5A0"/>
    <w:rsid w:val="35449EDC"/>
    <w:rsid w:val="3560AAF8"/>
    <w:rsid w:val="358BB26C"/>
    <w:rsid w:val="358DF976"/>
    <w:rsid w:val="35D1B92E"/>
    <w:rsid w:val="35D1B92E"/>
    <w:rsid w:val="35DDFD3F"/>
    <w:rsid w:val="35F8FC58"/>
    <w:rsid w:val="36498E3E"/>
    <w:rsid w:val="36498E3E"/>
    <w:rsid w:val="364BB906"/>
    <w:rsid w:val="364BB906"/>
    <w:rsid w:val="3665DB86"/>
    <w:rsid w:val="36E97B1F"/>
    <w:rsid w:val="372F5FFB"/>
    <w:rsid w:val="3768EF0F"/>
    <w:rsid w:val="379E4FE9"/>
    <w:rsid w:val="37C4B654"/>
    <w:rsid w:val="37F254CC"/>
    <w:rsid w:val="37FDE1A4"/>
    <w:rsid w:val="386804FA"/>
    <w:rsid w:val="386B5653"/>
    <w:rsid w:val="39121DB4"/>
    <w:rsid w:val="39121DB4"/>
    <w:rsid w:val="3960E0F7"/>
    <w:rsid w:val="399DC793"/>
    <w:rsid w:val="39A0EB13"/>
    <w:rsid w:val="39ED94A2"/>
    <w:rsid w:val="39ED94A2"/>
    <w:rsid w:val="39F979B1"/>
    <w:rsid w:val="39F979B1"/>
    <w:rsid w:val="3A3DC165"/>
    <w:rsid w:val="3A51D097"/>
    <w:rsid w:val="3A5320B3"/>
    <w:rsid w:val="3AA7F9A6"/>
    <w:rsid w:val="3AEBC697"/>
    <w:rsid w:val="3B28A56A"/>
    <w:rsid w:val="3B4B477E"/>
    <w:rsid w:val="3C2DE356"/>
    <w:rsid w:val="3C47642F"/>
    <w:rsid w:val="3CB1D17E"/>
    <w:rsid w:val="3CB55831"/>
    <w:rsid w:val="3CBEAAFE"/>
    <w:rsid w:val="3D08FF15"/>
    <w:rsid w:val="3D521582"/>
    <w:rsid w:val="3D7F4D9A"/>
    <w:rsid w:val="3DC30337"/>
    <w:rsid w:val="3DCA0616"/>
    <w:rsid w:val="3E6B1EDC"/>
    <w:rsid w:val="3E7FBA3C"/>
    <w:rsid w:val="3EC9C68B"/>
    <w:rsid w:val="3F5AE244"/>
    <w:rsid w:val="3F5AE244"/>
    <w:rsid w:val="3F7AF68D"/>
    <w:rsid w:val="3FF1A246"/>
    <w:rsid w:val="4029C1CB"/>
    <w:rsid w:val="4034EFDB"/>
    <w:rsid w:val="4046EB71"/>
    <w:rsid w:val="40D4CF61"/>
    <w:rsid w:val="4178B888"/>
    <w:rsid w:val="41910B7B"/>
    <w:rsid w:val="41B59824"/>
    <w:rsid w:val="426BFA7B"/>
    <w:rsid w:val="4299A75D"/>
    <w:rsid w:val="434A8B30"/>
    <w:rsid w:val="43625F97"/>
    <w:rsid w:val="43686204"/>
    <w:rsid w:val="43711C0E"/>
    <w:rsid w:val="4378FCE3"/>
    <w:rsid w:val="43842C15"/>
    <w:rsid w:val="43C8FFC0"/>
    <w:rsid w:val="43F9DDF7"/>
    <w:rsid w:val="441AD8FE"/>
    <w:rsid w:val="4455BE7B"/>
    <w:rsid w:val="44597E4D"/>
    <w:rsid w:val="44A07A6A"/>
    <w:rsid w:val="44C27945"/>
    <w:rsid w:val="451ECA57"/>
    <w:rsid w:val="451ECA57"/>
    <w:rsid w:val="45277191"/>
    <w:rsid w:val="454AC3D5"/>
    <w:rsid w:val="455727AD"/>
    <w:rsid w:val="458B4FF1"/>
    <w:rsid w:val="458FECA1"/>
    <w:rsid w:val="45C4228E"/>
    <w:rsid w:val="45C5D84F"/>
    <w:rsid w:val="4639FC50"/>
    <w:rsid w:val="4673964A"/>
    <w:rsid w:val="46A5CA13"/>
    <w:rsid w:val="46E68F19"/>
    <w:rsid w:val="471E6AC4"/>
    <w:rsid w:val="472001E6"/>
    <w:rsid w:val="4721ED6D"/>
    <w:rsid w:val="47320064"/>
    <w:rsid w:val="475D71F6"/>
    <w:rsid w:val="47C0C9E8"/>
    <w:rsid w:val="47F7A6FA"/>
    <w:rsid w:val="47F96995"/>
    <w:rsid w:val="4829053E"/>
    <w:rsid w:val="4843D2A2"/>
    <w:rsid w:val="485277C4"/>
    <w:rsid w:val="4852BE16"/>
    <w:rsid w:val="48E45C50"/>
    <w:rsid w:val="48F41CB5"/>
    <w:rsid w:val="491D7FA9"/>
    <w:rsid w:val="4955144B"/>
    <w:rsid w:val="499DD90C"/>
    <w:rsid w:val="4A03092C"/>
    <w:rsid w:val="4A5CCF08"/>
    <w:rsid w:val="4A86A67F"/>
    <w:rsid w:val="4AC16A4E"/>
    <w:rsid w:val="4AC49058"/>
    <w:rsid w:val="4B031B24"/>
    <w:rsid w:val="4B137521"/>
    <w:rsid w:val="4B49CE40"/>
    <w:rsid w:val="4B7FCED1"/>
    <w:rsid w:val="4B7FCED1"/>
    <w:rsid w:val="4BC11BA6"/>
    <w:rsid w:val="4C14D647"/>
    <w:rsid w:val="4C2D7F91"/>
    <w:rsid w:val="4C5E90F8"/>
    <w:rsid w:val="4C6D98DA"/>
    <w:rsid w:val="4CB43B04"/>
    <w:rsid w:val="4CED6D9F"/>
    <w:rsid w:val="4CED6D9F"/>
    <w:rsid w:val="4CF5535C"/>
    <w:rsid w:val="4D2FDCD5"/>
    <w:rsid w:val="4D4D79AA"/>
    <w:rsid w:val="4E50C5A2"/>
    <w:rsid w:val="4E56C217"/>
    <w:rsid w:val="4E8C236D"/>
    <w:rsid w:val="4F897077"/>
    <w:rsid w:val="4FF8B602"/>
    <w:rsid w:val="501F8878"/>
    <w:rsid w:val="503345B2"/>
    <w:rsid w:val="507E8879"/>
    <w:rsid w:val="50D6FCF2"/>
    <w:rsid w:val="50ECD92E"/>
    <w:rsid w:val="51032BC7"/>
    <w:rsid w:val="5108EF15"/>
    <w:rsid w:val="51B08721"/>
    <w:rsid w:val="524A253C"/>
    <w:rsid w:val="52B38505"/>
    <w:rsid w:val="5300BE94"/>
    <w:rsid w:val="53674FC4"/>
    <w:rsid w:val="5384CB8F"/>
    <w:rsid w:val="53CEFC7A"/>
    <w:rsid w:val="5431EA2F"/>
    <w:rsid w:val="544FB13E"/>
    <w:rsid w:val="5499B3EC"/>
    <w:rsid w:val="54DD1696"/>
    <w:rsid w:val="54E40926"/>
    <w:rsid w:val="5500B25B"/>
    <w:rsid w:val="55097EFD"/>
    <w:rsid w:val="55097EFD"/>
    <w:rsid w:val="554377A2"/>
    <w:rsid w:val="5557B0FD"/>
    <w:rsid w:val="55EE865F"/>
    <w:rsid w:val="55F583F9"/>
    <w:rsid w:val="5606EEE9"/>
    <w:rsid w:val="56257241"/>
    <w:rsid w:val="56428089"/>
    <w:rsid w:val="567E1778"/>
    <w:rsid w:val="56994144"/>
    <w:rsid w:val="56994144"/>
    <w:rsid w:val="569ED0C7"/>
    <w:rsid w:val="56C59EFA"/>
    <w:rsid w:val="5759435E"/>
    <w:rsid w:val="576002F7"/>
    <w:rsid w:val="57B14DA6"/>
    <w:rsid w:val="58106BE0"/>
    <w:rsid w:val="582742BD"/>
    <w:rsid w:val="583D90E5"/>
    <w:rsid w:val="5892538E"/>
    <w:rsid w:val="5892538E"/>
    <w:rsid w:val="59161532"/>
    <w:rsid w:val="5925DD76"/>
    <w:rsid w:val="5976D16F"/>
    <w:rsid w:val="5990F50F"/>
    <w:rsid w:val="599E6C57"/>
    <w:rsid w:val="59A69975"/>
    <w:rsid w:val="59C9425C"/>
    <w:rsid w:val="5A080624"/>
    <w:rsid w:val="5A1396E8"/>
    <w:rsid w:val="5AA1DE40"/>
    <w:rsid w:val="5AA9CBD3"/>
    <w:rsid w:val="5AA9CBD3"/>
    <w:rsid w:val="5AF3835B"/>
    <w:rsid w:val="5B1065AA"/>
    <w:rsid w:val="5B2952FE"/>
    <w:rsid w:val="5BEDCFD4"/>
    <w:rsid w:val="5BF3D915"/>
    <w:rsid w:val="5C0CD8E1"/>
    <w:rsid w:val="5CA228C5"/>
    <w:rsid w:val="5CD6433C"/>
    <w:rsid w:val="5CE696B7"/>
    <w:rsid w:val="5D39B329"/>
    <w:rsid w:val="5D5FCD07"/>
    <w:rsid w:val="5D689781"/>
    <w:rsid w:val="5DB58DBE"/>
    <w:rsid w:val="5DBA3B88"/>
    <w:rsid w:val="5E0A24E9"/>
    <w:rsid w:val="5E33FB20"/>
    <w:rsid w:val="5E67A78A"/>
    <w:rsid w:val="5E8EC1E9"/>
    <w:rsid w:val="5EA0BCF1"/>
    <w:rsid w:val="5EFE7A2A"/>
    <w:rsid w:val="5F8717BB"/>
    <w:rsid w:val="5FECDD25"/>
    <w:rsid w:val="60C165F1"/>
    <w:rsid w:val="60C338E1"/>
    <w:rsid w:val="60F5DCF4"/>
    <w:rsid w:val="6167BDAB"/>
    <w:rsid w:val="6167F891"/>
    <w:rsid w:val="6178E9A2"/>
    <w:rsid w:val="617F9D59"/>
    <w:rsid w:val="6180A3CF"/>
    <w:rsid w:val="6188BA10"/>
    <w:rsid w:val="61A78B22"/>
    <w:rsid w:val="61B5334A"/>
    <w:rsid w:val="61EDDABF"/>
    <w:rsid w:val="61FA2AD5"/>
    <w:rsid w:val="621920FB"/>
    <w:rsid w:val="62430062"/>
    <w:rsid w:val="62430062"/>
    <w:rsid w:val="62877747"/>
    <w:rsid w:val="62AD06A1"/>
    <w:rsid w:val="62E5906A"/>
    <w:rsid w:val="63317C6B"/>
    <w:rsid w:val="63330E18"/>
    <w:rsid w:val="6359856F"/>
    <w:rsid w:val="637C9B19"/>
    <w:rsid w:val="63C7D07C"/>
    <w:rsid w:val="6405720B"/>
    <w:rsid w:val="640886CA"/>
    <w:rsid w:val="644A8DC5"/>
    <w:rsid w:val="64C0ABC0"/>
    <w:rsid w:val="64EA63F3"/>
    <w:rsid w:val="653A1D05"/>
    <w:rsid w:val="65416D3A"/>
    <w:rsid w:val="654A6E78"/>
    <w:rsid w:val="654B8C17"/>
    <w:rsid w:val="65F7D18E"/>
    <w:rsid w:val="6729E72F"/>
    <w:rsid w:val="674815FF"/>
    <w:rsid w:val="674F461D"/>
    <w:rsid w:val="67572A89"/>
    <w:rsid w:val="67587335"/>
    <w:rsid w:val="6765B96E"/>
    <w:rsid w:val="67A4FDAC"/>
    <w:rsid w:val="67ABB168"/>
    <w:rsid w:val="67BC7C80"/>
    <w:rsid w:val="67DA64AB"/>
    <w:rsid w:val="67F33E82"/>
    <w:rsid w:val="67FABC1C"/>
    <w:rsid w:val="68AE52F3"/>
    <w:rsid w:val="6911A5C2"/>
    <w:rsid w:val="691F04AB"/>
    <w:rsid w:val="6958F18E"/>
    <w:rsid w:val="696524F8"/>
    <w:rsid w:val="6999AEAC"/>
    <w:rsid w:val="69DAA7CA"/>
    <w:rsid w:val="6A09042B"/>
    <w:rsid w:val="6A2D44E3"/>
    <w:rsid w:val="6A45F37B"/>
    <w:rsid w:val="6A644DA7"/>
    <w:rsid w:val="6A644DA7"/>
    <w:rsid w:val="6A9A0B7D"/>
    <w:rsid w:val="6A9A0B7D"/>
    <w:rsid w:val="6B5FE8E0"/>
    <w:rsid w:val="6B6191A4"/>
    <w:rsid w:val="6B66EA33"/>
    <w:rsid w:val="6BB9B26C"/>
    <w:rsid w:val="6BEBFCFB"/>
    <w:rsid w:val="6C1960F7"/>
    <w:rsid w:val="6C2C1E4B"/>
    <w:rsid w:val="6C4EA64B"/>
    <w:rsid w:val="6D376F73"/>
    <w:rsid w:val="6D7131CA"/>
    <w:rsid w:val="6DA6C98D"/>
    <w:rsid w:val="6DFF715F"/>
    <w:rsid w:val="6E06DEA3"/>
    <w:rsid w:val="6E6D8CAB"/>
    <w:rsid w:val="6E7C8EFC"/>
    <w:rsid w:val="6E866386"/>
    <w:rsid w:val="6E866386"/>
    <w:rsid w:val="6E968EC8"/>
    <w:rsid w:val="6EBE8392"/>
    <w:rsid w:val="6EED5A0E"/>
    <w:rsid w:val="6EFF3B60"/>
    <w:rsid w:val="6F118092"/>
    <w:rsid w:val="6F9B00B3"/>
    <w:rsid w:val="6FDE14BB"/>
    <w:rsid w:val="6FEBDCB0"/>
    <w:rsid w:val="6FECCC88"/>
    <w:rsid w:val="70B663FA"/>
    <w:rsid w:val="70C68D75"/>
    <w:rsid w:val="70E0AF39"/>
    <w:rsid w:val="713264CD"/>
    <w:rsid w:val="7197FDAC"/>
    <w:rsid w:val="71C41D38"/>
    <w:rsid w:val="72220F72"/>
    <w:rsid w:val="722AF6C0"/>
    <w:rsid w:val="72974200"/>
    <w:rsid w:val="72E8E9B7"/>
    <w:rsid w:val="7329D160"/>
    <w:rsid w:val="7332A29B"/>
    <w:rsid w:val="7367D6EF"/>
    <w:rsid w:val="7382FF0E"/>
    <w:rsid w:val="73B50E5F"/>
    <w:rsid w:val="73F4A318"/>
    <w:rsid w:val="73FA1E44"/>
    <w:rsid w:val="74136333"/>
    <w:rsid w:val="742723E1"/>
    <w:rsid w:val="74BA3E22"/>
    <w:rsid w:val="74BA3E22"/>
    <w:rsid w:val="74BA537B"/>
    <w:rsid w:val="74C999ED"/>
    <w:rsid w:val="74FD7D23"/>
    <w:rsid w:val="753E0613"/>
    <w:rsid w:val="7540D2C6"/>
    <w:rsid w:val="7585D162"/>
    <w:rsid w:val="7597DC53"/>
    <w:rsid w:val="75D979EF"/>
    <w:rsid w:val="7627CC38"/>
    <w:rsid w:val="76B0A9ED"/>
    <w:rsid w:val="76BDC475"/>
    <w:rsid w:val="76E8BD87"/>
    <w:rsid w:val="76EAFF95"/>
    <w:rsid w:val="77000E53"/>
    <w:rsid w:val="7705EAD9"/>
    <w:rsid w:val="7705EAD9"/>
    <w:rsid w:val="779D0572"/>
    <w:rsid w:val="77D2F784"/>
    <w:rsid w:val="783E1B3C"/>
    <w:rsid w:val="7881591E"/>
    <w:rsid w:val="789A1935"/>
    <w:rsid w:val="78F64888"/>
    <w:rsid w:val="790DEB1C"/>
    <w:rsid w:val="79535D69"/>
    <w:rsid w:val="79553C9D"/>
    <w:rsid w:val="79988A01"/>
    <w:rsid w:val="79A2CA81"/>
    <w:rsid w:val="79D3968A"/>
    <w:rsid w:val="7A0C0CDA"/>
    <w:rsid w:val="7B64B580"/>
    <w:rsid w:val="7B837112"/>
    <w:rsid w:val="7B9E31F9"/>
    <w:rsid w:val="7BD271E4"/>
    <w:rsid w:val="7C35D86F"/>
    <w:rsid w:val="7C384DBE"/>
    <w:rsid w:val="7CA25DFD"/>
    <w:rsid w:val="7D3D3E6F"/>
    <w:rsid w:val="7D692F99"/>
    <w:rsid w:val="7DD49E93"/>
    <w:rsid w:val="7E006A70"/>
    <w:rsid w:val="7E0C519A"/>
    <w:rsid w:val="7E36EDC6"/>
    <w:rsid w:val="7E3CF066"/>
    <w:rsid w:val="7E495542"/>
    <w:rsid w:val="7E557795"/>
    <w:rsid w:val="7E9BDE06"/>
    <w:rsid w:val="7EB30F17"/>
    <w:rsid w:val="7EC06BF7"/>
    <w:rsid w:val="7F7C84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C0EB"/>
  <w15:chartTrackingRefBased/>
  <w15:docId w15:val="{07773E96-827D-41A0-9A93-61E6477732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A69975"/>
    <w:pPr>
      <w:spacing/>
      <w:ind w:left="720"/>
      <w:contextualSpacing/>
    </w:pPr>
  </w:style>
  <w:style w:type="paragraph" w:styleId="Heading1">
    <w:uiPriority w:val="9"/>
    <w:name w:val="heading 1"/>
    <w:basedOn w:val="Normal"/>
    <w:next w:val="Normal"/>
    <w:qFormat/>
    <w:rsid w:val="6EFF3B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FF3B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EFF3B6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6EFF3B6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itreperso" w:customStyle="true">
    <w:uiPriority w:val="1"/>
    <w:name w:val="Titre perso"/>
    <w:basedOn w:val="Normal"/>
    <w:link w:val="TitrepersoChar"/>
    <w:qFormat/>
    <w:rsid w:val="6EFF3B60"/>
    <w:rPr>
      <w:rFonts w:ascii="Aptos Display" w:hAnsi="Aptos Display" w:eastAsia="" w:cs="" w:asciiTheme="majorAscii" w:hAnsiTheme="majorAscii" w:eastAsiaTheme="majorEastAsia" w:cstheme="majorBidi"/>
      <w:noProof w:val="0"/>
      <w:sz w:val="56"/>
      <w:szCs w:val="56"/>
      <w:lang w:val="en-US"/>
    </w:rPr>
    <w:pPr>
      <w:spacing w:after="80" w:line="240" w:lineRule="auto"/>
      <w:contextualSpacing/>
    </w:pPr>
  </w:style>
  <w:style w:type="character" w:styleId="TitrepersoChar" w:customStyle="true">
    <w:name w:val="Titre perso Char"/>
    <w:basedOn w:val="DefaultParagraphFont"/>
    <w:link w:val="Titreperso"/>
    <w:rsid w:val="6EFF3B60"/>
    <w:rPr>
      <w:rFonts w:ascii="Aptos Display" w:hAnsi="Aptos Display" w:eastAsia="" w:cs="" w:asciiTheme="majorAscii" w:hAnsiTheme="majorAscii" w:eastAsiaTheme="majorEastAsia" w:cstheme="majorBidi"/>
      <w:noProof w:val="0"/>
      <w:sz w:val="56"/>
      <w:szCs w:val="56"/>
      <w:lang w:val="en-US"/>
    </w:rPr>
  </w:style>
  <w:style w:type="paragraph" w:styleId="Titreperso1" w:customStyle="true">
    <w:uiPriority w:val="1"/>
    <w:name w:val="Titre perso 1"/>
    <w:basedOn w:val="Titreperso"/>
    <w:link w:val="Titreperso1Char"/>
    <w:qFormat/>
    <w:rsid w:val="6EFF3B60"/>
    <w:rPr>
      <w:rFonts w:ascii="Times New Roman" w:hAnsi="Times New Roman" w:eastAsia="Times New Roman" w:cs="Times New Roman"/>
      <w:b w:val="1"/>
      <w:bCs w:val="1"/>
      <w:sz w:val="40"/>
      <w:szCs w:val="40"/>
    </w:rPr>
    <w:pPr>
      <w:bidi w:val="0"/>
      <w:spacing w:before="0" w:beforeAutospacing="off" w:afterAutospacing="off"/>
      <w:ind w:left="0" w:right="0"/>
      <w:jc w:val="left"/>
    </w:pPr>
  </w:style>
  <w:style w:type="character" w:styleId="Titreperso1Char" w:customStyle="true">
    <w:name w:val="Titre perso 1 Char"/>
    <w:basedOn w:val="Titreperso"/>
    <w:link w:val="Titreperso1"/>
    <w:rsid w:val="6EFF3B60"/>
    <w:rPr>
      <w:rFonts w:ascii="Times New Roman" w:hAnsi="Times New Roman" w:eastAsia="Times New Roman" w:cs="Times New Roman"/>
      <w:b w:val="1"/>
      <w:bCs w:val="1"/>
      <w:sz w:val="40"/>
      <w:szCs w:val="40"/>
    </w:rPr>
  </w:style>
  <w:style w:type="paragraph" w:styleId="Titreperso2" w:customStyle="true">
    <w:uiPriority w:val="1"/>
    <w:name w:val="Titre perso 2"/>
    <w:basedOn w:val="Normal"/>
    <w:link w:val="Titreperso2Char"/>
    <w:qFormat/>
    <w:rsid w:val="6EFF3B60"/>
    <w:rPr>
      <w:rFonts w:ascii="Times New Roman" w:hAnsi="Times New Roman" w:eastAsia="Times New Roman" w:cs="Times New Roman"/>
      <w:noProof w:val="0"/>
      <w:sz w:val="32"/>
      <w:szCs w:val="32"/>
      <w:lang w:val="en-US"/>
    </w:rPr>
    <w:pPr>
      <w:spacing w:after="0" w:afterAutospacing="off"/>
      <w:ind w:left="0"/>
      <w:jc w:val="both"/>
    </w:pPr>
  </w:style>
  <w:style w:type="character" w:styleId="Titreperso2Char" w:customStyle="true">
    <w:name w:val="Titre perso 2 Char"/>
    <w:basedOn w:val="DefaultParagraphFont"/>
    <w:link w:val="Titreperso2"/>
    <w:rsid w:val="6EFF3B60"/>
    <w:rPr>
      <w:rFonts w:ascii="Times New Roman" w:hAnsi="Times New Roman" w:eastAsia="Times New Roman" w:cs="Times New Roman"/>
      <w:noProof w:val="0"/>
      <w:sz w:val="32"/>
      <w:szCs w:val="32"/>
      <w:lang w:val="en-US"/>
    </w:rPr>
  </w:style>
  <w:style w:type="paragraph" w:styleId="Titreperso3" w:customStyle="true">
    <w:uiPriority w:val="1"/>
    <w:name w:val="Titre perso 3"/>
    <w:basedOn w:val="ListParagraph"/>
    <w:link w:val="Titreperso3Char"/>
    <w:qFormat/>
    <w:rsid w:val="6EFF3B60"/>
    <w:rPr>
      <w:rFonts w:ascii="Times New Roman" w:hAnsi="Times New Roman" w:eastAsia="Times New Roman" w:cs="Times New Roman"/>
      <w:noProof w:val="0"/>
      <w:sz w:val="28"/>
      <w:szCs w:val="28"/>
      <w:lang w:val="en-US"/>
    </w:rPr>
    <w:pPr>
      <w:numPr>
        <w:ilvl w:val="0"/>
        <w:numId w:val="24"/>
      </w:numPr>
      <w:bidi w:val="0"/>
      <w:spacing w:before="313" w:beforeAutospacing="off" w:after="0" w:afterAutospacing="off" w:line="247" w:lineRule="auto"/>
      <w:ind w:right="1321"/>
      <w:jc w:val="both"/>
    </w:pPr>
  </w:style>
  <w:style w:type="character" w:styleId="Titreperso3Char" w:customStyle="true">
    <w:name w:val="Titre perso 3 Char"/>
    <w:basedOn w:val="ListParagraph"/>
    <w:link w:val="Titreperso3"/>
    <w:rsid w:val="6EFF3B60"/>
    <w:rPr>
      <w:rFonts w:ascii="Times New Roman" w:hAnsi="Times New Roman" w:eastAsia="Times New Roman" w:cs="Times New Roman"/>
      <w:noProof w:val="0"/>
      <w:sz w:val="28"/>
      <w:szCs w:val="28"/>
      <w:lang w:val="en-US"/>
    </w:rPr>
  </w:style>
  <w:style w:type="paragraph" w:styleId="Header">
    <w:uiPriority w:val="99"/>
    <w:name w:val="header"/>
    <w:basedOn w:val="Normal"/>
    <w:unhideWhenUsed/>
    <w:rsid w:val="6EFF3B60"/>
    <w:pPr>
      <w:tabs>
        <w:tab w:val="center" w:leader="none" w:pos="4680"/>
        <w:tab w:val="right" w:leader="none" w:pos="9360"/>
      </w:tabs>
      <w:spacing w:after="0" w:line="240" w:lineRule="auto"/>
    </w:pPr>
  </w:style>
  <w:style w:type="paragraph" w:styleId="Footer">
    <w:uiPriority w:val="99"/>
    <w:name w:val="footer"/>
    <w:basedOn w:val="Normal"/>
    <w:unhideWhenUsed/>
    <w:rsid w:val="6EFF3B6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99356160" /><Relationship Type="http://schemas.openxmlformats.org/officeDocument/2006/relationships/numbering" Target="numbering.xml" Id="Ree98a1edb030483f" /><Relationship Type="http://schemas.openxmlformats.org/officeDocument/2006/relationships/image" Target="/media/image.gif" Id="rId956818004" /><Relationship Type="http://schemas.openxmlformats.org/officeDocument/2006/relationships/image" Target="/media/image4.png" Id="rId893681139" /><Relationship Type="http://schemas.openxmlformats.org/officeDocument/2006/relationships/header" Target="header.xml" Id="Ra4cd8f34efe941b3" /><Relationship Type="http://schemas.openxmlformats.org/officeDocument/2006/relationships/footer" Target="footer.xml" Id="R9d37f28baac94a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2025-10-16T15:03:34.5399004Z</dcterms:created>
  <dcterms:modified xsi:type="dcterms:W3CDTF">2026-03-10T08:07:49.8328002Z</dcterms:modified>
  <dc:creator>ANDRIANOEL Olivier</dc:creator>
  <lastModifiedBy>BELABED Wassim</lastModifiedBy>
</coreProperties>
</file>