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Brandtech Group AI for Good Scholarship 2026 — One Young World</w:t>
      </w:r>
    </w:p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Nominee Profile — Responsible AI for Community Health</w:t>
      </w:r>
    </w:p>
    <w:p>
      <w:pPr>
        <w:spacing w:after="80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From Kampala outreach to Cape Town — AI that serves communities first</w:t>
      </w:r>
    </w:p>
    <w:p>
      <w:pPr>
        <w:spacing w:after="24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AI for good means nothing without communities in the loop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My story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 grew up seeing neighbours wait until illness became an emergency. At FairBanks Community Reach I work where care actually starts — in streets, schools, and home visits with Community Health Workers — not only inside a clinic building. That experience shaped why I build: technology should help CHWs see risk early, not add another app nobody uses.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Health Intelligence Platform (FCHIP) is my answer — responsible AI on top of our community health cascade. We combine offline mobile capture, machine learning, and GIS mapping so fever clusters, high-risk pregnancies, and NCD hotspots surface before they become crises.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outreach — where this work began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The problem I see every week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 facilities wait for patients. CHWs see warning signs days or weeks earlier — in fevers, missed ANC visits, blood pressure readings, and malnutrition. Without intelligence on that data, we lose the chance to prevent.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om_maternal_health_participant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Maternal outreach — early signals matter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FCHIP — responsible AI in practice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Human-in-the-loop: CHWs and nurses validate alerts — AI supports, never replaces, clinical judgment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Offline-first design for low-bandwidth communities; no dependency on constant connectivity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Consent and anonymisation aligned with Uganda Data Protection principles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Local-language symptom capture where it improves trust and accuracy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Transparent limits: we publish what models can and cannot do in community settings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Bias awareness: training data includes women, children, elderly, and urban-poor outreach cohorts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_tech_collage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Deep technology in service of community health, not hype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Where AI sits in the FairBanks cascade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members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Identify needs; participate in solutions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CHWs / VHTs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Capture data, educate, refer, follow up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FCHIP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Predictive alerts, GIS hotspots, decision support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Medical Centre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Clinical care, pharmacy, specialist referral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Partners &amp; research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Evidence, scale, policy dialogue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flow up; care and action flow back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Proof of work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Maternal, child, Gericare, and NCD screening programmes generating real field data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medical centre anchoring referrals and quality assurance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CHW/VHT relationships built on trust — essential for ethical AI adoption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mo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Dashboards turn field data into decisions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Cape Town contribution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Share a practitioner story: how AI can strengthen — not bypass — community health workers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Join health and technology sessions with examples from Ugandan primary care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Connect with African innovators using AI for social impact — explore partnerships for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Bring Cape Town conversations back to FairBanks staff, CHWs, and youth volunteers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Represent responsible AI in health at a summit where marketing hype often drowns out field reality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hands_raised_01_op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Communities participate — summit lessons must return to them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Ethical commitments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Principle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Practice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Household consent; minimum necessary data; secure storage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Equity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Design for users with low digital literacy and basic phones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Accountability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clinical team reviews flagged cases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Sustainability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Open documentation so partners can audit and extend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Mutual value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For One Young World and Brandtech: a nominee who builds AI in real African primary care — with ethics, offline constraints, and CHW partnership at the centre.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For FairBanks: global visibility, partnerships, and skills that strengthen FCHIP and Community Reach after Cape Town.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3A4A54"/>
          <w:sz w:val="18"/>
        </w:rPr>
        <w:t>Scholarship details: see the official AI for Good programme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https://opportunitiesforyouth.org/2026/07/15/ai-for-good-scholarship-2025-empowering-young-innovators-to-address-global-challenges/</w:t>
      </w:r>
    </w:p>
    <w:p>
      <w:pPr>
        <w:spacing w:after="16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