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U.S.–Uganda Health MOU — Funding Opportunity DFOP0017890</w:t>
      </w:r>
    </w:p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Statement of Interest — Objective 4 Digital Health Scale-Up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C45C26"/>
          <w:sz w:val="26"/>
        </w:rPr>
        <w:t>Community-to-facility intelligence interoperable with eCHIS and DHIS2</w:t>
      </w:r>
    </w:p>
    <w:p>
      <w:pPr>
        <w:spacing w:after="24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— community health ecosystem rooted in Uganda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I. Statement of Interest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Medical Centre and FairBanks Community Reach respectfully submit this Statement of Interest under Objective 4: scaling digital health systems in Uganda. We propose to extend and interoperate community-generated health data — captured by Community Health Workers and Village Health Teams — with national platforms (eCHIS, DHIS2, facility EMRs) through FairBanks Community Health Intelligence Platform (FCHIP).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is a Ugandan social enterprise with a functioning medical centre, active outreach in Kampala communities, and established CHW/VHT relationships. We are not proposing a standalone app silo. We are proposing a bridge layer that strengthens Uganda's digital health architecture while keeping communities at the centre of care.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II. Organizational Capacity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ility_exterior_sign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Medical Centre — clinical anchor for community data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Operating medical centre with pharmacy, diagnostics, and referral pathways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 Reach programmes: maternal &amp; child health, Gericare, NCD screening, school health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CHW/VHT networks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foundation and pharmacy dispensing data already in use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partnerships and ethical data governance experience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III. Alignment with Objective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Element</w:t>
            </w:r>
          </w:p>
        </w:tc>
        <w:tc>
          <w:tcPr>
            <w:tcW w:type="dxa" w:w="63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FairBanks / FCHIP response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Objective 4 intent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Scale EMRs, eCHIS, DHIS2, iHRIS, and national data warehouse capacity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response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FCHIP extends last-mile capture and feeds structured community data upstream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Interoperability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API-first exports mapped to DHIS2 indicators; eCHIS-aligned household records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Not a replacement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Complements MoH systems — adds predictive intelligence and community loop closure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IV. Proposed Digital Health Activity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Deploy offline-capable CHW capture aligned with eCHIS household and visit concepts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Build secure sync pipeline with role-based access for CHWs, facilities, and district viewers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Map community indicators to DHIS2 reporting elements for aggregate submission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Provide facility dashboards for referrals, alerts, and programme monitoring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Pilot GIS hotspot views to support targeted outreach and supply planning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Document interoperability specifications for full proposal stage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cascade → FCHIP → national digital health systems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V. Interoperability Approach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Platform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Integration pathway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eCHIS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Household registration, visit logs, referral flags — structured mobile capture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DHIS2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Aggregate exports for immunisation, ANC, NCD screening, disease surveillance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Facility EMR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Referral handoff and encounter linkage at FairBanks Medical Centre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National warehouse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Standardised JSON/API feeds when national schema is confirmed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emo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Facility and programme dashboards for action, not data hoarding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VI. Geographic Focus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Primary pilot: FairBanks catchment — Kampala-area communities with live CHW operations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Scalable model: CHW/VHT systems exist nationwide; architecture designed for district replication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Alignment with MOU geography: Ugandan organisations implementing under national health priorities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outdoor_clinic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community outreach — pilot ground truth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VII. Sustainability &amp; Local Ownership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operates the medical centre and outreach without grant dependency for core services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Revenue pathways: clinic subscriptions, district deployments, NGO programme monitoring, partner APIs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Local capacity: train Ugandan developers and data stewards; document systems for MoH handoff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 ownership: CHWs and leaders co-design forms and alerts — not top-down IT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VIII. Partnership Landscape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Ministry of Health community health strategy alignment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District health teams for aggregate reporting validation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Academic partners for evaluation and interoperability testing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NGOs and CBOs already working with FairBanks outreach programmes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s_hotspots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GIS views support district planning and targeted outreach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IX. Readiness for Full Proposal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Statement of Interest confirms FairBanks' intent to respond to Objective 4 with a community-rooted, interoperable digital health proposal. We welcome dialogue with implementing partners and MoH-aligned reviewers before full application submission.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3A4A54"/>
          <w:sz w:val="18"/>
        </w:rPr>
        <w:t>Official opportunity: DFOP0017890. Statement of Interest deadline per programme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https://opportunitiesforyouth.org/2026/06/15/u-s-department-of-state-launches-up-to-60-million-funding-opportunity-to-strengthen-ugandas-health-system-through-the-health-foreign-assistance-mou-implementation-plan/</w:t>
      </w:r>
    </w:p>
    <w:p>
      <w:pPr>
        <w:spacing w:after="16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