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EFF6F6"/>
            <w:tcMar>
              <w:top w:w="140" w:type="dxa"/>
              <w:start w:w="140" w:type="dxa"/>
              <w:bottom w:w="140" w:type="dxa"/>
              <w:end w:w="140" w:type="dxa"/>
            </w:tcMar>
            <w:vAlign w:val="center"/>
          </w:tcPr>
          <w:p>
            <w:pPr>
              <w:spacing w:after="40"/>
            </w:pPr>
            <w:r>
              <w:rPr>
                <w:rFonts w:ascii="Arial Bold" w:hAnsi="Arial Bold" w:eastAsia="Arial Bold"/>
                <w:b/>
                <w:color w:val="234E52"/>
                <w:sz w:val="36"/>
              </w:rPr>
              <w:t>RACHEAL NABUKEERA</w:t>
            </w:r>
          </w:p>
          <w:p>
            <w:pPr>
              <w:spacing w:after="80"/>
            </w:pPr>
            <w:r>
              <w:rPr>
                <w:rFonts w:ascii="Arial" w:hAnsi="Arial" w:eastAsia="Arial"/>
                <w:b w:val="0"/>
                <w:color w:val="2C7A7B"/>
                <w:sz w:val="19"/>
              </w:rPr>
              <w:t>Senior Human Resource Executive | Human Capital Strategist | Organisational Development &amp; Executive Leadership</w:t>
            </w:r>
          </w:p>
          <w:p>
            <w:pPr>
              <w:spacing w:after="0"/>
            </w:pPr>
            <w:r>
              <w:rPr>
                <w:rFonts w:ascii="Arial" w:hAnsi="Arial" w:eastAsia="Arial"/>
                <w:b w:val="0"/>
                <w:color w:val="607080"/>
                <w:sz w:val="17"/>
              </w:rPr>
              <w:t>Kampala, Uganda</w:t>
            </w:r>
          </w:p>
          <w:p>
            <w:pPr>
              <w:spacing w:after="0"/>
            </w:pPr>
            <w:r>
              <w:rPr>
                <w:rFonts w:ascii="Arial" w:hAnsi="Arial" w:eastAsia="Arial"/>
                <w:b w:val="0"/>
                <w:color w:val="607080"/>
                <w:sz w:val="17"/>
              </w:rPr>
              <w:t>Mobile: +256 772 849258 | +256 701 849258</w:t>
            </w:r>
          </w:p>
          <w:p>
            <w:pPr>
              <w:spacing w:after="0"/>
            </w:pPr>
            <w:r>
              <w:rPr>
                <w:rFonts w:ascii="Arial" w:hAnsi="Arial" w:eastAsia="Arial"/>
                <w:b w:val="0"/>
                <w:color w:val="607080"/>
                <w:sz w:val="17"/>
              </w:rPr>
              <w:t>Email: info@fairbanksmedicalcentre.org</w:t>
            </w:r>
          </w:p>
          <w:p>
            <w:pPr>
              <w:spacing w:after="0"/>
            </w:pPr>
            <w:r>
              <w:rPr>
                <w:rFonts w:ascii="Arial" w:hAnsi="Arial" w:eastAsia="Arial"/>
                <w:b w:val="0"/>
                <w:color w:val="607080"/>
                <w:sz w:val="17"/>
              </w:rPr>
              <w:t>Website: www.fairbanksmedicalcentre.org</w:t>
            </w:r>
          </w:p>
        </w:tc>
        <w:tc>
          <w:tcPr>
            <w:tcW w:type="dxa" w:w="5270"/>
            <w:shd w:fill="EFF6F6"/>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pBdr>
          <w:bottom w:val="single" w:sz="12" w:color="C39B58"/>
        </w:pBdr>
      </w:pPr>
      <w:r>
        <w:rPr>
          <w:rFonts w:ascii="Arial" w:hAnsi="Arial" w:eastAsia="Arial"/>
          <w:b/>
          <w:color w:val="234E52"/>
          <w:sz w:val="23"/>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pBdr>
          <w:bottom w:val="single" w:sz="12" w:color="C39B58"/>
        </w:pBdr>
      </w:pPr>
      <w:r>
        <w:rPr>
          <w:rFonts w:ascii="Arial" w:hAnsi="Arial" w:eastAsia="Arial"/>
          <w:b/>
          <w:color w:val="234E52"/>
          <w:sz w:val="23"/>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pBdr>
          <w:bottom w:val="single" w:sz="12" w:color="C39B58"/>
        </w:pBdr>
      </w:pPr>
      <w:r>
        <w:rPr>
          <w:rFonts w:ascii="Arial" w:hAnsi="Arial" w:eastAsia="Arial"/>
          <w:b/>
          <w:color w:val="234E52"/>
          <w:sz w:val="23"/>
        </w:rPr>
        <w:t>EXECUTIVE CORE COMPETENCIES</w:t>
      </w:r>
    </w:p>
    <w:p>
      <w:pPr>
        <w:spacing w:before="80" w:after="60"/>
      </w:pPr>
      <w:r>
        <w:rPr>
          <w:rFonts w:ascii="Arial" w:hAnsi="Arial" w:eastAsia="Arial"/>
          <w:b/>
          <w:color w:val="2C7A7B"/>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2C7A7B"/>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2C7A7B"/>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2C7A7B"/>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2C7A7B"/>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pBdr>
          <w:bottom w:val="single" w:sz="12" w:color="C39B58"/>
        </w:pBdr>
      </w:pPr>
      <w:r>
        <w:rPr>
          <w:rFonts w:ascii="Arial" w:hAnsi="Arial" w:eastAsia="Arial"/>
          <w:b/>
          <w:color w:val="234E52"/>
          <w:sz w:val="23"/>
        </w:rPr>
        <w:t>PROFESSIONAL EXPERIENCE</w:t>
      </w:r>
    </w:p>
    <w:p>
      <w:pPr>
        <w:spacing w:before="140" w:after="40"/>
      </w:pPr>
      <w:r>
        <w:rPr>
          <w:rFonts w:ascii="Arial" w:hAnsi="Arial" w:eastAsia="Arial"/>
          <w:b/>
          <w:color w:val="234E52"/>
          <w:sz w:val="22"/>
        </w:rPr>
        <w:t>Founder, Managing Director &amp; Executive Human Resource Leader</w:t>
      </w:r>
    </w:p>
    <w:p>
      <w:pPr>
        <w:spacing w:before="80" w:after="60"/>
      </w:pPr>
      <w:r>
        <w:rPr>
          <w:rFonts w:ascii="Arial" w:hAnsi="Arial" w:eastAsia="Arial"/>
          <w:b/>
          <w:color w:val="2C7A7B"/>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234E52"/>
          <w:sz w:val="22"/>
        </w:rPr>
        <w:t>Group Human Resource &amp; Administration Manager</w:t>
      </w:r>
    </w:p>
    <w:p>
      <w:pPr>
        <w:spacing w:before="80" w:after="60"/>
      </w:pPr>
      <w:r>
        <w:rPr>
          <w:rFonts w:ascii="Arial" w:hAnsi="Arial" w:eastAsia="Arial"/>
          <w:b/>
          <w:color w:val="2C7A7B"/>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234E52"/>
          <w:sz w:val="22"/>
        </w:rPr>
        <w:t>Human Resource &amp; Administration Manager</w:t>
      </w:r>
    </w:p>
    <w:p>
      <w:pPr>
        <w:spacing w:before="80" w:after="60"/>
      </w:pPr>
      <w:r>
        <w:rPr>
          <w:rFonts w:ascii="Arial" w:hAnsi="Arial" w:eastAsia="Arial"/>
          <w:b/>
          <w:color w:val="2C7A7B"/>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234E52"/>
          <w:sz w:val="22"/>
        </w:rPr>
        <w:t>Health Management Systems Administrator</w:t>
      </w:r>
    </w:p>
    <w:p>
      <w:pPr>
        <w:spacing w:before="80" w:after="60"/>
      </w:pPr>
      <w:r>
        <w:rPr>
          <w:rFonts w:ascii="Arial" w:hAnsi="Arial" w:eastAsia="Arial"/>
          <w:b/>
          <w:color w:val="2C7A7B"/>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234E52"/>
          <w:sz w:val="22"/>
        </w:rPr>
        <w:t>Human Resource Manager</w:t>
      </w:r>
    </w:p>
    <w:p>
      <w:pPr>
        <w:spacing w:before="80" w:after="60"/>
      </w:pPr>
      <w:r>
        <w:rPr>
          <w:rFonts w:ascii="Arial" w:hAnsi="Arial" w:eastAsia="Arial"/>
          <w:b/>
          <w:color w:val="2C7A7B"/>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234E52"/>
          <w:sz w:val="22"/>
        </w:rPr>
        <w:t>Human Resource Assistant</w:t>
      </w:r>
    </w:p>
    <w:p>
      <w:pPr>
        <w:spacing w:before="80" w:after="60"/>
      </w:pPr>
      <w:r>
        <w:rPr>
          <w:rFonts w:ascii="Arial" w:hAnsi="Arial" w:eastAsia="Arial"/>
          <w:b/>
          <w:color w:val="2C7A7B"/>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2C7A7B"/>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2C7A7B"/>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pBdr>
          <w:bottom w:val="single" w:sz="12" w:color="C39B58"/>
        </w:pBdr>
      </w:pPr>
      <w:r>
        <w:rPr>
          <w:rFonts w:ascii="Arial" w:hAnsi="Arial" w:eastAsia="Arial"/>
          <w:b/>
          <w:color w:val="234E52"/>
          <w:sz w:val="23"/>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pBdr>
          <w:bottom w:val="single" w:sz="12" w:color="C39B58"/>
        </w:pBdr>
      </w:pPr>
      <w:r>
        <w:rPr>
          <w:rFonts w:ascii="Arial" w:hAnsi="Arial" w:eastAsia="Arial"/>
          <w:b/>
          <w:color w:val="234E52"/>
          <w:sz w:val="23"/>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pBdr>
          <w:bottom w:val="single" w:sz="12" w:color="C39B58"/>
        </w:pBdr>
      </w:pPr>
      <w:r>
        <w:rPr>
          <w:rFonts w:ascii="Arial" w:hAnsi="Arial" w:eastAsia="Arial"/>
          <w:b/>
          <w:color w:val="234E52"/>
          <w:sz w:val="23"/>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pBdr>
          <w:bottom w:val="single" w:sz="12" w:color="C39B58"/>
        </w:pBdr>
      </w:pPr>
      <w:r>
        <w:rPr>
          <w:rFonts w:ascii="Arial" w:hAnsi="Arial" w:eastAsia="Arial"/>
          <w:b/>
          <w:color w:val="234E52"/>
          <w:sz w:val="23"/>
        </w:rPr>
        <w:t>ACADEMIC RESEARCH</w:t>
      </w:r>
    </w:p>
    <w:p>
      <w:pPr>
        <w:spacing w:before="80" w:after="60"/>
      </w:pPr>
      <w:r>
        <w:rPr>
          <w:rFonts w:ascii="Arial" w:hAnsi="Arial" w:eastAsia="Arial"/>
          <w:b/>
          <w:color w:val="2C7A7B"/>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pBdr>
          <w:bottom w:val="single" w:sz="12" w:color="C39B58"/>
        </w:pBdr>
      </w:pPr>
      <w:r>
        <w:rPr>
          <w:rFonts w:ascii="Arial" w:hAnsi="Arial" w:eastAsia="Arial"/>
          <w:b/>
          <w:color w:val="234E52"/>
          <w:sz w:val="23"/>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pBdr>
          <w:bottom w:val="single" w:sz="12" w:color="C39B58"/>
        </w:pBdr>
      </w:pPr>
      <w:r>
        <w:rPr>
          <w:rFonts w:ascii="Arial" w:hAnsi="Arial" w:eastAsia="Arial"/>
          <w:b/>
          <w:color w:val="234E52"/>
          <w:sz w:val="23"/>
        </w:rPr>
        <w:t>REFERENCES</w:t>
      </w:r>
    </w:p>
    <w:p>
      <w:pPr>
        <w:spacing w:after="100" w:line="259" w:lineRule="auto"/>
        <w:jc w:val="both"/>
      </w:pPr>
      <w:r>
        <w:rPr>
          <w:rFonts w:ascii="Arial" w:hAnsi="Arial" w:eastAsia="Arial"/>
          <w:b w:val="0"/>
          <w:color w:val="25313D"/>
          <w:sz w:val="19"/>
        </w:rPr>
        <w:t>Available upon request.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Career Timeline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34E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34E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7A7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34E5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