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93" w:lineRule="auto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Africa CDC African Epidemic Services (AES) Epidemiology Fellowship 2026–2028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Fellowship Nomination — Surveillance Science for Community Health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6"/>
        </w:rPr>
        <w:t>FairBanks Community Health Intelligence Platform (FCHIP)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24"/>
        </w:rPr>
        <w:t>Professional development that returns outbreak intelligence to FCHIP and Uganda's communities</w:t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30551" cy="3108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0551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Health for All — Obulamu eri Bonna · Afya kwa Wote · Oburamu bwa Boona</w:t>
      </w:r>
    </w:p>
    <w:p>
      <w:pPr>
        <w:spacing w:after="40" w:line="293" w:lineRule="auto"/>
        <w:jc w:val="center"/>
      </w:pPr>
      <w:r>
        <w:rPr>
          <w:rFonts w:ascii="Calibri" w:hAnsi="Calibri" w:eastAsia="Calibri"/>
          <w:b w:val="0"/>
          <w:i w:val="0"/>
          <w:color w:val="3A4A54"/>
          <w:sz w:val="20"/>
        </w:rPr>
        <w:t>3 months training in Addis Ababa · 21 months field placement · fully funded</w:t>
      </w:r>
    </w:p>
    <w:p>
      <w:pPr>
        <w:spacing w:after="280" w:line="293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https://opportunitiesforyouth.org/2026/07/16/africa-cdc-african-epidemic-services-aes-epidemiology-fellowship-2026-2028-fully-funded-apply-by-26-august-2026/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1. Fellowship purpose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Africa CDC's AES fellowship builds outbreak investigation, surveillance, and data-analysis skills over two years — including a Public Health Informatics track. FairBanks needs this depth to make FCHIP's surveillance claims scientifically sound and operationally useful in real communities.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nominate an eligible FairBanks public-health professional (African Union citizen, under 35, employed in public health with degree and three years' experience) for the Epidemiology or Informatics track. Africa CDC gains a fellow already embedded in community health work; FairBanks gains skills that return directly to CHWs, clinics, and partner districts.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2. Why surveillance science needs community roots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s_hotspots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GIS hotspot mapping — surveillance outputs communities can use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Predictive community platforms fail without trained people who understand surveillance science — not only software. Outbreak signals from Community Health Workers and Village Health Teams only become action when someone can investigate cases, analyse trends, and design informatics pipelines with discipline.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Africa needs more young epidemiologists and informaticians grounded in primary care realities. FairBanks sits inside that reality: live outreach, maternal and child health, chronic screening, and a growing intelligence layer on the community health cascade.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3. Skills that return to FCHIP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signals → capture → FCHIP intelligence → action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 FairBanks fellow will complete AES training and bring methods home: standardised community signal → investigation → response workflows; surveillance analysis for fever clusters, maternal risk, and medicine stock-outs; and informatics design that improves CHW data quality.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Employer support ensures learning returns to Community Reach programmes — not a certificate on a shelf. Supervisors and CHW leads will receive cascade training so Africa CDC's investment multiplies across Kampala catchments and partner sites.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4. Priority application areas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Outbreak workflows: community fever reports trigger structured investigation and pharmacy pre-stocking before surges spread.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Informatics: validation rules and data-quality pipelines for offline CHW capture feeding FCHIP.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Training cascade: teach CHW supervisors better data use and early-warning interpretation.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5. Employer commitment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Medical Centre and FairBanks Community Reach will release the fellow for Addis Ababa training, provide a structured field placement linked to outreach and facility data flows, and assign internal mentors for surveillance quality improvement.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cover counterpart supervision time, device access for field work, and integration of fellowship outputs into FCHIP modules at no extra cost to Africa CDC beyond the fellowship package.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6. Two-year fellowship pathway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Phase</w:t>
            </w:r>
          </w:p>
        </w:tc>
        <w:tc>
          <w:tcPr>
            <w:tcW w:type="dxa" w:w="6624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Activities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Months 1–3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Core epidemiology and informatics training in Addis Ababa</w:t>
            </w:r>
          </w:p>
        </w:tc>
      </w:tr>
      <w:tr>
        <w:tc>
          <w:tcPr>
            <w:tcW w:type="dxa" w:w="2592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Months 4–12</w:t>
            </w:r>
          </w:p>
        </w:tc>
        <w:tc>
          <w:tcPr>
            <w:tcW w:type="dxa" w:w="6624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Field placement — outbreak workflows and CHW data quality at FairBanks sites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Months 13–24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Advanced surveillance modules; district partner engagement; FCHIP alert validation</w:t>
            </w:r>
          </w:p>
        </w:tc>
      </w:tr>
      <w:tr>
        <w:tc>
          <w:tcPr>
            <w:tcW w:type="dxa" w:w="2592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Throughout</w:t>
            </w:r>
          </w:p>
        </w:tc>
        <w:tc>
          <w:tcPr>
            <w:tcW w:type="dxa" w:w="6624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Monthly learning reports; Africa CDC network participation; community feedback loops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7. Fit to AES fellowship criteria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Criterion</w:t>
            </w:r>
          </w:p>
        </w:tc>
        <w:tc>
          <w:tcPr>
            <w:tcW w:type="dxa" w:w="5760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How FairBanks responds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AU citizen under 35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Ugandan staff candidate within eligibility range</w:t>
            </w:r>
          </w:p>
        </w:tc>
      </w:tr>
      <w:tr>
        <w:tc>
          <w:tcPr>
            <w:tcW w:type="dxa" w:w="3456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Employed in public health</w:t>
            </w:r>
          </w:p>
        </w:tc>
        <w:tc>
          <w:tcPr>
            <w:tcW w:type="dxa" w:w="5760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FairBanks clinical / community health employment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Degree + 3 years' experience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Nominee will meet stated requirements</w:t>
            </w:r>
          </w:p>
        </w:tc>
      </w:tr>
      <w:tr>
        <w:tc>
          <w:tcPr>
            <w:tcW w:type="dxa" w:w="3456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Epidemiology / Informatics tracks</w:t>
            </w:r>
          </w:p>
        </w:tc>
        <w:tc>
          <w:tcPr>
            <w:tcW w:type="dxa" w:w="5760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Direct fit to FCHIP surveillance and data-quality goals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8. Mutual value — fellow, Africa CDC, and communities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FairBanks / FCHIP gains: World-class epidemiology training; stronger surveillance modules; stipend, travel, insurance, hardware, and software covered; continental AES network access.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Africa CDC gains: Fellow employed in live community health work; field placement linked to real CHW and facility data; Uganda contribution to Africa's epidemic readiness; informatics track aligned with digital community health tools.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9. Selection ask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Epidemics are fought with skilled people. FairBanks will back our fellow completely so Africa CDC's investment returns to communities across Uganda.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ask for selection into the 2026–2028 AES Epidemiology or Public Health Informatics cohort.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audience_full_group_01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Skills that return to CHWs, clinics, and partner districts</w:t>
      </w:r>
    </w:p>
    <w:p>
      <w:pPr>
        <w:spacing w:after="16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after="16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6"/>
        </w:rPr>
        <w:t>Source: https://opportunitiesforyouth.org/2026/07/16/africa-cdc-african-epidemic-services-aes-epidemiology-fellowship-2026-2028-fully-funded-apply-by-26-august-2026/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