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GirlCode Hackathon 2026 — Kampala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Challenge Brief &amp; Mentorship Offer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30-hour build sprint · UICT Nakawa · 5–6 September 2026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UICT Nakawa Campus, New Portbell Road, Kampala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https://opportunitiesforyouth.org/2026/07/15/building-africas-next-generation-of-ai-powered-female-innovators-apply-for-the-2026-girlcode-hackathon-across-six-african-countries/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To Kampala builders — why FairBanks is sponsoring problem statements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GirlCode’s 30-hour hackathon is where Africa’s next women builders meet real problems. FairBanks is a community health ecosystem — medical centre, outreach, CHWs, and FCHIP, our intelligence layer. We are offering three challenge tracks and hands-on mentorship because the best MVPs come from teams who understand users on the ground.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The platform you will build on — FCHIP in one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→ CHW capture → FCHIP → action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connects last-mile health data to predictions: outbreaks, maternal risk, chronic hotspots, child health gaps, and medicine demand. Your hackathon prototype can plug into this vision — especially offline capture, alert UX, and maps.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3.A Challenge A: Maternal risk early warning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Problem: High-risk pregnancies are often found late. Can your team turn outreach-style signals (missed ANC, BP patterns, anaemia proxies) into timely CHW alerts?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3A4A54"/>
          <w:sz w:val="22"/>
        </w:rPr>
        <w:t>Stretch goals: Explainable scores · offline-first · no stigma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3.B Challenge B: Adolescent SRH companion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Problem: Adolescents need private, trusted SRH information and referral paths. Build a lightweight companion that works with school and community outreach — not against parents and CHWs.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3A4A54"/>
          <w:sz w:val="22"/>
        </w:rPr>
        <w:t>Stretch goals: Local languages · consent · safe escalation to FairBanks outreach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3.C Challenge C: Outbreak early signal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Problem: When fever reports rise across neighbouring villages, clinics react too late. Can you cluster community reports and flag a possible surge before the pharmacy runs dry?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3A4A54"/>
          <w:sz w:val="22"/>
        </w:rPr>
        <w:t>Stretch goals: GIS view · simple rules + optional ML · stock-out prevention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Data, APIs, and mentorship from FairBanks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oor_training_audience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Mentorship during the hackathon — clinicians + outreach leads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clinicians and outreach leads on realistic workflows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Sample (anonymised) data schemas from CHW capture — not raw patient records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Office hours during the hackathon on UX for low-literacy and offline settings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Path to continue building with FairBanks if your MVP wins locally or regionally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What strong teams walk away with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Real community health problem statements grounded in Kampala outreach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Mentorship from an operating medical centre — not a fictional case study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Portfolio project with social impact narrative for jobs and investors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Visibility with FairBanks partners in maternal, adolescent, and NCD work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GirlCode gains fresh AI-powered prototypes on maternal and adolescent health — FairBanks gains talented women builders stress-testing FCHIP ideas in a 30-hour sprint. That is how ecosystems grow.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Build with us in Kampala — 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https://opportunitiesforyouth.org/2026/07/15/building-africas-next-generation-of-ai-powered-female-innovators-apply-for-the-2026-girlcode-hackathon-across-six-african-countries/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