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93" w:lineRule="auto"/>
        <w:jc w:val="center"/>
      </w:pPr>
      <w:r>
        <w:rPr>
          <w:rFonts w:ascii="Calibri" w:hAnsi="Calibri" w:eastAsia="Calibri"/>
          <w:b/>
          <w:i w:val="0"/>
          <w:color w:val="0D6E6E"/>
          <w:sz w:val="24"/>
        </w:rPr>
        <w:t>GirlCode Hackathon 2026 — Kampala</w:t>
      </w:r>
    </w:p>
    <w:p>
      <w:pPr>
        <w:spacing w:after="80" w:line="293" w:lineRule="auto"/>
        <w:jc w:val="center"/>
      </w:pPr>
      <w:r>
        <w:rPr>
          <w:rFonts w:ascii="Calibri" w:hAnsi="Calibri" w:eastAsia="Calibri"/>
          <w:b/>
          <w:i w:val="0"/>
          <w:color w:val="0A1F2E"/>
          <w:sz w:val="44"/>
        </w:rPr>
        <w:t>Challenge Brief &amp; Mentorship Offer</w:t>
      </w:r>
    </w:p>
    <w:p>
      <w:pPr>
        <w:spacing w:after="80" w:line="293" w:lineRule="auto"/>
        <w:jc w:val="center"/>
      </w:pPr>
      <w:r>
        <w:rPr>
          <w:rFonts w:ascii="Calibri" w:hAnsi="Calibri" w:eastAsia="Calibri"/>
          <w:b/>
          <w:i/>
          <w:color w:val="C45C26"/>
          <w:sz w:val="26"/>
        </w:rPr>
        <w:t>FairBanks Community Health Intelligence Platform (FCHIP)</w:t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/>
          <w:i/>
          <w:color w:val="C45C26"/>
          <w:sz w:val="24"/>
        </w:rPr>
        <w:t>Your health, our mission.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0551" cy="3108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hero_cinematic_op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0551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30-hour build sprint · UICT Nakawa · 5–6 September 2026</w:t>
      </w:r>
    </w:p>
    <w:p>
      <w:pPr>
        <w:spacing w:after="40" w:line="293" w:lineRule="auto"/>
        <w:jc w:val="center"/>
      </w:pPr>
      <w:r>
        <w:rPr>
          <w:rFonts w:ascii="Calibri" w:hAnsi="Calibri" w:eastAsia="Calibri"/>
          <w:b w:val="0"/>
          <w:i w:val="0"/>
          <w:color w:val="3A4A54"/>
          <w:sz w:val="20"/>
        </w:rPr>
        <w:t>UICT Nakawa Campus, New Portbell Road, Kampala</w:t>
      </w:r>
    </w:p>
    <w:p>
      <w:pPr>
        <w:spacing w:after="280" w:line="293" w:lineRule="auto"/>
        <w:jc w:val="center"/>
      </w:pPr>
      <w:r>
        <w:rPr>
          <w:rFonts w:ascii="Calibri" w:hAnsi="Calibri" w:eastAsia="Calibri"/>
          <w:b w:val="0"/>
          <w:i w:val="0"/>
          <w:color w:val="0D6E6E"/>
          <w:sz w:val="16"/>
        </w:rPr>
        <w:t>https://opportunitiesforyouth.org/2026/07/15/building-africas-next-generation-of-ai-powered-female-innovators-apply-for-the-2026-girlcode-hackathon-across-six-african-countries/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1. To Kampala builders — why FairBanks is sponsoring problem statements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GirlCode’s 30-hour hackathon is where Africa’s next women builders meet real problems. FairBanks is a community health ecosystem — medical centre, outreach, CHWs, and FCHIP, our intelligence layer. We are offering three challenge tracks and hands-on mentorship because the best MVPs come from teams who understand users on the ground.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2. The platform you will build on — FCHIP in one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5106" cy="3108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_iso_labeled_op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5106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Community → CHW capture → FCHIP → action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FCHIP connects last-mile health data to predictions: outbreaks, maternal risk, chronic hotspots, child health gaps, and medicine demand. Your hackathon prototype can plug into this vision — especially offline capture, alert UX, and maps.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D6E6E"/>
          <w:sz w:val="28"/>
        </w:rPr>
        <w:t>3.A Challenge A: Maternal risk early warning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Problem: High-risk pregnancies are often found late. Can your team turn outreach-style signals (missed ANC, BP patterns, anaemia proxies) into timely CHW alerts?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/>
          <w:color w:val="3A4A54"/>
          <w:sz w:val="22"/>
        </w:rPr>
        <w:t>Stretch goals: Explainable scores · offline-first · no stigma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D6E6E"/>
          <w:sz w:val="28"/>
        </w:rPr>
        <w:t>3.B Challenge B: Adolescent SRH companion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Problem: Adolescents need private, trusted SRH information and referral paths. Build a lightweight companion that works with school and community outreach — not against parents and CHWs.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/>
          <w:color w:val="3A4A54"/>
          <w:sz w:val="22"/>
        </w:rPr>
        <w:t>Stretch goals: Local languages · consent · safe escalation to FairBanks outreach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D6E6E"/>
          <w:sz w:val="28"/>
        </w:rPr>
        <w:t>3.C Challenge C: Outbreak early signal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Problem: When fever reports rise across neighbouring villages, clinics react too late. Can you cluster community reports and flag a possible surge before the pharmacy runs dry?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/>
          <w:color w:val="3A4A54"/>
          <w:sz w:val="22"/>
        </w:rPr>
        <w:t>Stretch goals: GIS view · simple rules + optional ML · stock-out prevention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4. Data, APIs, and mentorship from FairBanks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3440" cy="3108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oor_training_audience_01_op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Mentorship during the hackathon — clinicians + outreach leads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FairBanks clinicians and outreach leads on realistic workflows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Sample (anonymised) data schemas from CHW capture — not raw patient records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Office hours during the hackathon on UX for low-literacy and offline settings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Path to continue building with FairBanks if your MVP wins locally or regionally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A1F2E"/>
          <w:sz w:val="40"/>
        </w:rPr>
        <w:t>5. What strong teams walk away with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Real community health problem statements grounded in Kampala outreach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Mentorship from an operating medical centre — not a fictional case study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Portfolio project with social impact narrative for jobs and investors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F38"/>
          <w:sz w:val="22"/>
        </w:rPr>
        <w:t>Visibility with FairBanks partners in maternal, adolescent, and NCD work</w:t>
      </w:r>
    </w:p>
    <w:p>
      <w:pPr>
        <w:spacing w:after="160" w:line="293" w:lineRule="auto"/>
        <w:jc w:val="left"/>
      </w:pPr>
      <w:r>
        <w:rPr>
          <w:rFonts w:ascii="Calibri" w:hAnsi="Calibri" w:eastAsia="Calibri"/>
          <w:b w:val="0"/>
          <w:i w:val="0"/>
          <w:color w:val="1E2F38"/>
          <w:sz w:val="22"/>
        </w:rPr>
        <w:t>GirlCode gains fresh AI-powered prototypes on maternal and adolescent health — FairBanks gains talented women builders stress-testing FCHIP ideas in a 30-hour sprint. That is how ecosystems grow.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3440" cy="3108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reach_facilitator_group_01_op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8"/>
        </w:rPr>
        <w:t>Build with us in Kampala — Your health, our mission.</w:t>
      </w:r>
    </w:p>
    <w:p>
      <w:pPr>
        <w:spacing w:after="160" w:line="293" w:lineRule="auto"/>
        <w:jc w:val="center"/>
      </w:pPr>
      <w:r>
        <w:rPr>
          <w:rFonts w:ascii="Calibri" w:hAnsi="Calibri" w:eastAsia="Calibri"/>
          <w:b/>
          <w:i/>
          <w:color w:val="C45C26"/>
          <w:sz w:val="24"/>
        </w:rPr>
        <w:t>Your health, our mission.</w:t>
      </w:r>
    </w:p>
    <w:p>
      <w:pPr>
        <w:spacing w:after="160" w:line="293" w:lineRule="auto"/>
        <w:jc w:val="center"/>
      </w:pPr>
      <w:r>
        <w:rPr>
          <w:rFonts w:ascii="Calibri" w:hAnsi="Calibri" w:eastAsia="Calibri"/>
          <w:b w:val="0"/>
          <w:i/>
          <w:color w:val="3A4A54"/>
          <w:sz w:val="16"/>
        </w:rPr>
        <w:t>Source: https://opportunitiesforyouth.org/2026/07/15/building-africas-next-generation-of-ai-powered-female-innovators-apply-for-the-2026-girlcode-hackathon-across-six-african-countries/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