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Calibri" w:hAnsi="Calibri" w:eastAsia="Calibri"/>
          <w:b/>
          <w:color w:val="334E68"/>
          <w:sz w:val="32"/>
        </w:rPr>
        <w:t>RACHEAL NABUKEERA SEKAGIRI</w:t>
      </w:r>
    </w:p>
    <w:p>
      <w:pPr>
        <w:spacing w:after="40"/>
        <w:jc w:val="center"/>
      </w:pPr>
      <w:r>
        <w:rPr>
          <w:rFonts w:ascii="Calibri" w:hAnsi="Calibri" w:eastAsia="Calibri"/>
          <w:b w:val="0"/>
          <w:color w:val="1A6B7A"/>
          <w:sz w:val="20"/>
        </w:rPr>
        <w:t>Senior Human Resource Executive | Human Capital Strategist</w:t>
      </w:r>
    </w:p>
    <w:p>
      <w:pPr>
        <w:spacing w:after="40"/>
        <w:jc w:val="center"/>
      </w:pPr>
      <w:r>
        <w:rPr>
          <w:rFonts w:ascii="Calibri" w:hAnsi="Calibri" w:eastAsia="Calibri"/>
          <w:b w:val="0"/>
          <w:color w:val="627D98"/>
          <w:sz w:val="18"/>
        </w:rPr>
        <w:t>Kampala, Uganda  ·  +256 772 849258 | +256 701 849258  ·  info@fairbanksmedicalcentre.org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60120" cy="9601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oto_circl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60120" cy="960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0" w:after="80"/>
        <w:jc w:val="center"/>
        <w:pBdr>
          <w:bottom w:val="single" w:sz="10" w:space="1" w:color="C9A227"/>
        </w:pBdr>
      </w:pPr>
      <w:r>
        <w:rPr>
          <w:rFonts w:ascii="Calibri" w:hAnsi="Calibri" w:eastAsia="Calibri"/>
          <w:b/>
          <w:color w:val="0B3D5C"/>
          <w:sz w:val="22"/>
        </w:rPr>
        <w:t>PROFILE</w:t>
      </w:r>
    </w:p>
    <w:p>
      <w:pPr>
        <w:jc w:val="center"/>
      </w:pPr>
      <w:r>
        <w:rPr>
          <w:rFonts w:ascii="Calibri" w:hAnsi="Calibri" w:eastAsia="Calibri"/>
          <w:b w:val="0"/>
          <w:color w:val="243B53"/>
          <w:sz w:val="19"/>
        </w:rPr>
        <w:t>Strategic HR executive with nearly 30 years of experience and over 18 years in executive HR leadership. Aligns people strategy with organisational performance across complex institutions.</w:t>
      </w:r>
    </w:p>
    <w:p>
      <w:pPr>
        <w:jc w:val="center"/>
      </w:pPr>
      <w:r>
        <w:rPr>
          <w:rFonts w:ascii="Calibri" w:hAnsi="Calibri" w:eastAsia="Calibri"/>
          <w:b w:val="0"/>
          <w:color w:val="243B53"/>
          <w:sz w:val="19"/>
        </w:rPr>
        <w:t>Founder and Managing Director, FairBanks Medical Centre Ltd. Formerly led Group HR for 2,000+ employees across 50+ departments. PhD Candidate (Management) researching AI prediction of occupational burnout.</w:t>
      </w:r>
    </w:p>
    <w:p>
      <w:pPr>
        <w:spacing w:before="200" w:after="80"/>
        <w:jc w:val="center"/>
        <w:pBdr>
          <w:bottom w:val="single" w:sz="10" w:space="1" w:color="C9A227"/>
        </w:pBdr>
      </w:pPr>
      <w:r>
        <w:rPr>
          <w:rFonts w:ascii="Calibri" w:hAnsi="Calibri" w:eastAsia="Calibri"/>
          <w:b/>
          <w:color w:val="0B3D5C"/>
          <w:sz w:val="22"/>
        </w:rPr>
        <w:t>CAREER TIMELINE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1814"/>
          </w:tcPr>
          <w:p>
            <w:r>
              <w:rPr>
                <w:rFonts w:ascii="Calibri" w:hAnsi="Calibri" w:eastAsia="Calibri"/>
                <w:b/>
                <w:color w:val="1A6B7A"/>
                <w:sz w:val="17"/>
              </w:rPr>
              <w:t>2025 - Present</w:t>
            </w:r>
          </w:p>
        </w:tc>
        <w:tc>
          <w:tcPr>
            <w:tcW w:type="dxa" w:w="7937"/>
          </w:tcPr>
          <w:p>
            <w:r>
              <w:rPr>
                <w:rFonts w:ascii="Calibri" w:hAnsi="Calibri" w:eastAsia="Calibri"/>
                <w:b/>
                <w:color w:val="334E68"/>
                <w:sz w:val="20"/>
              </w:rPr>
              <w:t>Founder, Managing Director &amp; Executive HR Leader</w:t>
            </w:r>
          </w:p>
          <w:p>
            <w:r>
              <w:rPr>
                <w:rFonts w:ascii="Calibri" w:hAnsi="Calibri" w:eastAsia="Calibri"/>
                <w:b w:val="0"/>
                <w:color w:val="627D98"/>
                <w:sz w:val="18"/>
              </w:rPr>
              <w:t>FairBanks Medical Centre Ltd</w:t>
            </w:r>
          </w:p>
          <w:p>
            <w:pPr>
              <w:pStyle w:val="ListBullet"/>
              <w:spacing w:after="20"/>
            </w:pPr>
            <w:r>
              <w:rPr>
                <w:rFonts w:ascii="Calibri" w:hAnsi="Calibri" w:eastAsia="Calibri"/>
                <w:b w:val="0"/>
                <w:color w:val="243B53"/>
                <w:sz w:val="18"/>
              </w:rPr>
              <w:t>Lead strategy, governance, HR and institutional growth.</w:t>
            </w:r>
          </w:p>
          <w:p>
            <w:pPr>
              <w:pStyle w:val="ListBullet"/>
              <w:spacing w:after="20"/>
            </w:pPr>
            <w:r>
              <w:rPr>
                <w:rFonts w:ascii="Calibri" w:hAnsi="Calibri" w:eastAsia="Calibri"/>
                <w:b w:val="0"/>
                <w:color w:val="243B53"/>
                <w:sz w:val="18"/>
              </w:rPr>
              <w:t>Founded social enterprise initiative (10,000+ beneficiaries).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1814"/>
          </w:tcPr>
          <w:p>
            <w:r>
              <w:rPr>
                <w:rFonts w:ascii="Calibri" w:hAnsi="Calibri" w:eastAsia="Calibri"/>
                <w:b/>
                <w:color w:val="1A6B7A"/>
                <w:sz w:val="17"/>
              </w:rPr>
              <w:t>Jul 2016 - Feb 2026</w:t>
            </w:r>
          </w:p>
        </w:tc>
        <w:tc>
          <w:tcPr>
            <w:tcW w:type="dxa" w:w="7937"/>
          </w:tcPr>
          <w:p>
            <w:r>
              <w:rPr>
                <w:rFonts w:ascii="Calibri" w:hAnsi="Calibri" w:eastAsia="Calibri"/>
                <w:b/>
                <w:color w:val="334E68"/>
                <w:sz w:val="20"/>
              </w:rPr>
              <w:t>Group Human Resource &amp; Administration Manager</w:t>
            </w:r>
          </w:p>
          <w:p>
            <w:r>
              <w:rPr>
                <w:rFonts w:ascii="Calibri" w:hAnsi="Calibri" w:eastAsia="Calibri"/>
                <w:b w:val="0"/>
                <w:color w:val="627D98"/>
                <w:sz w:val="18"/>
              </w:rPr>
              <w:t>Norvik Group</w:t>
            </w:r>
          </w:p>
          <w:p>
            <w:pPr>
              <w:pStyle w:val="ListBullet"/>
              <w:spacing w:after="20"/>
            </w:pPr>
            <w:r>
              <w:rPr>
                <w:rFonts w:ascii="Calibri" w:hAnsi="Calibri" w:eastAsia="Calibri"/>
                <w:b w:val="0"/>
                <w:color w:val="243B53"/>
                <w:sz w:val="18"/>
              </w:rPr>
              <w:t>Directed Group HR for 2,000+ employees across 50+ units.</w:t>
            </w:r>
          </w:p>
          <w:p>
            <w:pPr>
              <w:pStyle w:val="ListBullet"/>
              <w:spacing w:after="20"/>
            </w:pPr>
            <w:r>
              <w:rPr>
                <w:rFonts w:ascii="Calibri" w:hAnsi="Calibri" w:eastAsia="Calibri"/>
                <w:b w:val="0"/>
                <w:color w:val="243B53"/>
                <w:sz w:val="18"/>
              </w:rPr>
              <w:t>Led workforce planning, restructuring and leadership development.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1814"/>
          </w:tcPr>
          <w:p>
            <w:r>
              <w:rPr>
                <w:rFonts w:ascii="Calibri" w:hAnsi="Calibri" w:eastAsia="Calibri"/>
                <w:b/>
                <w:color w:val="1A6B7A"/>
                <w:sz w:val="17"/>
              </w:rPr>
              <w:t>Sep 2013 - 2016</w:t>
            </w:r>
          </w:p>
        </w:tc>
        <w:tc>
          <w:tcPr>
            <w:tcW w:type="dxa" w:w="7937"/>
          </w:tcPr>
          <w:p>
            <w:r>
              <w:rPr>
                <w:rFonts w:ascii="Calibri" w:hAnsi="Calibri" w:eastAsia="Calibri"/>
                <w:b/>
                <w:color w:val="334E68"/>
                <w:sz w:val="20"/>
              </w:rPr>
              <w:t>Human Resource &amp; Administration Manager</w:t>
            </w:r>
          </w:p>
          <w:p>
            <w:r>
              <w:rPr>
                <w:rFonts w:ascii="Calibri" w:hAnsi="Calibri" w:eastAsia="Calibri"/>
                <w:b w:val="0"/>
                <w:color w:val="627D98"/>
                <w:sz w:val="18"/>
              </w:rPr>
              <w:t>Norvik Hospital Ltd</w:t>
            </w:r>
          </w:p>
          <w:p>
            <w:pPr>
              <w:pStyle w:val="ListBullet"/>
              <w:spacing w:after="20"/>
            </w:pPr>
            <w:r>
              <w:rPr>
                <w:rFonts w:ascii="Calibri" w:hAnsi="Calibri" w:eastAsia="Calibri"/>
                <w:b w:val="0"/>
                <w:color w:val="243B53"/>
                <w:sz w:val="18"/>
              </w:rPr>
              <w:t>Led recruitment, employee relations and performance systems.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1814"/>
          </w:tcPr>
          <w:p>
            <w:r>
              <w:rPr>
                <w:rFonts w:ascii="Calibri" w:hAnsi="Calibri" w:eastAsia="Calibri"/>
                <w:b/>
                <w:color w:val="1A6B7A"/>
                <w:sz w:val="17"/>
              </w:rPr>
              <w:t>2007 - 2010</w:t>
            </w:r>
          </w:p>
        </w:tc>
        <w:tc>
          <w:tcPr>
            <w:tcW w:type="dxa" w:w="7937"/>
          </w:tcPr>
          <w:p>
            <w:r>
              <w:rPr>
                <w:rFonts w:ascii="Calibri" w:hAnsi="Calibri" w:eastAsia="Calibri"/>
                <w:b/>
                <w:color w:val="334E68"/>
                <w:sz w:val="20"/>
              </w:rPr>
              <w:t>Human Resource Manager</w:t>
            </w:r>
          </w:p>
          <w:p>
            <w:r>
              <w:rPr>
                <w:rFonts w:ascii="Calibri" w:hAnsi="Calibri" w:eastAsia="Calibri"/>
                <w:b w:val="0"/>
                <w:color w:val="627D98"/>
                <w:sz w:val="18"/>
              </w:rPr>
              <w:t>St. Catherine's Hospital</w:t>
            </w:r>
          </w:p>
          <w:p>
            <w:pPr>
              <w:pStyle w:val="ListBullet"/>
              <w:spacing w:after="20"/>
            </w:pPr>
            <w:r>
              <w:rPr>
                <w:rFonts w:ascii="Calibri" w:hAnsi="Calibri" w:eastAsia="Calibri"/>
                <w:b w:val="0"/>
                <w:color w:val="243B53"/>
                <w:sz w:val="18"/>
              </w:rPr>
              <w:t>Managed HR operations, welfare and labour compliance.</w:t>
            </w:r>
          </w:p>
        </w:tc>
      </w:tr>
    </w:tbl>
    <w:p/>
    <w:p>
      <w:pPr>
        <w:spacing w:before="200" w:after="80"/>
        <w:jc w:val="center"/>
        <w:pBdr>
          <w:bottom w:val="single" w:sz="10" w:space="1" w:color="C9A227"/>
        </w:pBdr>
      </w:pPr>
      <w:r>
        <w:rPr>
          <w:rFonts w:ascii="Calibri" w:hAnsi="Calibri" w:eastAsia="Calibri"/>
          <w:b/>
          <w:color w:val="0B3D5C"/>
          <w:sz w:val="22"/>
        </w:rPr>
        <w:t>EDUCATION</w:t>
      </w:r>
    </w:p>
    <w:p>
      <w:pPr>
        <w:jc w:val="center"/>
      </w:pPr>
      <w:r>
        <w:rPr>
          <w:rFonts w:ascii="Calibri" w:hAnsi="Calibri" w:eastAsia="Calibri"/>
          <w:b w:val="0"/>
          <w:color w:val="243B53"/>
          <w:sz w:val="18"/>
        </w:rPr>
        <w:t>PhD in Management (Ongoing) - Uganda Christian University</w:t>
      </w:r>
    </w:p>
    <w:p>
      <w:pPr>
        <w:jc w:val="center"/>
      </w:pPr>
      <w:r>
        <w:rPr>
          <w:rFonts w:ascii="Calibri" w:hAnsi="Calibri" w:eastAsia="Calibri"/>
          <w:b w:val="0"/>
          <w:color w:val="243B53"/>
          <w:sz w:val="18"/>
        </w:rPr>
        <w:t>Master of Social Sector Planning and Management - Makerere University</w:t>
      </w:r>
    </w:p>
    <w:p>
      <w:pPr>
        <w:jc w:val="center"/>
      </w:pPr>
      <w:r>
        <w:rPr>
          <w:rFonts w:ascii="Calibri" w:hAnsi="Calibri" w:eastAsia="Calibri"/>
          <w:b w:val="0"/>
          <w:color w:val="243B53"/>
          <w:sz w:val="18"/>
        </w:rPr>
        <w:t>Bachelor of Arts in Social Sciences - Makerere University</w:t>
      </w:r>
    </w:p>
    <w:p>
      <w:pPr>
        <w:jc w:val="center"/>
      </w:pPr>
      <w:r>
        <w:rPr>
          <w:rFonts w:ascii="Calibri" w:hAnsi="Calibri" w:eastAsia="Calibri"/>
          <w:b w:val="0"/>
          <w:color w:val="627D98"/>
          <w:sz w:val="18"/>
        </w:rPr>
        <w:t>FUE Member · English &amp; Luganda (Fluent) · References on request</w:t>
      </w:r>
    </w:p>
    <w:sectPr w:rsidR="00FC693F" w:rsidRPr="0006063C" w:rsidSect="00034616">
      <w:pgSz w:w="12240" w:h="15840"/>
      <w:pgMar w:top="794" w:right="907" w:bottom="79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