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Goal Hint company profile</w:t>
      </w:r>
    </w:p>
    <w:p>
      <w:pPr>
        <w:pStyle w:val="Subtitle"/>
      </w:pPr>
      <w:r>
        <w:t>For registration and merchant due diligence | Complete all company particulars before use</w:t>
      </w:r>
    </w:p>
    <w:p>
      <w:pPr>
        <w:pStyle w:val="Heading1"/>
      </w:pPr>
      <w:r>
        <w:t>Company and service</w:t>
      </w:r>
    </w:p>
    <w:p>
      <w:pPr>
        <w:spacing w:after="140"/>
      </w:pPr>
      <w:r>
        <w:rPr>
          <w:b/>
        </w:rPr>
        <w:t xml:space="preserve">Legal entity and brand: </w:t>
      </w:r>
      <w:r>
        <w:t>[COMPANY_NAME]  |  Goal Hint</w:t>
      </w:r>
    </w:p>
    <w:p>
      <w:pPr>
        <w:spacing w:after="140"/>
      </w:pPr>
      <w:r>
        <w:rPr>
          <w:b/>
        </w:rPr>
        <w:t xml:space="preserve">Registration number date and TIN: </w:t>
      </w:r>
      <w:r>
        <w:t>[COMPANY_NUMBER]  [INCORPORATION_DATE]  [COMPANY_TIN]</w:t>
      </w:r>
    </w:p>
    <w:p>
      <w:pPr>
        <w:spacing w:after="140"/>
      </w:pPr>
      <w:r>
        <w:rPr>
          <w:b/>
        </w:rPr>
        <w:t xml:space="preserve">Registered office: </w:t>
      </w:r>
      <w:r>
        <w:t>[REGISTERED_OFFICE]</w:t>
      </w:r>
    </w:p>
    <w:p>
      <w:pPr>
        <w:spacing w:after="140"/>
      </w:pPr>
      <w:r>
        <w:rPr>
          <w:b/>
        </w:rPr>
        <w:t xml:space="preserve">Website and support contact: </w:t>
      </w:r>
      <w:r>
        <w:t>https://goalhint.com  |  [SUPPORT_EMAIL]  [SUPPORT_PHONE]</w:t>
      </w:r>
    </w:p>
    <w:p>
      <w:pPr>
        <w:spacing w:after="140"/>
      </w:pPr>
      <w:r>
        <w:rPr>
          <w:b/>
        </w:rPr>
        <w:t xml:space="preserve">Director and authorised representative: </w:t>
      </w:r>
      <w:r>
        <w:t>[DIRECTOR_FULL_NAME]</w:t>
      </w:r>
    </w:p>
    <w:p>
      <w:r>
        <w:t>Goal Hint develops and operates web and mobile software that publishes football fixtures, scores, statistical forecasts, probabilities, analysis and recorded prediction outcomes. It offers optional subscriptions for premium information and tools for organizing and tracking selections. Subscription payments buy access to information. Goal Hint does not accept betting stakes or place bets for customers.</w:t>
      </w:r>
    </w:p>
    <w:p>
      <w:pPr>
        <w:pStyle w:val="Heading2"/>
      </w:pPr>
      <w:r>
        <w:t>Customers and revenue</w:t>
      </w:r>
    </w:p>
    <w:p>
      <w:r>
        <w:t>The intended audience is adult football information users aged 18 and over. Revenue comes from the company's own information subscriptions and related digital services. Current initial subscription offers in the application are Daily UGX 1,000, Weekly UGX 5,000 and Monthly UGX 20,000; confirm the live catalogue before submission. Target countries and forecast volumes: [CONFIRM_COUNTRIES_AND_VOLUMES].</w:t>
      </w:r>
    </w:p>
    <w:p>
      <w:pPr>
        <w:pStyle w:val="Heading2"/>
      </w:pPr>
      <w:r>
        <w:t>Features relevant to the provider</w:t>
      </w:r>
    </w:p>
    <w:p>
      <w:r>
        <w:t>The software includes sports forecasts, selection combinations, probability and odds related tools and outcome tracking. A saved selection slip records information; it does not submit a bet. Fees are not pooled stakes and the service does not award gambling winnings. These actual sports information features are part of the service description.</w:t>
      </w:r>
    </w:p>
    <w:p>
      <w:r>
        <w:t>The application also implements prepaid service credits from approved top-ups and overpayments. Credit is intended for Goal Hint plans only, with optional balance-funded renewal. It is not transferable between customers and has no ordinary withdrawal or interest feature. Lawful refunds are handled separately. Production status of these features: [CONFIRM_ENABLED_FEATURES]. The payment provider is asked to assess the disclosed credit model.</w:t>
      </w:r>
    </w:p>
    <w:p>
      <w:pPr>
        <w:pStyle w:val="Heading2"/>
      </w:pPr>
      <w:r>
        <w:t>Payments and current status</w:t>
      </w:r>
    </w:p>
    <w:p>
      <w:r>
        <w:t>Current repository functionality uses manually reviewed mobile money reports. Production Collections API access is being requested; no existing API authorisation is claimed. Proposed settlement is to [COMPANY_BANK_ACCOUNT_OR_APPROVED_MERCHANT_ACCOUNT], held in the company's name. The company seeks collections for its own services and will use the channels, limits and feature scope accepted by its providers.</w:t>
      </w:r>
    </w:p>
    <w:p>
      <w:pPr>
        <w:spacing w:after="140"/>
      </w:pPr>
      <w:r>
        <w:rPr>
          <w:b/>
        </w:rPr>
        <w:t xml:space="preserve">Confirmed by director: </w:t>
      </w:r>
      <w:r>
        <w:t>[NAME]  Signature: __________________  Date: [DATE]</w:t>
      </w:r>
    </w:p>
    <w:sectPr w:rsidR="00FC693F" w:rsidRPr="0006063C" w:rsidSect="00034616">
      <w:footerReference w:type="default" r:id="rId9"/>
      <w:pgSz w:w="12240" w:h="15840"/>
      <w:pgMar w:top="936" w:right="1224" w:bottom="936"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Goal Hint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4"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4"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line="254" w:lineRule="auto"/>
    </w:pPr>
    <w:rPr>
      <w:rFonts w:asciiTheme="majorHAnsi" w:eastAsiaTheme="majorEastAsia" w:hAnsiTheme="majorHAnsi" w:cstheme="majorBidi" w:ascii="Arial" w:hAnsi="Arial"/>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 Hint company profile</dc:title>
  <dc:subject>Goal Hint company registration and merchant preparation</dc:subject>
  <dc:creator>Goal Hint</dc:creator>
  <cp:keywords>Uganda, SMC, company registration, merchant collections</cp:keywords>
  <dc:description>generated by python-docx</dc:description>
  <cp:lastModifiedBy/>
  <cp:revision>1</cp:revision>
  <dcterms:created xsi:type="dcterms:W3CDTF">2013-12-23T23:15:00Z</dcterms:created>
  <dcterms:modified xsi:type="dcterms:W3CDTF">2013-12-23T23:15:00Z</dcterms:modified>
  <cp:category/>
</cp:coreProperties>
</file>