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Goal Hint Privacy Notice</w:t>
      </w:r>
    </w:p>
    <w:p>
      <w:pPr>
        <w:pStyle w:val="Subtitle"/>
      </w:pPr>
      <w:r>
        <w:t>For approval before publication</w:t>
      </w:r>
    </w:p>
    <w:p>
      <w:pPr>
        <w:pStyle w:val="Heading2"/>
      </w:pPr>
      <w:r>
        <w:t>Approval before publication</w:t>
      </w:r>
    </w:p>
    <w:p>
      <w:r>
        <w:t>Proposed registration name: GOAL HINT SMC LTD, subject to URSB name reservation. Complete every bracketed field and verify processing locations, provider contracts, lawful bases, registration position, retention, deletion and breach procedures before publication. Confirm each stated safeguard operates. This approval note is removed from the published notice.</w:t>
      </w:r>
    </w:p>
    <w:p>
      <w:r>
        <w:t>Effective date: [EFFECTIVE_DATE]. Controller: [COMPANY_NAME], [REGISTERED_OFFICE], Uganda. Privacy contact: [PRIVACY_CONTACT_ROLE], [SUPPORT_EMAIL], [SUPPORT_PHONE]. PDPO registration details: [PDPO_REGISTRATION_DETAILS].</w:t>
      </w:r>
    </w:p>
    <w:p>
      <w:pPr>
        <w:pStyle w:val="Heading2"/>
      </w:pPr>
      <w:r>
        <w:t>What we collect and why</w:t>
      </w:r>
    </w:p>
    <w:p>
      <w:r>
        <w:t>You can browse public football information without an account. Page requests expose connection details to our hosting and security services. Accounts use a phone number, password hash, verification records, sign-in and session information, subscription periods, saved selections and support notes. Payment records include payer number, network, transaction reference, amount, plan, review history and any account-credit entries. Screenshots are optional; avoid unrelated personal information. We do not need a public personal profile or routine identity-document uploads.</w:t>
      </w:r>
    </w:p>
    <w:p>
      <w:r>
        <w:t>We process necessary account, verification, subscription, payment and support data to perform the service contract or steps you request before purchase. Required accounting and regulatory records are processed to comply with applicable legal obligations. Necessary security records support service delivery and prevention or investigation of offences where the statutory conditions apply. Optional analytics uses your consent, which you can withdraw. These purposes and the applicable legal ground are confirmed in our processing register.</w:t>
      </w:r>
    </w:p>
    <w:p>
      <w:pPr>
        <w:pStyle w:val="Heading2"/>
      </w:pPr>
      <w:r>
        <w:t>Browser storage and analytics</w:t>
      </w:r>
    </w:p>
    <w:p>
      <w:r>
        <w:t>An essential cookie keeps you signed in. Browser storage supports preferences, navigation, payment-form drafts and permitted offline public content; clearing site data can remove these conveniences. It does not erase server records. Only permitted public data should remain available offline.</w:t>
      </w:r>
    </w:p>
    <w:p>
      <w:r>
        <w:t>If you allow first-party analytics, we record page and interaction information with pseudonymous identifiers and device summaries. Analytics is separate from account and payment forms and does not collect passwords or payment screenshot content. You can change your choice at any time; Global Privacy Control and Do Not Track signals are treated as a refusal. Advertising and affiliate promotions are disabled.</w:t>
      </w:r>
    </w:p>
    <w:p>
      <w:r>
        <w:br w:type="page"/>
      </w:r>
    </w:p>
    <w:p>
      <w:pPr>
        <w:pStyle w:val="Heading2"/>
      </w:pPr>
      <w:r>
        <w:t>Who receives information</w:t>
      </w:r>
    </w:p>
    <w:p>
      <w:r>
        <w:t>Authorized staff and contracted hosting, security, email, verification and payment providers receive information needed for their tasks. Hosting and backup provider and countries: [HOSTING_PROVIDER_COUNTRIES]. Email provider and countries: [EMAIL_PROVIDER_COUNTRIES]. YoolaSMS delivers verification and account messages; selected WhatsApp delivery also involves Meta. Messaging processing countries: [MESSAGING_COUNTRIES]. The receiving mobile money network and any activated bank or payment processor process transactions under their own notices. Active processors and relevant countries: [PAYMENT_PROCESSORS_COUNTRIES].</w:t>
      </w:r>
    </w:p>
    <w:p>
      <w:r>
        <w:t>Account-update messages direct you to sign in for details rather than including balances or payment references. Payment evidence is restricted to authorized reviewers. Completed saved slips can be public without the account identity. External links and directly loaded remote images can disclose connection details to their hosts. We do not send visitor searches to football or AI providers to generate forecasts.</w:t>
      </w:r>
    </w:p>
    <w:p>
      <w:r>
        <w:t>We do not sell personal data. Necessary disclosures may be made to lawful authorities. For processing outside Uganda we verify the applicable legal conditions and safeguards: [CROSS_BORDER_SAFEGUARDS].</w:t>
      </w:r>
    </w:p>
    <w:p>
      <w:pPr>
        <w:pStyle w:val="Heading2"/>
      </w:pPr>
      <w:r>
        <w:t>Retention and protection</w:t>
      </w:r>
    </w:p>
    <w:p>
      <w:r>
        <w:t>Retention after the relevant purpose ends is limited by our approved schedule and any justified legal hold. Account and payment records: [RETENTION_ACCOUNT_AND_FINANCIAL]. Payment screenshots: [RETENTION_SCREENSHOTS]. Server and security logs: [RETENTION_LOGS]. Support and privacy correspondence: [RETENTION_CORRESPONDENCE]. Analytics: [RETENTION_ANALYTICS]. Backups and deletion cycle: [RETENTION_BACKUPS]. These periods must distinguish automatic deletion from later maintenance and expiry from actual removal.</w:t>
      </w:r>
    </w:p>
    <w:p>
      <w:r>
        <w:t>Security measures include password hashing, access controls, protected sessions and restricted payment evidence. Confirmed additional safeguards: [SECURITY_MEASURES]. No system is completely secure. We assess incidents and notify the PDPO and affected people when required.</w:t>
      </w:r>
    </w:p>
    <w:p>
      <w:pPr>
        <w:pStyle w:val="Heading2"/>
      </w:pPr>
      <w:r>
        <w:t>Your choices and complaints</w:t>
      </w:r>
    </w:p>
    <w:p>
      <w:r>
        <w:t>Contact us to request access, correction, deletion or other applicable data rights, or to withdraw consent. We use proportionate identity checks and explain any lawful reason for keeping records. Account erasure can remove identifying data while necessary transaction and audit records remain for the approved retention period; backups expire separately. We respond within the applicable legal period. The service is intended for adults aged 18 and above.</w:t>
      </w:r>
    </w:p>
    <w:p>
      <w:r>
        <w:t>You may complain to Uganda's Personal Data Protection Office at https://pdpo.go.ug/complaints. We publish a revised notice when handling materially changes, with an updated effective date.</w:t>
      </w:r>
    </w:p>
    <w:sectPr w:rsidR="00FC693F" w:rsidRPr="0006063C" w:rsidSect="00034616">
      <w:footerReference w:type="default" r:id="rId9"/>
      <w:pgSz w:w="12240" w:h="15840"/>
      <w:pgMar w:top="936" w:right="1224" w:bottom="936" w:left="122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Goal Hint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4"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100" w:line="254"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4"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00" w:line="254" w:lineRule="auto"/>
    </w:pPr>
    <w:rPr>
      <w:rFonts w:asciiTheme="majorHAnsi" w:eastAsiaTheme="majorEastAsia" w:hAnsiTheme="majorHAnsi" w:cstheme="majorBidi" w:ascii="Arial" w:hAnsi="Arial"/>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4" w:lineRule="auto"/>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 Hint Privacy Notice</dc:title>
  <dc:subject>Goal Hint company registration and merchant preparation</dc:subject>
  <dc:creator>Goal Hint</dc:creator>
  <cp:keywords>Uganda, SMC, company registration, merchant collections</cp:keywords>
  <dc:description>generated by python-docx</dc:description>
  <cp:lastModifiedBy/>
  <cp:revision>1</cp:revision>
  <dcterms:created xsi:type="dcterms:W3CDTF">2013-12-23T23:15:00Z</dcterms:created>
  <dcterms:modified xsi:type="dcterms:W3CDTF">2013-12-23T23:15:00Z</dcterms:modified>
  <cp:category/>
</cp:coreProperties>
</file>