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A16F947D">
      <w:pPr>
        <w:pStyle w:val="style0"/>
        <w:rPr/>
      </w:pPr>
      <w:bookmarkStart w:id="0" w:name="_GoBack"/>
      <w:bookmarkEnd w:id="0"/>
      <w:r>
        <w:t>KALIMON HEALTH CENTRE III VISIT REPORT</w:t>
      </w:r>
    </w:p>
    <w:p w14:paraId="6F6F52E8">
      <w:pPr>
        <w:pStyle w:val="style0"/>
        <w:rPr/>
      </w:pPr>
    </w:p>
    <w:p w14:paraId="090292FD">
      <w:pPr>
        <w:pStyle w:val="style0"/>
        <w:rPr/>
      </w:pPr>
      <w:r>
        <w:t>Date of Visit: 28 August 2026</w:t>
      </w:r>
    </w:p>
    <w:p w14:paraId="5E79CDA1">
      <w:pPr>
        <w:pStyle w:val="style0"/>
        <w:rPr/>
      </w:pPr>
      <w:r>
        <w:t>Facility: Kalimon Health Centre III</w:t>
      </w:r>
    </w:p>
    <w:p w14:paraId="7610F868">
      <w:pPr>
        <w:pStyle w:val="style0"/>
        <w:rPr/>
      </w:pPr>
      <w:r>
        <w:t>District: Karenga District</w:t>
      </w:r>
    </w:p>
    <w:p w14:paraId="90F4710A">
      <w:pPr>
        <w:pStyle w:val="style0"/>
        <w:rPr/>
      </w:pPr>
      <w:r>
        <w:t>Verification Team: Davis M</w:t>
      </w:r>
      <w:r>
        <w:rPr>
          <w:lang w:val="en-US"/>
        </w:rPr>
        <w:t xml:space="preserve">worozi </w:t>
      </w:r>
      <w:r>
        <w:t>and Shadia Na</w:t>
      </w:r>
      <w:r>
        <w:rPr>
          <w:lang w:val="en-US"/>
        </w:rPr>
        <w:t>l</w:t>
      </w:r>
      <w:r>
        <w:t>ukwata</w:t>
      </w:r>
    </w:p>
    <w:p w14:paraId="3E7437AA">
      <w:pPr>
        <w:pStyle w:val="style0"/>
        <w:rPr/>
      </w:pPr>
      <w:r>
        <w:t>Accompanied by: District Engineer, Mr. Okumu Willy</w:t>
      </w:r>
    </w:p>
    <w:p w14:paraId="2555BB15">
      <w:pPr>
        <w:pStyle w:val="style0"/>
        <w:rPr/>
      </w:pPr>
    </w:p>
    <w:p w14:paraId="36B275AD">
      <w:pPr>
        <w:pStyle w:val="style0"/>
        <w:rPr/>
      </w:pPr>
      <w:r>
        <w:t>1. Purpose of the Visit</w:t>
      </w:r>
    </w:p>
    <w:p w14:paraId="38F05C54">
      <w:pPr>
        <w:pStyle w:val="style0"/>
        <w:rPr/>
      </w:pPr>
    </w:p>
    <w:p w14:paraId="8F1C53F5">
      <w:pPr>
        <w:pStyle w:val="style0"/>
        <w:rPr/>
      </w:pPr>
      <w:r>
        <w:t>Davis M</w:t>
      </w:r>
      <w:r>
        <w:rPr>
          <w:lang w:val="en-US"/>
        </w:rPr>
        <w:t xml:space="preserve">worozi </w:t>
      </w:r>
      <w:r>
        <w:t>and Shadia Na</w:t>
      </w:r>
      <w:r>
        <w:rPr>
          <w:lang w:val="en-US"/>
        </w:rPr>
        <w:t>l</w:t>
      </w:r>
      <w:r>
        <w:t>ukwata visited Kalimon Health Centre III to verify equipment, infrastructure, and other assets provided under the UGIFT programme and assess their availability, condition, functionality, and contribution to service delivery.</w:t>
      </w:r>
    </w:p>
    <w:p w14:paraId="5927DEA3">
      <w:pPr>
        <w:pStyle w:val="style0"/>
        <w:rPr/>
      </w:pPr>
    </w:p>
    <w:p w14:paraId="FF879BB6">
      <w:pPr>
        <w:pStyle w:val="style0"/>
        <w:rPr/>
      </w:pPr>
      <w:r>
        <w:t>2. People Met</w:t>
      </w:r>
    </w:p>
    <w:p w14:paraId="B4AD08C4">
      <w:pPr>
        <w:pStyle w:val="style0"/>
        <w:rPr/>
      </w:pPr>
    </w:p>
    <w:p w14:paraId="8C5FF3FD">
      <w:pPr>
        <w:pStyle w:val="style0"/>
        <w:rPr/>
      </w:pPr>
      <w:r>
        <w:t>Upon arrival, the team met Ilukse James Ignatius, who introduced them to Mr. Emmanuel, an intern nurse. Mr. Emmanuel guided the team around the facility and provided information regarding the services and assets available.</w:t>
      </w:r>
    </w:p>
    <w:p w14:paraId="390C33D5">
      <w:pPr>
        <w:pStyle w:val="style0"/>
        <w:rPr/>
      </w:pPr>
    </w:p>
    <w:p w14:paraId="CE380A99">
      <w:pPr>
        <w:pStyle w:val="style0"/>
        <w:rPr/>
      </w:pPr>
      <w:r>
        <w:t>The facility in-charge is Amewu Jessica.</w:t>
      </w:r>
    </w:p>
    <w:p w14:paraId="C344ECC8">
      <w:pPr>
        <w:pStyle w:val="style0"/>
        <w:rPr/>
      </w:pPr>
    </w:p>
    <w:p w14:paraId="E3C18B4A">
      <w:pPr>
        <w:pStyle w:val="style0"/>
        <w:rPr/>
      </w:pPr>
      <w:r>
        <w:t>3. Supplies Received</w:t>
      </w:r>
    </w:p>
    <w:p w14:paraId="7C2EE44E">
      <w:pPr>
        <w:pStyle w:val="style0"/>
        <w:rPr/>
      </w:pPr>
    </w:p>
    <w:p w14:paraId="CB3C1315">
      <w:pPr>
        <w:pStyle w:val="style0"/>
        <w:rPr/>
      </w:pPr>
      <w:r>
        <w:t>The facility reported receiving programme supplies in two phases:</w:t>
      </w:r>
    </w:p>
    <w:p w14:paraId="8664238D">
      <w:pPr>
        <w:pStyle w:val="style0"/>
        <w:rPr/>
      </w:pPr>
    </w:p>
    <w:p w14:paraId="35A0CEBE">
      <w:pPr>
        <w:pStyle w:val="style0"/>
        <w:rPr/>
      </w:pPr>
      <w:r>
        <w:t>First supply: 18 April 2024</w:t>
      </w:r>
    </w:p>
    <w:p w14:paraId="764B2051">
      <w:pPr>
        <w:pStyle w:val="style0"/>
        <w:rPr/>
      </w:pPr>
    </w:p>
    <w:p w14:paraId="D6FC2617">
      <w:pPr>
        <w:pStyle w:val="style0"/>
        <w:rPr/>
      </w:pPr>
      <w:r>
        <w:t>Second supply: 2 June 2025</w:t>
      </w:r>
    </w:p>
    <w:p w14:paraId="D7EBF1F2">
      <w:pPr>
        <w:pStyle w:val="style0"/>
        <w:rPr/>
      </w:pPr>
    </w:p>
    <w:p w14:paraId="3DD48BDE">
      <w:pPr>
        <w:pStyle w:val="style0"/>
        <w:rPr/>
      </w:pPr>
    </w:p>
    <w:p w14:paraId="E9B99336">
      <w:pPr>
        <w:pStyle w:val="style0"/>
        <w:rPr/>
      </w:pPr>
      <w:r>
        <w:t>4. Infrastructure Provided Under UGIFT</w:t>
      </w:r>
    </w:p>
    <w:p w14:paraId="753D7CDE">
      <w:pPr>
        <w:pStyle w:val="style0"/>
        <w:rPr/>
      </w:pPr>
    </w:p>
    <w:p w14:paraId="DFB13B3A">
      <w:pPr>
        <w:pStyle w:val="style0"/>
        <w:rPr/>
      </w:pPr>
      <w:r>
        <w:t>The facility received several infrastructure developments under the programme, including:</w:t>
      </w:r>
    </w:p>
    <w:p w14:paraId="0A3C79AF">
      <w:pPr>
        <w:pStyle w:val="style0"/>
        <w:rPr/>
      </w:pPr>
    </w:p>
    <w:p w14:paraId="0B205F49">
      <w:pPr>
        <w:pStyle w:val="style0"/>
        <w:rPr/>
      </w:pPr>
      <w:r>
        <w:t>1. Maternity ward</w:t>
      </w:r>
    </w:p>
    <w:p w14:paraId="0118F048">
      <w:pPr>
        <w:pStyle w:val="style0"/>
        <w:rPr/>
      </w:pPr>
    </w:p>
    <w:p w14:paraId="33B85D24">
      <w:pPr>
        <w:pStyle w:val="style0"/>
        <w:rPr/>
      </w:pPr>
    </w:p>
    <w:p w14:paraId="C35864B1">
      <w:pPr>
        <w:pStyle w:val="style0"/>
        <w:rPr/>
      </w:pPr>
      <w:r>
        <w:t>2. One toilet block with four stances serving different users</w:t>
      </w:r>
    </w:p>
    <w:p w14:paraId="7A3B4048">
      <w:pPr>
        <w:pStyle w:val="style0"/>
        <w:rPr/>
      </w:pPr>
    </w:p>
    <w:p w14:paraId="7B6D70B7">
      <w:pPr>
        <w:pStyle w:val="style0"/>
        <w:rPr/>
      </w:pPr>
    </w:p>
    <w:p w14:paraId="C7CE1184">
      <w:pPr>
        <w:pStyle w:val="style0"/>
        <w:rPr/>
      </w:pPr>
      <w:r>
        <w:t>3. One major ward</w:t>
      </w:r>
    </w:p>
    <w:p w14:paraId="1D6BC3A3">
      <w:pPr>
        <w:pStyle w:val="style0"/>
        <w:rPr/>
      </w:pPr>
    </w:p>
    <w:p w14:paraId="191D166C">
      <w:pPr>
        <w:pStyle w:val="style0"/>
        <w:rPr/>
      </w:pPr>
    </w:p>
    <w:p w14:paraId="248D267B">
      <w:pPr>
        <w:pStyle w:val="style0"/>
        <w:rPr/>
      </w:pPr>
      <w:r>
        <w:t>4. One foot pump</w:t>
      </w:r>
    </w:p>
    <w:p w14:paraId="0E56E00B">
      <w:pPr>
        <w:pStyle w:val="style0"/>
        <w:rPr/>
      </w:pPr>
    </w:p>
    <w:p w14:paraId="961B09BD">
      <w:pPr>
        <w:pStyle w:val="style0"/>
        <w:rPr/>
      </w:pPr>
    </w:p>
    <w:p w14:paraId="C7968464">
      <w:pPr>
        <w:pStyle w:val="style0"/>
        <w:rPr/>
      </w:pPr>
      <w:r>
        <w:t>5. Two solar stands</w:t>
      </w:r>
    </w:p>
    <w:p w14:paraId="E6B430AB">
      <w:pPr>
        <w:pStyle w:val="style0"/>
        <w:rPr/>
      </w:pPr>
    </w:p>
    <w:p w14:paraId="E8E1CA01">
      <w:pPr>
        <w:pStyle w:val="style0"/>
        <w:rPr/>
      </w:pPr>
    </w:p>
    <w:p w14:paraId="F45F4BC4">
      <w:pPr>
        <w:pStyle w:val="style0"/>
        <w:rPr/>
      </w:pPr>
      <w:r>
        <w:t>6. One placenta pit</w:t>
      </w:r>
    </w:p>
    <w:p w14:paraId="DC2DA10F">
      <w:pPr>
        <w:pStyle w:val="style0"/>
        <w:rPr/>
      </w:pPr>
    </w:p>
    <w:p w14:paraId="E86328E5">
      <w:pPr>
        <w:pStyle w:val="style0"/>
        <w:rPr/>
      </w:pPr>
    </w:p>
    <w:p w14:paraId="85C89F09">
      <w:pPr>
        <w:pStyle w:val="style0"/>
        <w:rPr/>
      </w:pPr>
      <w:r>
        <w:t>7. One staff quarter</w:t>
      </w:r>
    </w:p>
    <w:p w14:paraId="4CAFC6A9">
      <w:pPr>
        <w:pStyle w:val="style0"/>
        <w:rPr/>
      </w:pPr>
    </w:p>
    <w:p w14:paraId="41D6B4C0">
      <w:pPr>
        <w:pStyle w:val="style0"/>
        <w:rPr/>
      </w:pPr>
    </w:p>
    <w:p w14:paraId="ECC9C5D7">
      <w:pPr>
        <w:pStyle w:val="style0"/>
        <w:rPr/>
      </w:pPr>
      <w:r>
        <w:t>8. Two 10,000-litre water tanks</w:t>
      </w:r>
    </w:p>
    <w:p w14:paraId="6D909CBF">
      <w:pPr>
        <w:pStyle w:val="style0"/>
        <w:rPr/>
      </w:pPr>
    </w:p>
    <w:p w14:paraId="CD54A178">
      <w:pPr>
        <w:pStyle w:val="style0"/>
        <w:rPr/>
      </w:pPr>
    </w:p>
    <w:p w14:paraId="3963DCED">
      <w:pPr>
        <w:pStyle w:val="style0"/>
        <w:rPr/>
      </w:pPr>
      <w:r>
        <w:t>9. One toilet with female shelters</w:t>
      </w:r>
    </w:p>
    <w:p w14:paraId="178ACA99">
      <w:pPr>
        <w:pStyle w:val="style0"/>
        <w:rPr/>
      </w:pPr>
    </w:p>
    <w:p w14:paraId="D9823A1E">
      <w:pPr>
        <w:pStyle w:val="style0"/>
        <w:rPr/>
      </w:pPr>
    </w:p>
    <w:p w14:paraId="9651A25F">
      <w:pPr>
        <w:pStyle w:val="style0"/>
        <w:rPr/>
      </w:pPr>
    </w:p>
    <w:p w14:paraId="C6ABEB78">
      <w:pPr>
        <w:pStyle w:val="style0"/>
        <w:rPr/>
      </w:pPr>
      <w:r>
        <w:t>These infrastructure developments have contributed to improving the facility's capacity to provide Health Centre III-level services.</w:t>
      </w:r>
    </w:p>
    <w:p w14:paraId="1A511E4E">
      <w:pPr>
        <w:pStyle w:val="style0"/>
        <w:rPr/>
      </w:pPr>
    </w:p>
    <w:p w14:paraId="62429D1E">
      <w:pPr>
        <w:pStyle w:val="style0"/>
        <w:rPr/>
      </w:pPr>
      <w:r>
        <w:t>5. Equipment and Service Delivery</w:t>
      </w:r>
    </w:p>
    <w:p w14:paraId="95D0A86A">
      <w:pPr>
        <w:pStyle w:val="style0"/>
        <w:rPr/>
      </w:pPr>
    </w:p>
    <w:p w14:paraId="796DF3EC">
      <w:pPr>
        <w:pStyle w:val="style0"/>
        <w:rPr/>
      </w:pPr>
      <w:r>
        <w:t>The team observed that the supplied equipment is supporting service delivery at the facility. The facility staff expressed satisfaction with the support received under UGIFT.</w:t>
      </w:r>
    </w:p>
    <w:p w14:paraId="D12C3676">
      <w:pPr>
        <w:pStyle w:val="style0"/>
        <w:rPr/>
      </w:pPr>
    </w:p>
    <w:p w14:paraId="B2A3695C">
      <w:pPr>
        <w:pStyle w:val="style0"/>
        <w:rPr/>
      </w:pPr>
      <w:r>
        <w:t>According to the facility, the programme has contributed to:</w:t>
      </w:r>
    </w:p>
    <w:p w14:paraId="A30B1223">
      <w:pPr>
        <w:pStyle w:val="style0"/>
        <w:rPr/>
      </w:pPr>
    </w:p>
    <w:p w14:paraId="D76FF042">
      <w:pPr>
        <w:pStyle w:val="style0"/>
        <w:rPr/>
      </w:pPr>
      <w:r>
        <w:t>Reduction in the number of patient referrals.</w:t>
      </w:r>
    </w:p>
    <w:p w14:paraId="AD57D47C">
      <w:pPr>
        <w:pStyle w:val="style0"/>
        <w:rPr/>
      </w:pPr>
    </w:p>
    <w:p w14:paraId="CF7CC4BB">
      <w:pPr>
        <w:pStyle w:val="style0"/>
        <w:rPr/>
      </w:pPr>
      <w:r>
        <w:t>Improved ability to manage patients at the facility.</w:t>
      </w:r>
    </w:p>
    <w:p w14:paraId="67E46F52">
      <w:pPr>
        <w:pStyle w:val="style0"/>
        <w:rPr/>
      </w:pPr>
    </w:p>
    <w:p w14:paraId="7518FA32">
      <w:pPr>
        <w:pStyle w:val="style0"/>
        <w:rPr/>
      </w:pPr>
      <w:r>
        <w:t>Reduced need to refer patients to Moroto Regional Referral Hospital.</w:t>
      </w:r>
    </w:p>
    <w:p w14:paraId="138F7451">
      <w:pPr>
        <w:pStyle w:val="style0"/>
        <w:rPr/>
      </w:pPr>
    </w:p>
    <w:p w14:paraId="7D051BF0">
      <w:pPr>
        <w:pStyle w:val="style0"/>
        <w:rPr/>
      </w:pPr>
      <w:r>
        <w:t>Timely availability of medicines for patients.</w:t>
      </w:r>
    </w:p>
    <w:p w14:paraId="1B0D5664">
      <w:pPr>
        <w:pStyle w:val="style0"/>
        <w:rPr/>
      </w:pPr>
    </w:p>
    <w:p w14:paraId="44E8F518">
      <w:pPr>
        <w:pStyle w:val="style0"/>
        <w:rPr/>
      </w:pPr>
      <w:r>
        <w:t>Improved maternity services and patient care.</w:t>
      </w:r>
    </w:p>
    <w:p w14:paraId="9A72750B">
      <w:pPr>
        <w:pStyle w:val="style0"/>
        <w:rPr/>
      </w:pPr>
    </w:p>
    <w:p w14:paraId="AA9155A1">
      <w:pPr>
        <w:pStyle w:val="style0"/>
        <w:rPr/>
      </w:pPr>
      <w:r>
        <w:t>Improvement of services from the previous Health Centre II level towards Health Centre III-level service delivery.</w:t>
      </w:r>
    </w:p>
    <w:p w14:paraId="0BE157B6">
      <w:pPr>
        <w:pStyle w:val="style0"/>
        <w:rPr/>
      </w:pPr>
    </w:p>
    <w:p w14:paraId="074A9281">
      <w:pPr>
        <w:pStyle w:val="style0"/>
        <w:rPr/>
      </w:pPr>
    </w:p>
    <w:p w14:paraId="DEC75C4D">
      <w:pPr>
        <w:pStyle w:val="style0"/>
        <w:rPr/>
      </w:pPr>
      <w:r>
        <w:t>6. Challenges Identified</w:t>
      </w:r>
    </w:p>
    <w:p w14:paraId="4873BFA8">
      <w:pPr>
        <w:pStyle w:val="style0"/>
        <w:rPr/>
      </w:pPr>
    </w:p>
    <w:p w14:paraId="332DA7FF">
      <w:pPr>
        <w:pStyle w:val="style0"/>
        <w:rPr/>
      </w:pPr>
      <w:r>
        <w:t>Power supply:</w:t>
      </w:r>
    </w:p>
    <w:p w14:paraId="01AB15D4">
      <w:pPr>
        <w:pStyle w:val="style0"/>
        <w:rPr/>
      </w:pPr>
      <w:r>
        <w:t>The facility continues to experience challenges with electricity/power. Some equipment cannot therefore function effectively. The air conditioning units were specifically affected by the power challenges.</w:t>
      </w:r>
    </w:p>
    <w:p w14:paraId="649F3DC6">
      <w:pPr>
        <w:pStyle w:val="style0"/>
        <w:rPr/>
      </w:pPr>
    </w:p>
    <w:p w14:paraId="9ECBC069">
      <w:pPr>
        <w:pStyle w:val="style0"/>
        <w:rPr/>
      </w:pPr>
      <w:r>
        <w:t>Inadequate beds:</w:t>
      </w:r>
    </w:p>
    <w:p w14:paraId="FB2BAD0B">
      <w:pPr>
        <w:pStyle w:val="style0"/>
        <w:rPr/>
      </w:pPr>
      <w:r>
        <w:t>The available beds are not sufficient to accommodate the number of patients served by the Health Centre III.</w:t>
      </w:r>
    </w:p>
    <w:p w14:paraId="4FC34A18">
      <w:pPr>
        <w:pStyle w:val="style0"/>
        <w:rPr/>
      </w:pPr>
    </w:p>
    <w:p w14:paraId="FDE9EC0B">
      <w:pPr>
        <w:pStyle w:val="style0"/>
        <w:rPr/>
      </w:pPr>
      <w:r>
        <w:t>Lack of burglar-proofing:</w:t>
      </w:r>
    </w:p>
    <w:p w14:paraId="AC161537">
      <w:pPr>
        <w:pStyle w:val="style0"/>
        <w:rPr/>
      </w:pPr>
      <w:r>
        <w:t>Some rooms where equipment has been installed lack adequate burglar-proof protection. This exposes the equipment to security risks because intruders could potentially access the facility through windows.</w:t>
      </w:r>
    </w:p>
    <w:p w14:paraId="B3E13B5A">
      <w:pPr>
        <w:pStyle w:val="style0"/>
        <w:rPr/>
      </w:pPr>
    </w:p>
    <w:p w14:paraId="A472F3BC">
      <w:pPr>
        <w:pStyle w:val="style0"/>
        <w:rPr/>
      </w:pPr>
      <w:r>
        <w:t>7. Maintenance and Repairs</w:t>
      </w:r>
    </w:p>
    <w:p w14:paraId="7F6EEA47">
      <w:pPr>
        <w:pStyle w:val="style0"/>
        <w:rPr/>
      </w:pPr>
    </w:p>
    <w:p w14:paraId="47C91912">
      <w:pPr>
        <w:pStyle w:val="style0"/>
        <w:rPr/>
      </w:pPr>
      <w:r>
        <w:t>The facility uses 20% of its PHC funds to undertake repairs and maintenance of equipment within its capacity.</w:t>
      </w:r>
    </w:p>
    <w:p w14:paraId="019988AE">
      <w:pPr>
        <w:pStyle w:val="style0"/>
        <w:rPr/>
      </w:pPr>
    </w:p>
    <w:p w14:paraId="B9B06C60">
      <w:pPr>
        <w:pStyle w:val="style0"/>
        <w:rPr/>
      </w:pPr>
      <w:r>
        <w:t>Where repairs are beyond the capacity of the facility, the matter is reported to the district. The district then engages the relevant referral hospital or technical personnel to support the repair and maintenance of the equipment.</w:t>
      </w:r>
    </w:p>
    <w:p w14:paraId="C44DE589">
      <w:pPr>
        <w:pStyle w:val="style0"/>
        <w:rPr/>
      </w:pPr>
    </w:p>
    <w:p w14:paraId="176F9F82">
      <w:pPr>
        <w:pStyle w:val="style0"/>
        <w:rPr/>
      </w:pPr>
      <w:r>
        <w:t>8. Recommendations</w:t>
      </w:r>
    </w:p>
    <w:p w14:paraId="C9F457F7">
      <w:pPr>
        <w:pStyle w:val="style0"/>
        <w:rPr/>
      </w:pPr>
    </w:p>
    <w:p w14:paraId="319425C2">
      <w:pPr>
        <w:pStyle w:val="style0"/>
        <w:rPr/>
      </w:pPr>
      <w:r>
        <w:t>Improve the power supply to enable all equipment, particularly air conditioners, to function properly.</w:t>
      </w:r>
    </w:p>
    <w:p w14:paraId="B224675D">
      <w:pPr>
        <w:pStyle w:val="style0"/>
        <w:rPr/>
      </w:pPr>
    </w:p>
    <w:p w14:paraId="794E5E99">
      <w:pPr>
        <w:pStyle w:val="style0"/>
        <w:rPr/>
      </w:pPr>
      <w:r>
        <w:t>Provide additional beds to accommodate the increasing number of patients.</w:t>
      </w:r>
    </w:p>
    <w:p w14:paraId="B69BC182">
      <w:pPr>
        <w:pStyle w:val="style0"/>
        <w:rPr/>
      </w:pPr>
    </w:p>
    <w:p w14:paraId="9C2FC086">
      <w:pPr>
        <w:pStyle w:val="style0"/>
        <w:rPr/>
      </w:pPr>
      <w:r>
        <w:t>Install burglar-proofing on windows and other vulnerable areas where equipment is kept.</w:t>
      </w:r>
    </w:p>
    <w:p w14:paraId="DC7F2A41">
      <w:pPr>
        <w:pStyle w:val="style0"/>
        <w:rPr/>
      </w:pPr>
    </w:p>
    <w:p w14:paraId="06F7C38B">
      <w:pPr>
        <w:pStyle w:val="style0"/>
        <w:rPr/>
      </w:pPr>
      <w:r>
        <w:t>Continue providing technical support for equipment requiring specialized repairs.</w:t>
      </w:r>
    </w:p>
    <w:p w14:paraId="29B7068A">
      <w:pPr>
        <w:pStyle w:val="style0"/>
        <w:rPr/>
      </w:pPr>
    </w:p>
    <w:p w14:paraId="B3A4C055">
      <w:pPr>
        <w:pStyle w:val="style0"/>
        <w:rPr/>
      </w:pPr>
      <w:r>
        <w:t>Maintain proper records of all assets and conduct regular monitoring to ensure they remain functional and secure.</w:t>
      </w:r>
    </w:p>
    <w:p w14:paraId="531EAA8C">
      <w:pPr>
        <w:pStyle w:val="style0"/>
        <w:rPr/>
      </w:pPr>
    </w:p>
    <w:p w14:paraId="B86A6E20">
      <w:pPr>
        <w:pStyle w:val="style0"/>
        <w:rPr/>
      </w:pPr>
    </w:p>
    <w:p w14:paraId="BCF4D369">
      <w:pPr>
        <w:pStyle w:val="style0"/>
        <w:rPr/>
      </w:pPr>
      <w:r>
        <w:t>9. Conclusion</w:t>
      </w:r>
    </w:p>
    <w:p w14:paraId="33A98F04">
      <w:pPr>
        <w:pStyle w:val="style0"/>
        <w:rPr/>
      </w:pPr>
    </w:p>
    <w:p w14:paraId="0C939DCA">
      <w:pPr>
        <w:pStyle w:val="style0"/>
        <w:rPr/>
      </w:pPr>
      <w:r>
        <w:t>The visit established that UGIFT support has significantly improved service delivery at Kalimon Health Centre III. The construction of the maternity ward, major ward, staff accommodation, sanitation facilities, water facilities, solar infrastructure, and other developments has strengthened the facility's capacity to provide services to the community.</w:t>
      </w:r>
    </w:p>
    <w:p w14:paraId="44B02C8E">
      <w:pPr>
        <w:pStyle w:val="style0"/>
        <w:rPr/>
      </w:pPr>
    </w:p>
    <w:p w14:paraId="3C82EDAB">
      <w:pPr>
        <w:pStyle w:val="style0"/>
        <w:rPr/>
      </w:pPr>
      <w:r>
        <w:t>The facility has also experienced a reduction in referrals and improved patient care. However, power challenges, inadequate beds, and lack of burglar-proofing remain key concerns that should be addressed to ensure full utilization and protection of the assets provided under the programme.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596</Words>
  <Characters>3594</Characters>
  <Application>WPS Office</Application>
  <Paragraphs>115</Paragraphs>
  <CharactersWithSpaces>4135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2026-08-29T10:48:08Z</dcterms:created>
  <dc:creator>Pixel 4 XL</dc:creator>
  <lastModifiedBy>Pixel 4 XL</lastModifiedBy>
  <dcterms:modified xsi:type="dcterms:W3CDTF">2026-08-29T10:49:47Z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096442b9d6774049bd960408603ed865_21</vt:lpwstr>
  </property>
</Properties>
</file>