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Team 11 - daily log of activities, Karenga District</w:t>
      </w:r>
    </w:p>
    <w:p>
      <w:r>
        <w:rPr>
          <w:b w:val="0"/>
          <w:i w:val="0"/>
        </w:rPr>
        <w:t>Team: Mworozi Davis, Nalukwata Shadia. Supervisor: Kassim Luminsa.</w:t>
      </w:r>
    </w:p>
    <w:p>
      <w:pPr>
        <w:pStyle w:val="Heading1"/>
      </w:pPr>
      <w:r>
        <w:t>2026-08-28</w:t>
      </w:r>
    </w:p>
    <w:p>
      <w:r>
        <w:rPr>
          <w:b w:val="0"/>
          <w:i w:val="0"/>
        </w:rPr>
        <w:t xml:space="preserve">Local government covered: </w:t>
      </w:r>
      <w:r>
        <w:rPr>
          <w:b/>
          <w:i w:val="0"/>
        </w:rPr>
        <w:t>Karenga District</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Researcher</w:t>
            </w:r>
          </w:p>
        </w:tc>
        <w:tc>
          <w:tcPr>
            <w:tcW w:type="dxa" w:w="2880"/>
          </w:tcPr>
          <w:p>
            <w:r>
              <w:rPr>
                <w:b/>
              </w:rPr>
            </w:r>
            <w:r>
              <w:rPr>
                <w:b/>
                <w:i w:val="0"/>
              </w:rPr>
              <w:t>What was covered</w:t>
            </w:r>
          </w:p>
        </w:tc>
        <w:tc>
          <w:tcPr>
            <w:tcW w:type="dxa" w:w="2880"/>
          </w:tcPr>
          <w:p>
            <w:r>
              <w:rPr>
                <w:b/>
              </w:rPr>
            </w:r>
            <w:r>
              <w:rPr>
                <w:b/>
                <w:i w:val="0"/>
              </w:rPr>
              <w:t>Photographs</w:t>
            </w:r>
          </w:p>
        </w:tc>
      </w:tr>
      <w:tr>
        <w:tc>
          <w:tcPr>
            <w:tcW w:type="dxa" w:w="2880"/>
          </w:tcPr>
          <w:p>
            <w:r/>
            <w:r>
              <w:rPr>
                <w:b w:val="0"/>
                <w:i w:val="0"/>
              </w:rPr>
              <w:t>Nalukwata Shadia</w:t>
            </w:r>
          </w:p>
        </w:tc>
        <w:tc>
          <w:tcPr>
            <w:tcW w:type="dxa" w:w="2880"/>
          </w:tcPr>
          <w:p>
            <w:r/>
            <w:r>
              <w:rPr>
                <w:b w:val="0"/>
                <w:i w:val="0"/>
              </w:rPr>
              <w:t>Kalimon HC III with the district engineer, signed in on the facility's own visitors' register; the wards, the delivery room, the store and the works outside gone round item by item; Kapedo Seed Secondary School and Lokori Seed Secondary School the same day, the store at Kapedo locked and Lokori under construction; then the consignment of ICT standing for both schools and the district's handwritten record of what was supplied</w:t>
            </w:r>
          </w:p>
        </w:tc>
        <w:tc>
          <w:tcPr>
            <w:tcW w:type="dxa" w:w="2880"/>
          </w:tcPr>
          <w:p>
            <w:r/>
            <w:r>
              <w:rPr>
                <w:b w:val="0"/>
                <w:i w:val="0"/>
              </w:rPr>
              <w:t>47</w:t>
            </w:r>
          </w:p>
        </w:tc>
      </w:tr>
      <w:tr>
        <w:tc>
          <w:tcPr>
            <w:tcW w:type="dxa" w:w="2880"/>
          </w:tcPr>
          <w:p>
            <w:r/>
            <w:r>
              <w:rPr>
                <w:b w:val="0"/>
                <w:i w:val="0"/>
              </w:rPr>
              <w:t>Mworozi Davis</w:t>
            </w:r>
          </w:p>
        </w:tc>
        <w:tc>
          <w:tcPr>
            <w:tcW w:type="dxa" w:w="2880"/>
          </w:tcPr>
          <w:p>
            <w:r/>
            <w:r>
              <w:rPr>
                <w:b w:val="0"/>
                <w:i w:val="0"/>
              </w:rPr>
              <w:t>The same facilities and the same register at Kalimon, signed on the line below; the discussion guide held with the person in charge and written down by hand when the respondent was called away, and the visits written up in full</w:t>
            </w:r>
          </w:p>
        </w:tc>
        <w:tc>
          <w:tcPr>
            <w:tcW w:type="dxa" w:w="2880"/>
          </w:tcPr>
          <w:p>
            <w:r/>
            <w:r>
              <w:rPr>
                <w:b w:val="0"/>
                <w:i w:val="0"/>
              </w:rPr>
              <w:t>4</w:t>
            </w:r>
          </w:p>
        </w:tc>
      </w:tr>
    </w:tbl>
    <w:p/>
    <w:p>
      <w:r>
        <w:rPr>
          <w:b/>
          <w:i w:val="0"/>
        </w:rPr>
        <w:t>52 photographs for the visit of 2026-08-28</w:t>
      </w:r>
      <w:r>
        <w:rPr>
          <w:b w:val="0"/>
          <w:i w:val="0"/>
        </w:rPr>
        <w:t xml:space="preserve">, 51 of them at the health centre and 1 at district level. </w:t>
      </w:r>
      <w:r>
        <w:rPr>
          <w:b/>
          <w:i w:val="0"/>
        </w:rPr>
        <w:t>Three facilities were reached on this day.</w:t>
      </w:r>
      <w:r>
        <w:rPr>
          <w:b w:val="0"/>
          <w:i w:val="0"/>
        </w:rPr>
        <w:t xml:space="preserve"> Kalimon HC III was verified by the discussion guide of its own toolkit answered on site; no schedule page of that toolkit was filled. Kapedo Seed Secondary School was reached with its store locked, and Lokori Seed Secondary School was found under construction with its assets held at Kapedo; both school visits count as complete. The district's own goods received notes, its suppliers' delivery notes and the price schedule behind them were sent in two days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