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ASSET VERIFICATION AND RECORDING TOOL KIT</w:t>
      </w:r>
    </w:p>
    <w:p>
      <w:r>
        <w:rPr>
          <w:b/>
          <w:sz w:val="22"/>
        </w:rPr>
        <w:t>Namungo Health Centre III, Mityana</w:t>
      </w:r>
    </w:p>
    <w:p>
      <w:r>
        <w:rPr>
          <w:sz w:val="22"/>
        </w:rPr>
        <w:t>Transcribed from the combined handwritten scan DOC-20260924-WA0023.pdf. Only the rows read from the named pages are entered. The scan is filed once under team-30/_team-documents.</w:t>
      </w:r>
    </w:p>
    <w:p>
      <w:pPr>
        <w:pStyle w:val="Heading1"/>
      </w:pPr>
      <w:r>
        <w:rPr>
          <w:sz w:val="22"/>
        </w:rPr>
        <w:t>Verification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Central</w:t>
            </w:r>
          </w:p>
        </w:tc>
      </w:tr>
      <w:tr>
        <w:tc>
          <w:tcPr>
            <w:tcW w:type="dxa" w:w="4320"/>
          </w:tcPr>
          <w:p>
            <w:r>
              <w:t>Sub-region</w:t>
            </w:r>
          </w:p>
        </w:tc>
        <w:tc>
          <w:tcPr>
            <w:tcW w:type="dxa" w:w="4320"/>
          </w:tcPr>
          <w:p>
            <w:r>
              <w:t>Buganda</w:t>
            </w:r>
          </w:p>
        </w:tc>
      </w:tr>
      <w:tr>
        <w:tc>
          <w:tcPr>
            <w:tcW w:type="dxa" w:w="4320"/>
          </w:tcPr>
          <w:p>
            <w:r>
              <w:t>Verifiers</w:t>
            </w:r>
          </w:p>
        </w:tc>
        <w:tc>
          <w:tcPr>
            <w:tcW w:type="dxa" w:w="4320"/>
          </w:tcPr>
          <w:p>
            <w:r>
              <w:t>Ali Kasule and Nakandi Aidah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Depaul Mbonigaba, 0788483159</w:t>
            </w:r>
          </w:p>
        </w:tc>
      </w:tr>
      <w:tr>
        <w:tc>
          <w:tcPr>
            <w:tcW w:type="dxa" w:w="4320"/>
          </w:tcPr>
          <w:p>
            <w:r>
              <w:t>Handwritten source</w:t>
            </w:r>
          </w:p>
        </w:tc>
        <w:tc>
          <w:tcPr>
            <w:tcW w:type="dxa" w:w="4320"/>
          </w:tcPr>
          <w:p>
            <w:r>
              <w:t>DOC-20260924-WA0023.pdf, filed once under team-30/_team-documents</w:t>
            </w:r>
          </w:p>
        </w:tc>
      </w:tr>
      <w:tr>
        <w:tc>
          <w:tcPr>
            <w:tcW w:type="dxa" w:w="4320"/>
          </w:tcPr>
          <w:p>
            <w:r>
              <w:t>Local government</w:t>
            </w:r>
          </w:p>
        </w:tc>
        <w:tc>
          <w:tcPr>
            <w:tcW w:type="dxa" w:w="4320"/>
          </w:tcPr>
          <w:p>
            <w:r>
              <w:t>Mityana District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Namungo Health Centre III</w:t>
            </w:r>
          </w:p>
        </w:tc>
      </w:tr>
      <w:tr>
        <w:tc>
          <w:tcPr>
            <w:tcW w:type="dxa" w:w="4320"/>
          </w:tcPr>
          <w:p>
            <w:r>
              <w:t>Scan pages</w:t>
            </w:r>
          </w:p>
        </w:tc>
        <w:tc>
          <w:tcPr>
            <w:tcW w:type="dxa" w:w="4320"/>
          </w:tcPr>
          <w:p>
            <w:r>
              <w:t>75-106</w:t>
            </w:r>
          </w:p>
        </w:tc>
      </w:tr>
    </w:tbl>
    <w:p>
      <w:pPr>
        <w:pStyle w:val="Heading1"/>
      </w:pPr>
      <w:r>
        <w:rPr>
          <w:sz w:val="22"/>
        </w:rPr>
        <w:t>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2. Maintenance</w:t>
            </w:r>
          </w:p>
        </w:tc>
        <w:tc>
          <w:tcPr>
            <w:tcW w:type="dxa" w:w="4320"/>
          </w:tcPr>
          <w:p>
            <w:r>
              <w:t>The facility ensures daily cleaning and safe storage. Items that have been damaged are reported to the DHO.</w:t>
            </w:r>
          </w:p>
        </w:tc>
      </w:tr>
      <w:tr>
        <w:tc>
          <w:tcPr>
            <w:tcW w:type="dxa" w:w="4320"/>
          </w:tcPr>
          <w:p>
            <w:r>
              <w:t>3. Functionality record</w:t>
            </w:r>
          </w:p>
        </w:tc>
        <w:tc>
          <w:tcPr>
            <w:tcW w:type="dxa" w:w="4320"/>
          </w:tcPr>
          <w:p>
            <w:r>
              <w:t>They record all the unfunctional and broken assets to the DHO and wait for feedback.</w:t>
            </w:r>
          </w:p>
        </w:tc>
      </w:tr>
      <w:tr>
        <w:tc>
          <w:tcPr>
            <w:tcW w:type="dxa" w:w="4320"/>
          </w:tcPr>
          <w:p>
            <w:r>
              <w:t>4. Effect</w:t>
            </w:r>
          </w:p>
        </w:tc>
        <w:tc>
          <w:tcPr>
            <w:tcW w:type="dxa" w:w="4320"/>
          </w:tcPr>
          <w:p>
            <w:r>
              <w:t>Improved quality of care. The BP machines have improved screening for hypertension in OPD and maternity. Improved maternity and infection prevention; bowls and bed stands helped in infection control.</w:t>
            </w:r>
          </w:p>
        </w:tc>
      </w:tr>
      <w:tr>
        <w:tc>
          <w:tcPr>
            <w:tcW w:type="dxa" w:w="4320"/>
          </w:tcPr>
          <w:p>
            <w:r>
              <w:t>Challenges</w:t>
            </w:r>
          </w:p>
        </w:tc>
        <w:tc>
          <w:tcPr>
            <w:tcW w:type="dxa" w:w="4320"/>
          </w:tcPr>
          <w:p>
            <w:r>
              <w:t>Some items like BP machines are no longer working. They got spoilt because it has been a long time since they were supplied. Inadequate staff quarters, the medicine building is in bad state. No water supply; they depend on rainwater. Lack of space for wards and laboratory.</w:t>
            </w:r>
          </w:p>
        </w:tc>
      </w:tr>
    </w:tbl>
    <w:p>
      <w:pPr>
        <w:pStyle w:val="Heading1"/>
      </w:pPr>
      <w:r>
        <w:rPr>
          <w:sz w:val="22"/>
        </w:rPr>
        <w:t>Checklist opening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B.P. Machine, Digital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White and blue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B.P. Machine, Aneroid wall mounted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Blue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Autoclave 20 Liters, Duo Operated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Metallic, grey and blue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Bowl, Kick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Stainless steel, silver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Counting chamber, Neubauer improved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White and blue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Drip Stand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Silver and blue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sectPr w:rsidR="00FC693F" w:rsidRPr="0006063C" w:rsidSect="00034616">
      <w:pgSz w:w="23760" w:h="16848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