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SUB-REGION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BULIISA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62EA4C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3BEA5D5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5F45A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E9A720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  <w:bookmarkStart w:id="1" w:name="_GoBack"/>
            <w:bookmarkEnd w:id="1"/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AVOGERA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13A05B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EB52655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Yes, some repairs are done by the facility.</w:t>
      </w:r>
    </w:p>
    <w:p w14:paraId="289BD2F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The Hoima Reginal Referral Hospital dose most of the other repairs.</w:t>
      </w:r>
    </w:p>
    <w:p w14:paraId="407C6178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Others are kept in storage if the facility is unable to do repairs.</w:t>
      </w:r>
    </w:p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5B7B9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 has helped the facility with good service delivery.</w:t>
            </w:r>
          </w:p>
          <w:p w14:paraId="317CAE0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diagnosis of patients (the centrifuge in fast sample processing).</w:t>
            </w:r>
          </w:p>
          <w:p w14:paraId="2D095F61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Patients well being for example beds for patients to rest on when sick.</w:t>
            </w:r>
          </w:p>
          <w:p w14:paraId="74DB03A5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Efficent work process for the health care providers.</w:t>
            </w:r>
          </w:p>
          <w:p w14:paraId="4642D0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B9EC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8D8F1">
      <w:pPr>
        <w:spacing w:after="0" w:line="240" w:lineRule="auto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CHALLENGES</w:t>
      </w:r>
    </w:p>
    <w:p w14:paraId="15A58FA4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Some of the assets are hard to repair due to the fact that the facility can not find someone that is familiar with the assets provided.</w:t>
      </w:r>
    </w:p>
    <w:p w14:paraId="31BDE68B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Complex technical know-how on how some of these assets operate.</w:t>
      </w:r>
    </w:p>
    <w:p w14:paraId="5E0DD8AF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orientation on how to use some complex assets.</w:t>
      </w:r>
    </w:p>
    <w:p w14:paraId="43F10C48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storage space for the extra assets provided and those that are nolonger in use or damaged.</w:t>
      </w:r>
    </w:p>
    <w:p w14:paraId="5FE83BA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</w:p>
    <w:p w14:paraId="48867C9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RECOMMENDATIONS FOR BETTER PROGRAM IMPLEMENTATION</w:t>
      </w:r>
    </w:p>
    <w:p w14:paraId="706AEBA3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Expansion on the facility</w:t>
      </w:r>
    </w:p>
    <w:p w14:paraId="4B3E1309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A needs assessment should be carried out before providing equipments.</w:t>
      </w:r>
    </w:p>
    <w:p w14:paraId="3D85EEF1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Follow up assesment should be done after equipmrnts are provided (one of the cupboards was left without a key)</w:t>
      </w:r>
    </w:p>
    <w:p w14:paraId="163AD2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BULIISA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AVOGERA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764"/>
        <w:gridCol w:w="990"/>
        <w:gridCol w:w="1530"/>
        <w:gridCol w:w="990"/>
        <w:gridCol w:w="990"/>
        <w:gridCol w:w="1023"/>
        <w:gridCol w:w="894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B5BA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electronically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EBF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1B1B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81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7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3EF3A0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concision</w:t>
            </w:r>
          </w:p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7A3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manually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A3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E8776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370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31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9763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store</w:t>
            </w:r>
          </w:p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(the digital B.P machine is easier to use)</w:t>
            </w: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5C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9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5F3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6E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F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collects waste/fluids during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0B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D5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A3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Counts blood cells under 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976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9F4D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C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4D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6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drugs/ equipment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B78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CD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69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AC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good condition. One in use the other has no key. The key was not provided.</w:t>
            </w: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IV fluid bags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69F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8</w:t>
            </w: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ESR tubes for sedimentation test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FD4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verified but kept in store</w:t>
            </w: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C5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lies for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5C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9940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1CDC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B8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3B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3AE2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 light</w:t>
            </w:r>
          </w:p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Purpose: Bright light for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FDE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F44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9F97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60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11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one in use and the other kept in store</w:t>
            </w: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blood sugar level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4C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one in use and the other kept in store</w:t>
            </w: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 . 2</w:t>
            </w: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F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haemoglobin level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57C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32C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5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71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patient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89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3C787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 instruments during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C94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4F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specimens (blood, urine, etc.)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B92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D71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261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33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C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Good condition, in use </w:t>
            </w: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Provides privacy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77F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 . 4</w:t>
            </w: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270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Transfers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26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35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 due to lack of power in the lab.</w:t>
            </w: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ECC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3 in use and 1 in storage</w:t>
            </w: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04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AC9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storag. Not physicaly seen</w:t>
            </w: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3B5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Carries/ immobilizes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5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648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F7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25C28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Weighs and measures adult height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and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B25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9FAED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3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DF7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F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DE5E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3F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babies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433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47E2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94F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7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68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B5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children’s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99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D9A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DA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E8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CB3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7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9D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010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CB3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17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5C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all in use but getting old</w:t>
            </w: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9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2 in use and 2 in storage.</w:t>
            </w: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BB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3FE3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mother &amp; child health checks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26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E8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B8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AD5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6CD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A7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2D19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CB5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85F7D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E42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1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A116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2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D9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lab glassware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that h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olds samples and reagents in the 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04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AA9F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5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3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F0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7A99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Bowls, trays &amp; containers for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7B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9AC2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2F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4EC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4B2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62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9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2D0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C6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DE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52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C7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9C2F1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48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62D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5E7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stitching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0C0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C9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3C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8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11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BC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95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654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E52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A31F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2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68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10</w:t>
            </w: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F3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3A3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Pediatric bed with mattress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for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 Child patient rests / sleeps 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3D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6B9B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ED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4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31E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5</w:t>
            </w: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90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34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B3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EF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9F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799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838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A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C0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ED2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EF3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35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D1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E8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36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7397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Gives oxygen to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38F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BF2F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2E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07420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EAB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0F6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10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056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newborn/baby in emergency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5BD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187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8BA8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BF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8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7B1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7A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adult in emergency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A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FB9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BB60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61CF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209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2E8A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318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F90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55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6EA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FD1CE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B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58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F9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D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D9AF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8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07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25A7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B6B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patients or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0FE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B31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6C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65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9E0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Safe bed for newborn babie: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9FF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some are in use and others are in storage.</w:t>
            </w: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5</w:t>
            </w: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4B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502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CCF3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CD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B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 &amp; containers used on the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D5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45F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F8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E2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CB9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4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08B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B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882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removing sutures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8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FA22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A32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87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4D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3 in storage.</w:t>
            </w: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0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laboratory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1F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7D37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DF7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Clears newborn airway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55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67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foetal heart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67E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F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E2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babies breathe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0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08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Spins blood samples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2B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1B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37A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2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skin-to-skin care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B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AB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A00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257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D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8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401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500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Grey swinging office chairs with wheels 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BA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7</w:t>
            </w: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350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office desk with side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70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5C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3165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-webkit-standard" w:cs="Arial Narrow Regular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specialized, non-elastic measuring band used to quickly screen for malnutrition and assess nutritional status in children and adults</w:t>
            </w:r>
          </w:p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F2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br w:type="textWrapping"/>
            </w: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33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 Not physicayl seen.</w:t>
            </w: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A8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2 in storage.</w:t>
            </w: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52912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SimSun" w:cs="Arial Narrow Regular"/>
                <w:kern w:val="0"/>
                <w:sz w:val="24"/>
                <w:szCs w:val="24"/>
                <w:lang w:val="en-US" w:eastAsia="zh-CN" w:bidi="ar"/>
              </w:rPr>
              <w:t>an office furniture piece with drawers or shelves used to store paper documents in folders</w:t>
            </w:r>
          </w:p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9B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21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F79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230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DA6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6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2F80B2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A462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5A9D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5B59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2192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6BA8F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7CB4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140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FBE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B8D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Hebrew Scholar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904"/>
    <w:multiLevelType w:val="singleLevel"/>
    <w:tmpl w:val="B9E7E9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3FF52C"/>
    <w:multiLevelType w:val="singleLevel"/>
    <w:tmpl w:val="FB3FF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9F0E5C"/>
    <w:multiLevelType w:val="singleLevel"/>
    <w:tmpl w:val="FB9F0E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DE7A7AA"/>
    <w:multiLevelType w:val="singleLevel"/>
    <w:tmpl w:val="FDE7A7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F7D9233"/>
    <w:rsid w:val="78FE79C4"/>
    <w:rsid w:val="7EADBC07"/>
    <w:rsid w:val="817327F2"/>
    <w:rsid w:val="C966FCC4"/>
    <w:rsid w:val="D0DF19A0"/>
    <w:rsid w:val="EF6E8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710</Words>
  <Characters>4374</Characters>
  <Lines>91</Lines>
  <Paragraphs>25</Paragraphs>
  <TotalTime>0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2026-08-25T10:42:00Z</dcterms:created>
  <dc:creator>Rashid Kiwanuka</dc:creator>
  <cp:lastModifiedBy>Charlotte</cp:lastModifiedBy>
  <dcterms:modified xsi:type="dcterms:W3CDTF">2026-09-09T15:20:03Z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CF60D3E3BC0B356AF823A06A01F5B9F1_43</vt:lpwstr>
  </property>
</Properties>
</file>