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69C2" w14:textId="77777777" w:rsidR="000C33DA" w:rsidRDefault="00000000">
      <w:pPr>
        <w:jc w:val="center"/>
      </w:pPr>
      <w:r>
        <w:rPr>
          <w:b/>
          <w:sz w:val="28"/>
        </w:rPr>
        <w:t>FIELD REPORT ON UgIFT ASSET VERIFICATION</w:t>
      </w:r>
    </w:p>
    <w:p w14:paraId="5FAC30B5" w14:textId="77777777" w:rsidR="000C33DA" w:rsidRDefault="00000000">
      <w:pPr>
        <w:jc w:val="center"/>
      </w:pPr>
      <w:r>
        <w:rPr>
          <w:b/>
          <w:sz w:val="24"/>
        </w:rPr>
        <w:t>BUSEREGENYU HEALTH CENTRE III</w:t>
      </w:r>
      <w:r>
        <w:rPr>
          <w:b/>
          <w:sz w:val="24"/>
        </w:rPr>
        <w:br/>
        <w:t>KASANDA DISTRICT LOCAL GOVERNMENT</w:t>
      </w:r>
    </w:p>
    <w:p w14:paraId="6BD58C0F" w14:textId="77777777" w:rsidR="000C33DA" w:rsidRDefault="00000000">
      <w:pPr>
        <w:spacing w:before="160" w:after="80"/>
      </w:pPr>
      <w:r>
        <w:rPr>
          <w:b/>
        </w:rPr>
        <w:t>Introduction</w:t>
      </w:r>
    </w:p>
    <w:p w14:paraId="7A6B0266" w14:textId="77777777" w:rsidR="000C33DA" w:rsidRDefault="00000000">
      <w:pPr>
        <w:spacing w:after="120"/>
      </w:pPr>
      <w:r>
        <w:t>The UgIFT Asset Verification exercise was undertaken at Buseregenyu Health Centre III under Kasanda District Local Government to establish the status and availability of assets supplied to the facility under the UgIFT programme. The exercise focused on reviewing the delivery documentation, confirming the assets supplied to the facility, and identifying issues affecting proper recording, management and use of the assets.</w:t>
      </w:r>
    </w:p>
    <w:p w14:paraId="7647F312" w14:textId="77777777" w:rsidR="000C33DA" w:rsidRDefault="00000000">
      <w:pPr>
        <w:spacing w:after="120"/>
      </w:pPr>
      <w:r>
        <w:t>The verification was informed by the supplier’s delivery documentation, which listed the medical equipment and other assets delivered to Buseregenyu HC III. The exercise also considered the facility's existing arrangements for recording, maintaining and following up the condition of the assets.</w:t>
      </w:r>
    </w:p>
    <w:p w14:paraId="4144E8A8" w14:textId="77777777" w:rsidR="000C33DA" w:rsidRDefault="00000000">
      <w:pPr>
        <w:spacing w:before="160" w:after="80"/>
      </w:pPr>
      <w:r>
        <w:rPr>
          <w:b/>
        </w:rPr>
        <w:t>Process/Methodology</w:t>
      </w:r>
    </w:p>
    <w:p w14:paraId="0B9E5D43" w14:textId="77777777" w:rsidR="000C33DA" w:rsidRDefault="00000000">
      <w:pPr>
        <w:spacing w:after="120"/>
      </w:pPr>
      <w:r>
        <w:t>The verification process involved a review of the delivery note and comparison of the listed items with the assets available at Buseregenyu HC III. The delivery documentation was examined to establish the items and quantities supplied, while the facility's available records and practices for asset management were considered. The verification also involved discussions with responsible facility personnel to establish how assets are recorded, maintained, repaired and followed up when they become non-functional.</w:t>
      </w:r>
    </w:p>
    <w:p w14:paraId="556C79DA" w14:textId="77777777" w:rsidR="000C33DA" w:rsidRDefault="00000000">
      <w:pPr>
        <w:spacing w:after="120"/>
      </w:pPr>
      <w:r>
        <w:t>The delivery documentation showed a range of medical, laboratory, maternity, ward and general facility assets, including blood pressure machines, an autoclave, examination equipment, weighing scales, beds, resuscitators, oxygen equipment, laboratory equipment, furniture and other essential health-service equipment. The documentation was signed and stamped by the relevant parties, providing supporting evidence of delivery to the facility.</w:t>
      </w:r>
    </w:p>
    <w:p w14:paraId="3D8B87F9" w14:textId="77777777" w:rsidR="000C33DA" w:rsidRDefault="00000000">
      <w:pPr>
        <w:spacing w:after="120"/>
      </w:pPr>
      <w:r>
        <w:t>The verification team comprised Ali Kasule and Nakandi Aidah, with DePaul Mbonigaba Rukara serving as Supervisor/Sub-Team Leader. The Local Government verified was Kasanda District Local Government, and the health facility covered by the exercise was Buseregenyu Health Centre III.</w:t>
      </w:r>
    </w:p>
    <w:p w14:paraId="2CEC24E3" w14:textId="77777777" w:rsidR="000C33DA" w:rsidRDefault="00000000">
      <w:pPr>
        <w:spacing w:before="160" w:after="80"/>
      </w:pPr>
      <w:r>
        <w:rPr>
          <w:b/>
        </w:rPr>
        <w:t>Emerging Issues/Challenges</w:t>
      </w:r>
    </w:p>
    <w:p w14:paraId="7A4FF29A" w14:textId="77777777" w:rsidR="000C33DA" w:rsidRDefault="00000000">
      <w:pPr>
        <w:spacing w:after="120"/>
      </w:pPr>
      <w:r>
        <w:t>The verification established that Buseregenyu HC III had a delivery note from the supplier showing the assets supplied under UgIFT. However, the facility did not have a proper and comprehensive asset register containing standard asset-management details such as asset numbers, serial numbers and tag numbers. This creates a gap between the evidence of delivery and the facility's internal asset-recording system.</w:t>
      </w:r>
    </w:p>
    <w:p w14:paraId="681AEB7D" w14:textId="77777777" w:rsidR="000C33DA" w:rsidRDefault="00000000">
      <w:pPr>
        <w:spacing w:after="120"/>
      </w:pPr>
      <w:r>
        <w:lastRenderedPageBreak/>
        <w:t>A further challenge was the absence of a clearly established system for routine maintenance, repair and replacement of UgIFT-supported assets. Facility personnel indicated that worn-out or broken-down assets are generally put aside while the facility waits for guidance from their superiors on the appropriate next steps. This may result in delays in restoring equipment to service and may affect continuity and efficiency of service delivery.</w:t>
      </w:r>
    </w:p>
    <w:p w14:paraId="6BC909D4" w14:textId="77777777" w:rsidR="000C33DA" w:rsidRDefault="00000000">
      <w:pPr>
        <w:spacing w:after="120"/>
      </w:pPr>
      <w:r>
        <w:t>The facility also does not appear to have a sufficiently structured mechanism for documenting equipment functionality and breakdowns. Although non-functional assets are identified and set aside, the process is not supported by a formal and consistently maintained record showing the nature of the fault, date of breakdown, action taken, responsible person and final resolution.</w:t>
      </w:r>
    </w:p>
    <w:p w14:paraId="1A8AE7AE" w14:textId="77777777" w:rsidR="000C33DA" w:rsidRDefault="00000000">
      <w:pPr>
        <w:spacing w:after="120"/>
      </w:pPr>
      <w:r>
        <w:t>Despite these management gaps, the UgIFT support has strengthened the facility's capacity to provide health services by supplying essential equipment and other operational assets. The equipment delivered covers key service areas and is intended to improve the facility's ability to provide diagnosis, treatment, maternity, laboratory, ward and general patient-care services.</w:t>
      </w:r>
    </w:p>
    <w:p w14:paraId="5DE6B3C8" w14:textId="77777777" w:rsidR="000C33DA" w:rsidRDefault="00000000">
      <w:pPr>
        <w:spacing w:before="160" w:after="80"/>
      </w:pPr>
      <w:r>
        <w:rPr>
          <w:b/>
        </w:rPr>
        <w:t>Recommendations</w:t>
      </w:r>
    </w:p>
    <w:p w14:paraId="768BFAFC" w14:textId="77777777" w:rsidR="000C33DA" w:rsidRDefault="00000000">
      <w:pPr>
        <w:spacing w:after="120"/>
      </w:pPr>
      <w:r>
        <w:t>Buseregenyu HC III should establish and maintain an updated asset register for all UgIFT-supported assets. The register should capture, at a minimum, the asset description, quantity, asset number, serial number, tag or engraving number, location, date of acquisition or delivery, condition and current status. This will improve accountability and make future verification and monitoring easier.</w:t>
      </w:r>
    </w:p>
    <w:p w14:paraId="732894FF" w14:textId="77777777" w:rsidR="000C33DA" w:rsidRDefault="00000000">
      <w:pPr>
        <w:spacing w:after="120"/>
      </w:pPr>
      <w:r>
        <w:t>The facility should introduce a routine preventive maintenance and equipment management system. Equipment should be periodically inspected, and maintenance requirements should be documented rather than waiting until an asset breaks down. Where specialised technical intervention is required, the facility should promptly communicate with the responsible district or technical authorities.</w:t>
      </w:r>
    </w:p>
    <w:p w14:paraId="76E8F9C9" w14:textId="77777777" w:rsidR="000C33DA" w:rsidRDefault="00000000">
      <w:pPr>
        <w:spacing w:after="120"/>
      </w:pPr>
      <w:r>
        <w:t>A simple equipment functionality and breakdown log should be maintained at the facility. Each breakdown should record the affected asset, the problem identified, the date reported, action taken, referral or technical support required, and the final outcome. This would provide a clear audit trail and support timely follow-up.</w:t>
      </w:r>
    </w:p>
    <w:p w14:paraId="62C39DA9" w14:textId="77777777" w:rsidR="000C33DA" w:rsidRDefault="00000000">
      <w:pPr>
        <w:spacing w:after="120"/>
      </w:pPr>
      <w:r>
        <w:t>The Local Government and relevant programme stakeholders should strengthen follow-up and technical support to facilities after delivery of UgIFT assets. This should include guidance on asset registration, tagging, maintenance, safe use and reporting of non-functional equipment.</w:t>
      </w:r>
    </w:p>
    <w:p w14:paraId="0584502A" w14:textId="77777777" w:rsidR="000C33DA" w:rsidRDefault="00000000">
      <w:pPr>
        <w:spacing w:after="120"/>
      </w:pPr>
      <w:r>
        <w:t>The facility should ensure that delivered assets are assigned to responsible users or departments and are appropriately safeguarded. Periodic internal checks should be undertaken to confirm the presence, condition and utilisation of the assets and to identify emerging maintenance needs early.</w:t>
      </w:r>
    </w:p>
    <w:p w14:paraId="400400B9" w14:textId="77777777" w:rsidR="000C33DA" w:rsidRDefault="00000000">
      <w:pPr>
        <w:spacing w:before="160" w:after="80"/>
      </w:pPr>
      <w:r>
        <w:rPr>
          <w:b/>
        </w:rPr>
        <w:lastRenderedPageBreak/>
        <w:t>Conclusion</w:t>
      </w:r>
    </w:p>
    <w:p w14:paraId="749C8C26" w14:textId="77777777" w:rsidR="000C33DA" w:rsidRDefault="00000000">
      <w:pPr>
        <w:spacing w:after="120"/>
      </w:pPr>
      <w:r>
        <w:t>The UgIFT intervention has provided Buseregenyu HC III with a substantial range of equipment and other assets intended to strengthen health-service delivery. The main area requiring improvement is not the evidence of delivery, but the facility's internal systems for asset recording, maintenance, functionality monitoring and follow-up of non-functional equipment. Strengthening these systems, together with timely technical support from the Local Government and programme stakeholders, will help protect the investment and ensure that the supplied assets continue to contribute effectively to service delivery.</w:t>
      </w:r>
    </w:p>
    <w:p w14:paraId="34B990EE" w14:textId="77777777" w:rsidR="000C33DA" w:rsidRDefault="00000000">
      <w:pPr>
        <w:spacing w:before="240"/>
      </w:pPr>
      <w:r>
        <w:rPr>
          <w:b/>
        </w:rPr>
        <w:t>Prepared for: Kasanda District Local Government</w:t>
      </w:r>
      <w:r>
        <w:rPr>
          <w:b/>
        </w:rPr>
        <w:br/>
      </w:r>
      <w:r>
        <w:t>Health Facility: Buseregenyu HC III</w:t>
      </w:r>
      <w:r>
        <w:br/>
        <w:t>Subject: UgIFT Asset Verification Field Report</w:t>
      </w:r>
    </w:p>
    <w:sectPr w:rsidR="000C33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322508">
    <w:abstractNumId w:val="8"/>
  </w:num>
  <w:num w:numId="2" w16cid:durableId="1813711072">
    <w:abstractNumId w:val="6"/>
  </w:num>
  <w:num w:numId="3" w16cid:durableId="241913541">
    <w:abstractNumId w:val="5"/>
  </w:num>
  <w:num w:numId="4" w16cid:durableId="187715456">
    <w:abstractNumId w:val="4"/>
  </w:num>
  <w:num w:numId="5" w16cid:durableId="543054725">
    <w:abstractNumId w:val="7"/>
  </w:num>
  <w:num w:numId="6" w16cid:durableId="1056779397">
    <w:abstractNumId w:val="3"/>
  </w:num>
  <w:num w:numId="7" w16cid:durableId="1431007181">
    <w:abstractNumId w:val="2"/>
  </w:num>
  <w:num w:numId="8" w16cid:durableId="878782615">
    <w:abstractNumId w:val="1"/>
  </w:num>
  <w:num w:numId="9" w16cid:durableId="1877305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689"/>
    <w:rsid w:val="00034616"/>
    <w:rsid w:val="0006063C"/>
    <w:rsid w:val="000C33DA"/>
    <w:rsid w:val="0015074B"/>
    <w:rsid w:val="0029639D"/>
    <w:rsid w:val="00326F90"/>
    <w:rsid w:val="00413CC7"/>
    <w:rsid w:val="00AA1D8D"/>
    <w:rsid w:val="00B47730"/>
    <w:rsid w:val="00BB30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35247"/>
  <w14:defaultImageDpi w14:val="300"/>
  <w15:docId w15:val="{61F1570F-7C44-4A12-AA1E-2D62ED070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ucida Sans" w:hAnsi="Lucida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KASULE</dc:creator>
  <cp:keywords/>
  <dc:description>generated by python-docx</dc:description>
  <cp:lastModifiedBy>Ali Kasule</cp:lastModifiedBy>
  <cp:revision>3</cp:revision>
  <dcterms:created xsi:type="dcterms:W3CDTF">2013-12-23T23:15:00Z</dcterms:created>
  <dcterms:modified xsi:type="dcterms:W3CDTF">2026-09-06T15:09:00Z</dcterms:modified>
  <cp:category/>
</cp:coreProperties>
</file>