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776" w14:textId="13482CF9" w:rsidR="00800F54" w:rsidRPr="00C328BD" w:rsidRDefault="00800F54" w:rsidP="00346C77">
      <w:pPr>
        <w:pStyle w:val="Heading2"/>
        <w:spacing w:after="0" w:line="276" w:lineRule="auto"/>
        <w:rPr>
          <w:rFonts w:ascii="Arial" w:hAnsi="Arial" w:cs="Arial"/>
          <w:b/>
          <w:bCs/>
          <w:color w:val="auto"/>
          <w:sz w:val="24"/>
          <w:szCs w:val="24"/>
          <w:lang w:val="en-GB"/>
        </w:rPr>
      </w:pPr>
      <w:r w:rsidRPr="00C328BD">
        <w:rPr>
          <w:rFonts w:ascii="Arial" w:hAnsi="Arial" w:cs="Arial"/>
          <w:b/>
          <w:color w:val="auto"/>
          <w:sz w:val="24"/>
          <w:szCs w:val="24"/>
        </w:rPr>
        <w:t>FIELD REPORT ON UgIFT ASSET VERIFICATION – NAMABAALE HEALTH CENTRE III</w:t>
      </w:r>
    </w:p>
    <w:p w14:paraId="6E8073D3" w14:textId="77777777" w:rsidR="00800F54" w:rsidRPr="00C328BD" w:rsidRDefault="00800F54" w:rsidP="00346C77">
      <w:pPr>
        <w:pStyle w:val="Heading2"/>
        <w:spacing w:after="0" w:line="276" w:lineRule="auto"/>
        <w:rPr>
          <w:rFonts w:ascii="Arial" w:hAnsi="Arial" w:cs="Arial"/>
          <w:b/>
          <w:bCs/>
          <w:color w:val="auto"/>
          <w:sz w:val="24"/>
          <w:szCs w:val="24"/>
          <w:lang w:val="en-GB"/>
        </w:rPr>
      </w:pPr>
    </w:p>
    <w:p w14:paraId="3A25A32F" w14:textId="1BD2512A" w:rsidR="00346C77" w:rsidRPr="00C328BD" w:rsidRDefault="00800F54" w:rsidP="00346C77">
      <w:pPr>
        <w:pStyle w:val="Heading2"/>
        <w:spacing w:after="0" w:line="276" w:lineRule="auto"/>
        <w:rPr>
          <w:rFonts w:ascii="Arial" w:hAnsi="Arial" w:cs="Arial"/>
          <w:b/>
          <w:bCs/>
          <w:color w:val="auto"/>
          <w:sz w:val="24"/>
          <w:szCs w:val="24"/>
          <w:lang w:val="en-GB"/>
        </w:rPr>
      </w:pPr>
      <w:r w:rsidRPr="00C328BD">
        <w:rPr>
          <w:rFonts w:ascii="Arial" w:hAnsi="Arial" w:cs="Arial"/>
          <w:b/>
          <w:color w:val="auto"/>
          <w:sz w:val="24"/>
          <w:szCs w:val="24"/>
        </w:rPr>
        <w:t>Introduction</w:t>
      </w:r>
    </w:p>
    <w:p w14:paraId="405DD190" w14:textId="4983E17F" w:rsidR="00800F54" w:rsidRPr="00C328BD" w:rsidRDefault="00800F54" w:rsidP="00800F54">
      <w:pPr>
        <w:jc w:val="both"/>
        <w:rPr>
          <w:rFonts w:ascii="Arial" w:hAnsi="Arial" w:cs="Arial"/>
          <w:i/>
          <w:iCs/>
          <w:sz w:val="24"/>
          <w:szCs w:val="24"/>
          <w:lang w:val="en-GB"/>
        </w:rPr>
      </w:pPr>
      <w:r w:rsidRPr="00C328BD">
        <w:rPr>
          <w:rFonts w:ascii="Arial" w:hAnsi="Arial" w:cs="Arial"/>
          <w:sz w:val="24"/>
          <w:szCs w:val="24"/>
        </w:rPr>
        <w:t>An asset verification exercise was undertaken at Namabaale Health Centre III under the Uganda Intergovernmental Fiscal Transfers (UgIFT) programme to establish the status, availability, identification and accountability of assets and equipment provided to the facility. The exercise involved reviewing available supporting documentation, interviewing responsible facility personnel and physically verifying the relevant assets and equipment. The exercise also considered the facility’s arrangements for asset recording, maintenance and functionality.</w:t>
      </w:r>
    </w:p>
    <w:p w14:paraId="50F204AF" w14:textId="77777777" w:rsidR="00346C77" w:rsidRPr="00C328BD" w:rsidRDefault="00346C77" w:rsidP="00346C77">
      <w:pPr>
        <w:spacing w:after="0" w:line="276" w:lineRule="auto"/>
        <w:jc w:val="both"/>
        <w:rPr>
          <w:rFonts w:ascii="Arial" w:hAnsi="Arial" w:cs="Arial"/>
          <w:sz w:val="24"/>
          <w:szCs w:val="24"/>
        </w:rPr>
      </w:pPr>
      <w:r w:rsidRPr="00C328BD">
        <w:rPr>
          <w:rFonts w:ascii="Arial" w:hAnsi="Arial" w:cs="Arial"/>
          <w:sz w:val="24"/>
          <w:szCs w:val="24"/>
        </w:rPr>
        <w:t>The verification was conducted for Namabaale Health Centre III under Kassanda District Local Government. The facility had a supplier delivery note available for review, although a proper Assets Register with standard identification details such as serial numbers and asset/tag numbers was not available.</w:t>
      </w:r>
    </w:p>
    <w:p w14:paraId="5547153F" w14:textId="464B5048" w:rsidR="00346C77" w:rsidRPr="00C328BD" w:rsidRDefault="00800F54" w:rsidP="00346C77">
      <w:pPr>
        <w:autoSpaceDE w:val="0"/>
        <w:autoSpaceDN w:val="0"/>
        <w:adjustRightInd w:val="0"/>
        <w:spacing w:after="0" w:line="276" w:lineRule="auto"/>
        <w:jc w:val="both"/>
        <w:rPr>
          <w:rFonts w:ascii="Arial" w:hAnsi="Arial" w:cs="Arial"/>
          <w:b/>
          <w:bCs/>
          <w:sz w:val="24"/>
          <w:szCs w:val="24"/>
        </w:rPr>
      </w:pPr>
      <w:r w:rsidRPr="00C328BD">
        <w:rPr>
          <w:rFonts w:ascii="Arial" w:hAnsi="Arial" w:cs="Arial"/>
          <w:b/>
          <w:sz w:val="24"/>
          <w:szCs w:val="24"/>
        </w:rPr>
        <w:t>Process/ methodology</w:t>
      </w:r>
    </w:p>
    <w:p w14:paraId="6F7AE4F6" w14:textId="1BEE35A8" w:rsidR="00800F54" w:rsidRPr="00C328BD" w:rsidRDefault="00800F54" w:rsidP="00346C77">
      <w:pPr>
        <w:autoSpaceDE w:val="0"/>
        <w:autoSpaceDN w:val="0"/>
        <w:adjustRightInd w:val="0"/>
        <w:spacing w:after="0" w:line="276" w:lineRule="auto"/>
        <w:jc w:val="both"/>
        <w:rPr>
          <w:rFonts w:ascii="Arial" w:hAnsi="Arial" w:cs="Arial"/>
          <w:i/>
          <w:iCs/>
          <w:sz w:val="24"/>
          <w:szCs w:val="24"/>
          <w:lang w:val="en-GB"/>
        </w:rPr>
      </w:pPr>
      <w:r w:rsidRPr="00C328BD">
        <w:rPr>
          <w:rFonts w:ascii="Arial" w:hAnsi="Arial" w:cs="Arial"/>
          <w:sz w:val="24"/>
          <w:szCs w:val="24"/>
        </w:rPr>
        <w:t>The verification team reviewed the available UgIFT supporting documentation, including the supplier delivery documentation, and compared the listed supplies with the items presented at the facility. Physical inspection was undertaken to confirm the presence and general status of the assets, while discussions with facility personnel were used to establish how the assets are recorded, maintained and followed up when they become worn out or non-functional. The team also considered the identification and asset-tagging arrangements at the facility.</w:t>
      </w:r>
    </w:p>
    <w:p w14:paraId="2AF85349" w14:textId="77777777" w:rsidR="00800F54" w:rsidRPr="00C328BD" w:rsidRDefault="00800F54" w:rsidP="00800F54">
      <w:pPr>
        <w:jc w:val="both"/>
        <w:rPr>
          <w:rFonts w:ascii="Arial" w:hAnsi="Arial" w:cs="Arial"/>
          <w:i/>
          <w:iCs/>
          <w:sz w:val="24"/>
          <w:szCs w:val="24"/>
          <w:lang w:val="en-GB"/>
        </w:rPr>
      </w:pPr>
      <w:r w:rsidRPr="00C328BD">
        <w:rPr>
          <w:rFonts w:ascii="Arial" w:hAnsi="Arial" w:cs="Arial"/>
          <w:sz w:val="24"/>
          <w:szCs w:val="24"/>
        </w:rPr>
        <w:t>Team members: Ali Kasule and Nakandi Aidah. Supervisor/Sub-team Leader: DePaul Mbonigaba Rukara. Local Government verified: Kassanda District Local Government. Facility verified: Namabaale Health Centre III. Date of submission: 28/08/2026.</w:t>
      </w:r>
    </w:p>
    <w:p w14:paraId="2C31E431" w14:textId="54EF924E" w:rsidR="00800F54" w:rsidRPr="00C328BD" w:rsidRDefault="00800F54" w:rsidP="00346C77">
      <w:pPr>
        <w:pStyle w:val="Heading1"/>
        <w:spacing w:after="0" w:line="276" w:lineRule="auto"/>
        <w:rPr>
          <w:rFonts w:ascii="Arial" w:eastAsia="Verdana" w:hAnsi="Arial" w:cs="Arial"/>
          <w:b/>
          <w:bCs/>
          <w:color w:val="auto"/>
          <w:sz w:val="24"/>
          <w:szCs w:val="24"/>
        </w:rPr>
      </w:pPr>
      <w:r w:rsidRPr="00C328BD">
        <w:rPr>
          <w:rFonts w:ascii="Arial" w:hAnsi="Arial" w:cs="Arial"/>
          <w:b/>
          <w:color w:val="auto"/>
          <w:sz w:val="24"/>
          <w:szCs w:val="24"/>
        </w:rPr>
        <w:t>Emerging Issues/Challenges</w:t>
      </w:r>
    </w:p>
    <w:p w14:paraId="117E4194" w14:textId="04766272" w:rsidR="00800F54" w:rsidRPr="00C328BD" w:rsidRDefault="00800F54" w:rsidP="00800F54">
      <w:pPr>
        <w:autoSpaceDE w:val="0"/>
        <w:autoSpaceDN w:val="0"/>
        <w:adjustRightInd w:val="0"/>
        <w:spacing w:after="0" w:line="276" w:lineRule="auto"/>
        <w:jc w:val="both"/>
        <w:rPr>
          <w:rFonts w:ascii="Arial" w:hAnsi="Arial" w:cs="Arial"/>
          <w:i/>
          <w:iCs/>
          <w:sz w:val="24"/>
          <w:szCs w:val="24"/>
          <w:lang w:val="en-GB"/>
        </w:rPr>
      </w:pPr>
      <w:r w:rsidRPr="00C328BD">
        <w:rPr>
          <w:rFonts w:ascii="Arial" w:hAnsi="Arial" w:cs="Arial"/>
          <w:sz w:val="24"/>
          <w:szCs w:val="24"/>
        </w:rPr>
        <w:t>The exercise identified the following key issues and challenges: (i) the Health Centre did not have a proper Assets Register containing standard asset management details such as serial numbers and asset/tag numbers; (ii) the Facility In-charge was not available at the time of verification and some required items were not made available within the expected time, which delayed the exercise; (iii) the facility reported no established system for routine maintenance, repair or replacement of assets, with worn-out or broken-down items generally set aside pending guidance from superiors; and (iv) the number of beds available was considered inadequate for the facility’s service delivery needs.</w:t>
      </w:r>
    </w:p>
    <w:p w14:paraId="215B67AE" w14:textId="154C4AC0" w:rsidR="00346C77" w:rsidRPr="00C328BD" w:rsidRDefault="00800F54" w:rsidP="00346C77">
      <w:pPr>
        <w:pStyle w:val="Heading1"/>
        <w:spacing w:after="0" w:line="276" w:lineRule="auto"/>
        <w:rPr>
          <w:rFonts w:ascii="Arial" w:eastAsia="Verdana" w:hAnsi="Arial" w:cs="Arial"/>
          <w:b/>
          <w:bCs/>
          <w:color w:val="auto"/>
          <w:sz w:val="24"/>
          <w:szCs w:val="24"/>
        </w:rPr>
      </w:pPr>
      <w:r w:rsidRPr="00C328BD">
        <w:rPr>
          <w:rFonts w:ascii="Arial" w:hAnsi="Arial" w:cs="Arial"/>
          <w:b/>
          <w:color w:val="auto"/>
          <w:sz w:val="24"/>
          <w:szCs w:val="24"/>
        </w:rPr>
        <w:lastRenderedPageBreak/>
        <w:t>Recommendations</w:t>
      </w:r>
    </w:p>
    <w:p w14:paraId="4AA530B6" w14:textId="66A03D68" w:rsidR="00346C77" w:rsidRPr="00C328BD" w:rsidRDefault="00800F54" w:rsidP="00346C77">
      <w:pPr>
        <w:jc w:val="both"/>
        <w:rPr>
          <w:rFonts w:ascii="Arial" w:hAnsi="Arial" w:cs="Arial"/>
          <w:i/>
          <w:iCs/>
          <w:sz w:val="24"/>
          <w:szCs w:val="24"/>
          <w:lang w:val="en-GB"/>
        </w:rPr>
      </w:pPr>
      <w:r w:rsidRPr="00C328BD">
        <w:rPr>
          <w:rFonts w:ascii="Arial" w:hAnsi="Arial" w:cs="Arial"/>
          <w:sz w:val="24"/>
          <w:szCs w:val="24"/>
        </w:rPr>
        <w:t>The Health Centre should establish and maintain an updated Assets Register in the prescribed format, capturing asset descriptions, quantities, serial numbers, unique asset/tag numbers, location, condition and other relevant details. All UgIFT-supported assets should be properly identified and updated whenever they are received, moved, repaired or disposed of. Facility management should ensure that the In-charge or another designated responsible officer is available during scheduled verification exercises and that all relevant assets and supporting documents are prepared in advance. A clear routine system for maintenance, servicing, repair and reporting of non-functional assets should also be established. In addition, the responsible authorities should assess the facility’s bed requirements and provide additional appropriate beds and mattresses where necessary to improve patient care and accommodation.</w:t>
      </w:r>
    </w:p>
    <w:sectPr w:rsidR="00346C77" w:rsidRPr="00C32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346C77"/>
    <w:rsid w:val="004876FA"/>
    <w:rsid w:val="006C48E0"/>
    <w:rsid w:val="00800F54"/>
    <w:rsid w:val="0085661B"/>
    <w:rsid w:val="00876560"/>
    <w:rsid w:val="00C328BD"/>
    <w:rsid w:val="00CA5DB1"/>
    <w:rsid w:val="00D969BA"/>
    <w:rsid w:val="00E7162D"/>
    <w:rsid w:val="00E93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A103"/>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Ali Kasule</cp:lastModifiedBy>
  <cp:revision>4</cp:revision>
  <dcterms:created xsi:type="dcterms:W3CDTF">2026-08-27T09:36:00Z</dcterms:created>
  <dcterms:modified xsi:type="dcterms:W3CDTF">2026-09-06T20:42:00Z</dcterms:modified>
</cp:coreProperties>
</file>