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Magamaga Seed School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Magamaga Seed School</w:t>
            </w:r>
          </w:p>
        </w:tc>
      </w:tr>
      <w:tr>
        <w:tc>
          <w:tcPr>
            <w:tcW w:type="dxa" w:w="4320"/>
          </w:tcPr>
          <w:p>
            <w:r/>
            <w:r>
              <w:rPr>
                <w:b w:val="0"/>
                <w:i w:val="0"/>
              </w:rPr>
              <w:t>Named on the programme list</w:t>
            </w:r>
          </w:p>
        </w:tc>
        <w:tc>
          <w:tcPr>
            <w:tcW w:type="dxa" w:w="4320"/>
          </w:tcPr>
          <w:p>
            <w:r/>
            <w:r>
              <w:rPr>
                <w:b w:val="0"/>
                <w:i w:val="0"/>
              </w:rPr>
              <w:t>Magamaga</w:t>
            </w:r>
          </w:p>
        </w:tc>
      </w:tr>
      <w:tr>
        <w:tc>
          <w:tcPr>
            <w:tcW w:type="dxa" w:w="4320"/>
          </w:tcPr>
          <w:p>
            <w:r/>
            <w:r>
              <w:rPr>
                <w:b w:val="0"/>
                <w:i w:val="0"/>
              </w:rPr>
              <w:t>Type</w:t>
            </w:r>
          </w:p>
        </w:tc>
        <w:tc>
          <w:tcPr>
            <w:tcW w:type="dxa" w:w="4320"/>
          </w:tcPr>
          <w:p>
            <w:r/>
            <w:r>
              <w:rPr>
                <w:b w:val="0"/>
                <w:i w:val="0"/>
              </w:rPr>
              <w:t>School</w:t>
            </w:r>
          </w:p>
        </w:tc>
      </w:tr>
      <w:tr>
        <w:tc>
          <w:tcPr>
            <w:tcW w:type="dxa" w:w="4320"/>
          </w:tcPr>
          <w:p>
            <w:r/>
            <w:r>
              <w:rPr>
                <w:b w:val="0"/>
                <w:i w:val="0"/>
              </w:rPr>
              <w:t>Local government</w:t>
            </w:r>
          </w:p>
        </w:tc>
        <w:tc>
          <w:tcPr>
            <w:tcW w:type="dxa" w:w="4320"/>
          </w:tcPr>
          <w:p>
            <w:r/>
            <w:r>
              <w:rPr>
                <w:b w:val="0"/>
                <w:i w:val="0"/>
              </w:rPr>
              <w:t>Abim District</w:t>
            </w:r>
          </w:p>
        </w:tc>
      </w:tr>
      <w:tr>
        <w:tc>
          <w:tcPr>
            <w:tcW w:type="dxa" w:w="4320"/>
          </w:tcPr>
          <w:p>
            <w:r/>
            <w:r>
              <w:rPr>
                <w:b w:val="0"/>
                <w:i w:val="0"/>
              </w:rPr>
              <w:t>Region / sub-region</w:t>
            </w:r>
          </w:p>
        </w:tc>
        <w:tc>
          <w:tcPr>
            <w:tcW w:type="dxa" w:w="4320"/>
          </w:tcPr>
          <w:p>
            <w:r/>
            <w:r>
              <w:rPr>
                <w:b w:val="0"/>
                <w:i w:val="0"/>
              </w:rPr>
              <w:t>Karamoja / Karamoja</w:t>
            </w:r>
          </w:p>
        </w:tc>
      </w:tr>
      <w:tr>
        <w:tc>
          <w:tcPr>
            <w:tcW w:type="dxa" w:w="4320"/>
          </w:tcPr>
          <w:p>
            <w:r/>
            <w:r>
              <w:rPr>
                <w:b w:val="0"/>
                <w:i w:val="0"/>
              </w:rPr>
              <w:t>Date of visit</w:t>
            </w:r>
          </w:p>
        </w:tc>
        <w:tc>
          <w:tcPr>
            <w:tcW w:type="dxa" w:w="4320"/>
          </w:tcPr>
          <w:p>
            <w:r/>
            <w:r>
              <w:rPr>
                <w:b w:val="0"/>
                <w:i w:val="0"/>
              </w:rPr>
              <w:t>2026-08-25</w:t>
            </w:r>
          </w:p>
        </w:tc>
      </w:tr>
      <w:tr>
        <w:tc>
          <w:tcPr>
            <w:tcW w:type="dxa" w:w="4320"/>
          </w:tcPr>
          <w:p>
            <w:r/>
            <w:r>
              <w:rPr>
                <w:b w:val="0"/>
                <w:i w:val="0"/>
              </w:rPr>
              <w:t>Team members present</w:t>
            </w:r>
          </w:p>
        </w:tc>
        <w:tc>
          <w:tcPr>
            <w:tcW w:type="dxa" w:w="4320"/>
          </w:tcPr>
          <w:p>
            <w:r/>
            <w:r>
              <w:rPr>
                <w:b w:val="0"/>
                <w:i w:val="0"/>
              </w:rPr>
              <w:t>Mworozi Davis and Nalukwata Shadia</w:t>
            </w:r>
          </w:p>
        </w:tc>
      </w:tr>
      <w:tr>
        <w:tc>
          <w:tcPr>
            <w:tcW w:type="dxa" w:w="4320"/>
          </w:tcPr>
          <w:p>
            <w:r/>
            <w:r>
              <w:rPr>
                <w:b w:val="0"/>
                <w:i w:val="0"/>
              </w:rPr>
              <w:t>Informant interviewed</w:t>
            </w:r>
          </w:p>
        </w:tc>
        <w:tc>
          <w:tcPr>
            <w:tcW w:type="dxa" w:w="4320"/>
          </w:tcPr>
          <w:p>
            <w:r/>
            <w:r>
              <w:rPr>
                <w:b w:val="0"/>
                <w:i w:val="0"/>
              </w:rPr>
              <w:t>Nobody. The head teacher's telephones were off, the school could not be opened and no member of staff was there</w:t>
            </w:r>
          </w:p>
        </w:tc>
      </w:tr>
      <w:tr>
        <w:tc>
          <w:tcPr>
            <w:tcW w:type="dxa" w:w="4320"/>
          </w:tcPr>
          <w:p>
            <w:r/>
            <w:r>
              <w:rPr>
                <w:b w:val="0"/>
                <w:i w:val="0"/>
              </w:rPr>
              <w:t>Supervisor</w:t>
            </w:r>
          </w:p>
        </w:tc>
        <w:tc>
          <w:tcPr>
            <w:tcW w:type="dxa" w:w="4320"/>
          </w:tcPr>
          <w:p>
            <w:r/>
            <w:r>
              <w:rPr>
                <w:b w:val="0"/>
                <w:i w:val="0"/>
              </w:rPr>
              <w:t>Kassim Luminsa</w:t>
            </w:r>
          </w:p>
        </w:tc>
      </w:tr>
    </w:tbl>
    <w:p/>
    <w:p>
      <w:pPr>
        <w:pStyle w:val="Heading1"/>
      </w:pPr>
      <w:r>
        <w:t>2. Entry</w:t>
      </w:r>
    </w:p>
    <w:p>
      <w:r>
        <w:rPr>
          <w:b w:val="0"/>
          <w:i w:val="0"/>
        </w:rPr>
        <w:t>The team went to the school after the head teacher could not be raised, and got no further than the outside of it. No visitors' register was signed and none is on file. The District Education Officer of Abim was told the same day that the assets could not be reached. Six frames of the outside were taken and reached the record four days later; the positioning stamp two of them carry gives the district and the date of the visit.</w:t>
      </w:r>
    </w:p>
    <w:p>
      <w:pPr>
        <w:pStyle w:val="Heading1"/>
      </w:pPr>
      <w:r>
        <w:t>3. Condition and status</w:t>
      </w:r>
    </w:p>
    <w:p>
      <w:r>
        <w:rPr>
          <w:b w:val="0"/>
          <w:i w:val="0"/>
        </w:rPr>
        <w:t>Ownership, functionality, usage and location. Only what the day itself settled is written below; whatever it left open reads not reported, and nothing is borrowed from another source to close it.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Nothing inside this school was seen.</w:t>
            </w:r>
          </w:p>
        </w:tc>
      </w:tr>
      <w:tr>
        <w:tc>
          <w:tcPr>
            <w:tcW w:type="dxa" w:w="4320"/>
          </w:tcPr>
          <w:p>
            <w:r/>
            <w:r>
              <w:rPr>
                <w:b w:val="0"/>
                <w:i w:val="0"/>
              </w:rPr>
              <w:t>Functionality</w:t>
            </w:r>
          </w:p>
        </w:tc>
        <w:tc>
          <w:tcPr>
            <w:tcW w:type="dxa" w:w="4320"/>
          </w:tcPr>
          <w:p>
            <w:r/>
            <w:r>
              <w:rPr>
                <w:b w:val="0"/>
                <w:i w:val="0"/>
              </w:rPr>
              <w:t>Not reported. No item was tried, and no item was recorded as working or not working. The blocks themselves stand finished, with the roof on and the windows in.</w:t>
            </w:r>
          </w:p>
        </w:tc>
      </w:tr>
      <w:tr>
        <w:tc>
          <w:tcPr>
            <w:tcW w:type="dxa" w:w="4320"/>
          </w:tcPr>
          <w:p>
            <w:r/>
            <w:r>
              <w:rPr>
                <w:b w:val="0"/>
                <w:i w:val="0"/>
              </w:rPr>
              <w:t>Usage / performance</w:t>
            </w:r>
          </w:p>
        </w:tc>
        <w:tc>
          <w:tcPr>
            <w:tcW w:type="dxa" w:w="4320"/>
          </w:tcPr>
          <w:p>
            <w:r/>
            <w:r>
              <w:rPr>
                <w:b w:val="0"/>
                <w:i w:val="0"/>
              </w:rPr>
              <w:t>Not reported, and the record now says two things. The team wrote later that the school was just finished and not yet operating with no staff at it; it had reported earlier that the school was operating. Neither was established on site and the difference is carried as a query.</w:t>
            </w:r>
          </w:p>
        </w:tc>
      </w:tr>
      <w:tr>
        <w:tc>
          <w:tcPr>
            <w:tcW w:type="dxa" w:w="4320"/>
          </w:tcPr>
          <w:p>
            <w:r/>
            <w:r>
              <w:rPr>
                <w:b w:val="0"/>
                <w:i w:val="0"/>
              </w:rPr>
              <w:t>Location</w:t>
            </w:r>
          </w:p>
        </w:tc>
        <w:tc>
          <w:tcPr>
            <w:tcW w:type="dxa" w:w="4320"/>
          </w:tcPr>
          <w:p>
            <w:r/>
            <w:r>
              <w:rPr>
                <w:b w:val="0"/>
                <w:i w:val="0"/>
              </w:rPr>
              <w:t>Not reported. No room, block or store was entered.</w:t>
            </w:r>
          </w:p>
        </w:tc>
      </w:tr>
    </w:tbl>
    <w:p/>
    <w:p>
      <w:pPr>
        <w:pStyle w:val="Heading1"/>
      </w:pPr>
      <w:r>
        <w:t>4. Supplied against found</w:t>
      </w:r>
    </w:p>
    <w:p>
      <w:r>
        <w:rPr>
          <w:b w:val="0"/>
          <w:i w:val="0"/>
        </w:rPr>
        <w:t>Neither side exists here. Abim's record of assets covers the Alerek ICT and names no other school, and nothing at Magamaga was counted. The school is reported to have received all its items; that is a report, and a report is not a count.</w:t>
      </w:r>
    </w:p>
    <w:p>
      <w:pPr>
        <w:pStyle w:val="Heading1"/>
      </w:pPr>
      <w:r>
        <w:t>5. Engraving and identification</w:t>
      </w:r>
    </w:p>
    <w:p>
      <w:r>
        <w:rPr>
          <w:b w:val="0"/>
          <w:i w:val="0"/>
        </w:rPr>
        <w:t>No item at this school was seen, so no engraved number and no serial number is recorded for it. The project board standing at the gate names the ministry and the district and carries no asset.</w:t>
      </w:r>
    </w:p>
    <w:p>
      <w:pPr>
        <w:pStyle w:val="Heading1"/>
      </w:pPr>
      <w:r>
        <w:t>6. Obsolete, unserviceable or for disposal</w:t>
      </w:r>
    </w:p>
    <w:p>
      <w:r>
        <w:rPr>
          <w:b w:val="0"/>
          <w:i w:val="0"/>
        </w:rPr>
        <w:t>Nothing was seen, so nothing is listed. The blocks in the frames are whole and show no defect from the outside.</w:t>
      </w:r>
    </w:p>
    <w:p>
      <w:pPr>
        <w:pStyle w:val="Heading1"/>
      </w:pPr>
      <w:r>
        <w:t>7. Operation and maintenance</w:t>
      </w:r>
    </w:p>
    <w:p>
      <w:r>
        <w:rPr>
          <w:b w:val="0"/>
          <w:i w:val="0"/>
        </w:rPr>
        <w:t>Nothing was established. The discussion guide was not held for want of anyone at the school to hold it with, so questions 1a, 1b, 2, 3 and 4 are all unanswered and how this school records, maintains and repairs its assets is unknown.</w:t>
      </w:r>
    </w:p>
    <w:p>
      <w:pPr>
        <w:pStyle w:val="Heading1"/>
      </w:pPr>
      <w:r>
        <w:t>8. Queries</w:t>
      </w:r>
    </w:p>
    <w:p>
      <w:pPr>
        <w:pStyle w:val="ListBullet"/>
      </w:pPr>
      <w:r>
        <w:rPr>
          <w:b w:val="0"/>
          <w:i w:val="0"/>
        </w:rPr>
        <w:t>The head teacher's telephones were off on the day and nobody else could open the school.</w:t>
      </w:r>
    </w:p>
    <w:p>
      <w:pPr>
        <w:pStyle w:val="ListBullet"/>
      </w:pPr>
      <w:r>
        <w:rPr>
          <w:b w:val="0"/>
          <w:i w:val="0"/>
        </w:rPr>
        <w:t>Every frame of this school is of the outside, so no item inside it has been seen at all.</w:t>
      </w:r>
    </w:p>
    <w:p>
      <w:pPr>
        <w:pStyle w:val="ListBullet"/>
      </w:pPr>
      <w:r>
        <w:rPr>
          <w:b w:val="0"/>
          <w:i w:val="0"/>
        </w:rPr>
        <w:t>The team has reported this school both as operating and as finished but not yet operating. Settle which it is.</w:t>
      </w:r>
    </w:p>
    <w:p>
      <w:pPr>
        <w:pStyle w:val="ListBullet"/>
      </w:pPr>
      <w:r>
        <w:rPr>
          <w:b w:val="0"/>
          <w:i w:val="0"/>
        </w:rPr>
        <w:t>No register was filled and the discussion guide was not held, because nobody was on site to open the school or answer for it.</w:t>
      </w:r>
    </w:p>
    <w:p>
      <w:pPr>
        <w:pStyle w:val="ListBullet"/>
      </w:pPr>
      <w:r>
        <w:rPr>
          <w:b w:val="0"/>
          <w:i w:val="0"/>
        </w:rPr>
        <w:t>The report that the school received all its items has nothing behind it and no count against it.</w:t>
      </w:r>
    </w:p>
    <w:p>
      <w:pPr>
        <w:pStyle w:val="ListBullet"/>
      </w:pPr>
      <w:r>
        <w:rPr>
          <w:b w:val="0"/>
          <w:i w:val="0"/>
        </w:rPr>
        <w:t>A return visit needs an officer who holds the keys to the school and its stores.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