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Bukedi</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Budaka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Budaka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Sophie Nankyanzi, Butsiba Peter</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Sophie Nankyanzi 0787561925 nakyanzisophia.34@gmail.com, Butsiba Peter 0777954557 / 0753294179 butsiba2014@gmail.com</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NOT APPLICABLE - this facility is a school</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Budaka District        NAME OF HEALTH FACILITY: NOT APPLICABLE - this facility is a school</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Kakule Seed Secondary School</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r>
              <w:t>Yes.</w:t>
            </w: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r>
              <w:t>No costs attached.</w:t>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There is a contracted carpenter who repairs the furniture in case of any damage.</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r>
              <w:t>Not yet commissioned for use. All the assets are not engraved which has limited the school from using the assets due to fear of getting lost.</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r>
              <w:t>No computers were provided yet the computer lab was built. The doors only lock from outside hence compromising with security. The science lab is not well equipped. The school is not fenced. The school field is incomplete. Some of the structures are already broken, not well built.</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Budaka District        Name of SCHOOL: Kakule Seed Secondary School</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Chairs (255)</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tops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2026</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 but not in use</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Office chairs (13)</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back, metallic stands and cushions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2026</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broken but not in use.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Tables (66)</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top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2026</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 Not in use. Not broken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Laboratory stools (124)</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round tops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2026</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 not in use</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Desks (120)</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2026</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good condition but not yet in use.</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Budaka District        Name of SCHOOL: Kakule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Projector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SN: 2021154956461 / 51003057</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EPSON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Projector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SN: X89T2100628</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EPSON EB-E01 white in color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 but not yet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It is not in use because it is not engraved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Projector screen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Diamond brand, white in color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 but not yet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It is not in use because it is not engraved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Public address system (2 speakers)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SRX715</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15" two-way professional speaker, JBL with a stand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 and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Public address system</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EVP</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Dual 15 two-way professional speaker JBL with a stand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 and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Budaka District        Name of SCHOOL: Kakule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Main hall (1)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big and can be separated into classrooms. Has wooden separators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2024</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Already in use but not fully used</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Well maintained. Used only for end of term exams.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Science laboratory (1)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 two roomed block with stores, sinks and taps, Bunsen burners installed</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2024</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but not 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 buildings are not yet in use since they are not engraved</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Computer laboratory (1)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well wired but there are no computers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2024</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Well built and the electric cables are installed but there are no computers.</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Library (1)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building, well installed book shelves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2024</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yet commissioned for use.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Water tanks (3)</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Plastic, black in colour</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2024</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Already in use apart from one that is raised up on the stands.</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 use, they collect rainwater</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Kitchen blocks (2)</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Each block has two rooms. Well ventilated</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2024</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in use but in 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yet commissioned</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Pit latrine blocks (5 blocks) (16 stances) (2 bathrooms)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with vent pipes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2024</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yet commissioned</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Classroom blocks (3 blocks) (6 classrooms)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with chalkboards inbuilt</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2024</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yet in use. In 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yet commissioned for use by UgIFT</w:t>
            </w: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Administration block (1) with staff room</w:t>
            </w: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2024</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in use but new</w:t>
            </w: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yet commissioned for use by UgIFT</w:t>
            </w: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Staff quarters (2 blocks) (4 rooms)</w:t>
            </w: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with inbuilt wardrobes</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2024</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yet in use, but the verandas are already broken.</w:t>
            </w: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yet commissioned for use by UgIFT</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cover block of the register was not among the photographed pages for this facility. Verifier, supervisor and contacts are written from the team record (RULES 3.15). Date of submission is left blank.</w:t>
      </w:r>
    </w:p>
    <w:p>
      <w:r>
        <w:t>- All UgIFT assets not engraved; furniture not in use for that reason. Not yet commissioned. Guide margin: the school is a government school but with support from different projects.</w:t>
      </w:r>
    </w:p>
    <w:p>
      <w:r>
        <w:t>- Computer laboratory wired; no computers provided.</w:t>
      </w:r>
    </w:p>
    <w:p>
      <w:r>
        <w:t>- Staff-quarter verandas already broken.</w:t>
      </w:r>
    </w:p>
    <w:p>
      <w:r>
        <w:t>- Unnamed bookshelves continuation and unnamed ICT continuation do not name the school and were not written into this toolkit.</w:t>
      </w:r>
    </w:p>
    <w:p>
      <w:r>
        <w:t>- Construction started 30/05/2024 (buildings header).</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