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Namusita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Namusita HC III</w:t>
            </w:r>
          </w:p>
        </w:tc>
      </w:tr>
      <w:tr>
        <w:tc>
          <w:tcPr>
            <w:tcW w:type="dxa" w:w="4320"/>
          </w:tcPr>
          <w:p>
            <w:r/>
            <w:r>
              <w:rPr>
                <w:b w:val="0"/>
                <w:i w:val="0"/>
              </w:rPr>
              <w:t>Named on the programme list</w:t>
            </w:r>
          </w:p>
        </w:tc>
        <w:tc>
          <w:tcPr>
            <w:tcW w:type="dxa" w:w="4320"/>
          </w:tcPr>
          <w:p>
            <w:r/>
            <w:r>
              <w:rPr>
                <w:b w:val="0"/>
                <w:i w:val="0"/>
              </w:rPr>
              <w:t>Namusita (Budaka)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One member</w:t>
            </w:r>
          </w:p>
        </w:tc>
      </w:tr>
      <w:tr>
        <w:tc>
          <w:tcPr>
            <w:tcW w:type="dxa" w:w="4320"/>
          </w:tcPr>
          <w:p>
            <w:r/>
            <w:r>
              <w:rPr>
                <w:b w:val="0"/>
                <w:i w:val="0"/>
              </w:rPr>
              <w:t>Informant interviewed</w:t>
            </w:r>
          </w:p>
        </w:tc>
        <w:tc>
          <w:tcPr>
            <w:tcW w:type="dxa" w:w="4320"/>
          </w:tcPr>
          <w:p>
            <w:r/>
            <w:r>
              <w:rPr>
                <w:b w:val="0"/>
                <w:i w:val="0"/>
              </w:rPr>
              <w:t>Not named. The facility's file of goods received notes and delivery notes was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facility was reached on the one day the team worked this district. The wards, the laboratory, the treatment rooms, the offices and the stores were gone round, and the facility opened its file of district goods received notes and supplier's delivery notes. No visitors' register was seen, who received the member is not recorded,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facility. No land title or ownership document was produced and nobody was recorded stating who owns the assets. The district receipted every item into its own store before issue, which is the district's record and not a statement made here.</w:t>
            </w:r>
          </w:p>
        </w:tc>
      </w:tr>
      <w:tr>
        <w:tc>
          <w:tcPr>
            <w:tcW w:type="dxa" w:w="4320"/>
          </w:tcPr>
          <w:p>
            <w:r/>
            <w:r>
              <w:rPr>
                <w:b w:val="0"/>
                <w:i w:val="0"/>
              </w:rPr>
              <w:t>Functionality</w:t>
            </w:r>
          </w:p>
        </w:tc>
        <w:tc>
          <w:tcPr>
            <w:tcW w:type="dxa" w:w="4320"/>
          </w:tcPr>
          <w:p>
            <w:r/>
            <w:r>
              <w:rPr>
                <w:b w:val="0"/>
                <w:i w:val="0"/>
              </w:rPr>
              <w:t>Not reported. Nothing here was recorded as working or not working. No machine was switched on in front of the member and no breakdown record was seen. One weighing scale has its base plate broken away.</w:t>
            </w:r>
          </w:p>
        </w:tc>
      </w:tr>
      <w:tr>
        <w:tc>
          <w:tcPr>
            <w:tcW w:type="dxa" w:w="4320"/>
          </w:tcPr>
          <w:p>
            <w:r/>
            <w:r>
              <w:rPr>
                <w:b w:val="0"/>
                <w:i w:val="0"/>
              </w:rPr>
              <w:t>Usage / performance</w:t>
            </w:r>
          </w:p>
        </w:tc>
        <w:tc>
          <w:tcPr>
            <w:tcW w:type="dxa" w:w="4320"/>
          </w:tcPr>
          <w:p>
            <w:r/>
            <w:r>
              <w:rPr>
                <w:b w:val="0"/>
                <w:i w:val="0"/>
              </w:rPr>
              <w:t>Split, and the split is the finding. The benches, the waiting furniture, the steel cupboards, the filing cabinet, the refrigerator, the glucometer, the wall clocks, the centrifuge, the examination lamp and the obstetric couch are out and standing where they are used. The beds, cots, screens, microscopes, oxygen concentrators, suction apparatus, nebulisers, instrument sets, bowls and trays are still in the plastic and the cartons they came in, a year after the district receipted them.</w:t>
            </w:r>
          </w:p>
        </w:tc>
      </w:tr>
      <w:tr>
        <w:tc>
          <w:tcPr>
            <w:tcW w:type="dxa" w:w="4320"/>
          </w:tcPr>
          <w:p>
            <w:r/>
            <w:r>
              <w:rPr>
                <w:b w:val="0"/>
                <w:i w:val="0"/>
              </w:rPr>
              <w:t>Location</w:t>
            </w:r>
          </w:p>
        </w:tc>
        <w:tc>
          <w:tcPr>
            <w:tcW w:type="dxa" w:w="4320"/>
          </w:tcPr>
          <w:p>
            <w:r/>
            <w:r>
              <w:rPr>
                <w:b w:val="0"/>
                <w:i w:val="0"/>
              </w:rPr>
              <w:t>Recorded room by room. The wrapped beds, cots and screens in the wards; the microscope, centrifuge, sample racks and reagents in the laboratory; the obstetric couch, examination lamp and segregation bins in the treatment area; the cupboards, filing cabinet and desks in the offices; and the oxygen cylinders and boxed apparatus in the store.</w:t>
            </w:r>
          </w:p>
        </w:tc>
      </w:tr>
    </w:tbl>
    <w:p/>
    <w:p>
      <w:pPr>
        <w:pStyle w:val="Heading1"/>
      </w:pPr>
      <w:r>
        <w:t>4. Supplied against found</w:t>
      </w:r>
    </w:p>
    <w:p>
      <w:r>
        <w:rPr>
          <w:b/>
          <w:i w:val="0"/>
        </w:rPr>
        <w:t>This is the one facility in this team's whole return with a supplied side carrying quantities, an auditor's signature and its own exceptions.</w:t>
      </w:r>
      <w:r>
        <w:rPr>
          <w:b w:val="0"/>
          <w:i w:val="0"/>
        </w:rPr>
        <w:t xml:space="preserve"> The district's goods received notes numbered 1851 to 1856 and the supplier's delivery notes numbered 11201 to 11205, all dated 2025-09-16, cover 62 numbered lines between them. Each note is signed by the district storekeeper, inspected by the District Health Officer and witnessed by the head of internal audit.</w:t>
      </w:r>
    </w:p>
    <w:p>
      <w:r>
        <w:rPr>
          <w:b w:val="0"/>
          <w:i w:val="0"/>
        </w:rPr>
        <w:t>Among the lines whose items were also seen standing here:</w:t>
      </w:r>
    </w:p>
    <w:p>
      <w:pPr>
        <w:pStyle w:val="ListBullet"/>
      </w:pPr>
      <w:r>
        <w:rPr>
          <w:b w:val="0"/>
          <w:i w:val="0"/>
        </w:rPr>
        <w:t>Two lockable steel cupboards, two examination couches, four drip stands, two bowl stands and two LED examination lights on the first note.</w:t>
      </w:r>
    </w:p>
    <w:p>
      <w:pPr>
        <w:pStyle w:val="ListBullet"/>
      </w:pPr>
      <w:r>
        <w:rPr>
          <w:b w:val="0"/>
          <w:i w:val="0"/>
        </w:rPr>
        <w:t>Five adult beds, three paediatric beds, one hydraulic delivery bed, two oxygen concentrators, two ultrasonic nebulisers, two electric suction apparatus and two oxygen therapy sets on the fourth.</w:t>
      </w:r>
    </w:p>
    <w:p>
      <w:pPr>
        <w:pStyle w:val="ListBullet"/>
      </w:pPr>
      <w:r>
        <w:rPr>
          <w:b w:val="0"/>
          <w:i w:val="0"/>
        </w:rPr>
        <w:t>Four benches, six disinfection buckets, four baby cots, and three each of the ward diagnostic sets, hollow ware treatment sets, delivery instrument sets and stitch removing sets on the fifth.</w:t>
      </w:r>
    </w:p>
    <w:p>
      <w:pPr>
        <w:pStyle w:val="ListBullet"/>
      </w:pPr>
      <w:r>
        <w:rPr>
          <w:b w:val="0"/>
          <w:i w:val="0"/>
        </w:rPr>
        <w:t>Two electric centrifuges and one kangaroo mother care chair on the supplier's last delivery note.</w:t>
      </w:r>
    </w:p>
    <w:p>
      <w:r>
        <w:rPr>
          <w:b/>
          <w:i w:val="0"/>
        </w:rPr>
        <w:t>Nothing was counted</w:t>
      </w:r>
      <w:r>
        <w:rPr>
          <w:b w:val="0"/>
          <w:i w:val="0"/>
        </w:rPr>
        <w:t>, so not one of those quantities has a figure standing against it. Three lines carry an exception written by the district itself and none has been shown to have been made good since:</w:t>
      </w:r>
    </w:p>
    <w:p>
      <w:pPr>
        <w:pStyle w:val="ListBullet"/>
      </w:pPr>
      <w:r>
        <w:rPr>
          <w:b w:val="0"/>
          <w:i w:val="0"/>
        </w:rPr>
        <w:t>One laboratory stool, marked not delivered, and the internal auditor confirms delivery apart from that line.</w:t>
      </w:r>
    </w:p>
    <w:p>
      <w:pPr>
        <w:pStyle w:val="ListBullet"/>
      </w:pPr>
      <w:r>
        <w:rPr>
          <w:b w:val="0"/>
          <w:i w:val="0"/>
        </w:rPr>
        <w:t>The mattresses for five adult patient beds, marked not yet delivered.</w:t>
      </w:r>
    </w:p>
    <w:p>
      <w:pPr>
        <w:pStyle w:val="ListBullet"/>
      </w:pPr>
      <w:r>
        <w:rPr>
          <w:b w:val="0"/>
          <w:i w:val="0"/>
        </w:rPr>
        <w:t>The mattress for the paediatric beds, which the internal auditor records as still to come.</w:t>
      </w:r>
    </w:p>
    <w:p>
      <w:r>
        <w:rPr>
          <w:b w:val="0"/>
          <w:i w:val="0"/>
        </w:rPr>
        <w:t>A laboratory stool was photographed here carrying no mark, which is the one line the district records as not delivered. Whether it is the same stool is a query and not a finding.</w:t>
      </w:r>
    </w:p>
    <w:p>
      <w:pPr>
        <w:pStyle w:val="Heading1"/>
      </w:pPr>
      <w:r>
        <w:t>5. Engraving and identification</w:t>
      </w:r>
    </w:p>
    <w:p>
      <w:r>
        <w:rPr>
          <w:b w:val="0"/>
          <w:i w:val="0"/>
        </w:rPr>
        <w:t>This facility is engraved, and it is engraved twice over. Most of what it holds is cut NAM HCIII/UGIFT/24-25 or NAM HC/UGIFT/24-25 - the beds, the cots, the obstetric couch, the benches, the instrument trays, the bowls, the refrigerator, the centrifuge, the nebuliser, the suction apparatus, the ophthalmoscope case, the glucometer case, the wall clocks, the infant scale and the filing cabinet. The steel cupboards and the stretcher trolley are cut MOH-BDK/NAM HC/25-26, a different form and a different financial year. One drip stand base is painted NAMUSITA in blue.</w:t>
      </w:r>
    </w:p>
    <w:p>
      <w:r>
        <w:rPr>
          <w:b/>
          <w:i w:val="0"/>
        </w:rPr>
        <w:t>Neither mark numbers an item.</w:t>
      </w:r>
      <w:r>
        <w:rPr>
          <w:b w:val="0"/>
          <w:i w:val="0"/>
        </w:rPr>
        <w:t xml:space="preserve"> Both name the facility, the programme and the year, so two identical beds carry the same mark and cannot be told apart. No serial number was recorded here, though the microscope, the concentrators, the suction apparatus, the centrifuge and the monitor all carry maker's plates.</w:t>
      </w:r>
    </w:p>
    <w:p>
      <w:pPr>
        <w:pStyle w:val="Heading1"/>
      </w:pPr>
      <w:r>
        <w:t>6. Obsolete, unserviceable or for disposal</w:t>
      </w:r>
    </w:p>
    <w:p>
      <w:r>
        <w:rPr>
          <w:b w:val="0"/>
          <w:i w:val="0"/>
        </w:rPr>
        <w:t>Nothing was named as obsolete, unserviceable or for disposal. One defect was recorded: a column weighing scale with its base plate broken away at one side.</w:t>
      </w:r>
    </w:p>
    <w:p>
      <w:pPr>
        <w:pStyle w:val="Heading1"/>
      </w:pPr>
      <w:r>
        <w:t>7. Operation and maintenance</w:t>
      </w:r>
    </w:p>
    <w:p>
      <w:r>
        <w:rPr>
          <w:b w:val="0"/>
          <w:i w:val="0"/>
        </w:rPr>
        <w:t>Nothing was reported by the facility. No statement about how it maintains its assets, whether it records functionality and breakdown, or what the support has done for the service is on file from the first visit. The filled toolkit later answered the discussion guide. Question 1a is also answered by what the facility produced: it holds the district's goods received notes and the supplier's delivery notes for everything it was issued.</w:t>
      </w:r>
    </w:p>
    <w:p>
      <w:pPr>
        <w:pStyle w:val="Heading1"/>
      </w:pPr>
      <w:r>
        <w:t>8. Queries</w:t>
      </w:r>
    </w:p>
    <w:p>
      <w:pPr>
        <w:pStyle w:val="ListBullet"/>
      </w:pPr>
      <w:r>
        <w:rPr>
          <w:b w:val="0"/>
          <w:i w:val="0"/>
        </w:rPr>
        <w:t>The hand-filled toolkit names this facility. Finish the blank cells on those pages and settle what should be engraved.</w:t>
      </w:r>
    </w:p>
    <w:p>
      <w:pPr>
        <w:pStyle w:val="ListBullet"/>
      </w:pPr>
      <w:r>
        <w:rPr>
          <w:b w:val="0"/>
          <w:i w:val="0"/>
        </w:rPr>
        <w:t>Count the facility through against the 62 lines its own file carries, which is the one supplied side in this team's return that is signed and audited.</w:t>
      </w:r>
    </w:p>
    <w:p>
      <w:pPr>
        <w:pStyle w:val="ListBullet"/>
      </w:pPr>
      <w:r>
        <w:rPr>
          <w:b w:val="0"/>
          <w:i w:val="0"/>
        </w:rPr>
        <w:t>Establish whether the laboratory stool and the two sets of mattresses the district recorded as outstanding a year ago have since been delivered.</w:t>
      </w:r>
    </w:p>
    <w:p>
      <w:pPr>
        <w:pStyle w:val="ListBullet"/>
      </w:pPr>
      <w:r>
        <w:rPr>
          <w:b w:val="0"/>
          <w:i w:val="0"/>
        </w:rPr>
        <w:t>Settle which of the two marks the district is using, and finish engraving to one form.</w:t>
      </w:r>
    </w:p>
    <w:p>
      <w:pPr>
        <w:pStyle w:val="ListBullet"/>
      </w:pPr>
      <w:r>
        <w:rPr>
          <w:b w:val="0"/>
          <w:i w:val="0"/>
        </w:rPr>
        <w:t>Add a number to the mark: neither form now cut identifies an individual item.</w:t>
      </w:r>
    </w:p>
    <w:p>
      <w:pPr>
        <w:pStyle w:val="ListBullet"/>
      </w:pPr>
      <w:r>
        <w:rPr>
          <w:b w:val="0"/>
          <w:i w:val="0"/>
        </w:rPr>
        <w:t>Record the serial numbers off the microscope, the oxygen concentrators, the suction apparatus, the centrifuge and the patient monitor.</w:t>
      </w:r>
    </w:p>
    <w:p>
      <w:pPr>
        <w:pStyle w:val="ListBullet"/>
      </w:pPr>
      <w:r>
        <w:rPr>
          <w:b w:val="0"/>
          <w:i w:val="0"/>
        </w:rPr>
        <w:t>Open, issue and take into service the beds, cots, screens, microscopes and instrument sets still in their wrapping, and establish why they are not.</w:t>
      </w:r>
    </w:p>
    <w:p>
      <w:pPr>
        <w:pStyle w:val="ListBullet"/>
      </w:pPr>
      <w:r>
        <w:rPr>
          <w:b w:val="0"/>
          <w:i w:val="0"/>
        </w:rPr>
        <w:t>Repair or replace the weighing scale whose base plate is broken away.</w:t>
      </w:r>
    </w:p>
    <w:p>
      <w:pPr>
        <w:pStyle w:val="ListBullet"/>
      </w:pPr>
      <w:r>
        <w:rPr>
          <w:b w:val="0"/>
          <w:i w:val="0"/>
        </w:rPr>
        <w:t>Confirm the designation: the programme list carries this facility at level II and everything else that names it reads level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