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 John's Seed Secondary School Kirika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St John's Seed Secondary School Kirika</w:t>
            </w:r>
          </w:p>
        </w:tc>
      </w:tr>
      <w:tr>
        <w:tc>
          <w:tcPr>
            <w:tcW w:type="dxa" w:w="4320"/>
          </w:tcPr>
          <w:p>
            <w:r/>
            <w:r>
              <w:rPr>
                <w:b w:val="0"/>
                <w:i w:val="0"/>
              </w:rPr>
              <w:t>Named on the programme list</w:t>
            </w:r>
          </w:p>
        </w:tc>
        <w:tc>
          <w:tcPr>
            <w:tcW w:type="dxa" w:w="4320"/>
          </w:tcPr>
          <w:p>
            <w:r/>
            <w:r>
              <w:rPr>
                <w:b w:val="0"/>
                <w:i w:val="0"/>
              </w:rPr>
              <w:t>Kirika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2026-08-24, and again on 2026-08-25 or 2026-08-26</w:t>
            </w:r>
          </w:p>
        </w:tc>
      </w:tr>
      <w:tr>
        <w:tc>
          <w:tcPr>
            <w:tcW w:type="dxa" w:w="4320"/>
          </w:tcPr>
          <w:p>
            <w:r/>
            <w:r>
              <w:rPr>
                <w:b w:val="0"/>
                <w:i w:val="0"/>
              </w:rPr>
              <w:t>Team members present</w:t>
            </w:r>
          </w:p>
        </w:tc>
        <w:tc>
          <w:tcPr>
            <w:tcW w:type="dxa" w:w="4320"/>
          </w:tcPr>
          <w:p>
            <w:r/>
            <w:r>
              <w:rPr>
                <w:b w:val="0"/>
                <w:i w:val="0"/>
              </w:rPr>
              <w:t>One member on both days, described in the record only as the partner of the other; which of the two is a query</w:t>
            </w:r>
          </w:p>
        </w:tc>
      </w:tr>
      <w:tr>
        <w:tc>
          <w:tcPr>
            <w:tcW w:type="dxa" w:w="4320"/>
          </w:tcPr>
          <w:p>
            <w:r/>
            <w:r>
              <w:rPr>
                <w:b w:val="0"/>
                <w:i w:val="0"/>
              </w:rPr>
              <w:t>Informant interviewed</w:t>
            </w:r>
          </w:p>
        </w:tc>
        <w:tc>
          <w:tcPr>
            <w:tcW w:type="dxa" w:w="4320"/>
          </w:tcPr>
          <w:p>
            <w:r/>
            <w:r>
              <w:rPr>
                <w:b w:val="0"/>
                <w:i w:val="0"/>
              </w:rPr>
              <w:t>The head teacher, who is not named in the record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worked twice. On the afternoon of 24 August, after the call at the district, the head teacher gave the member what the school knew about its assets and produced a contractor's schedule of what had been supplied, the only document the school had to offer. The computers could not be looked at that day: the member of staff responsible for them was away and unreachable, and several other staff were absent. The member undertook to come back, and did. On the second day the ICT room, the laboratories, the classrooms and the grounds were all gone round and the work was reported finished. No visitors' register was seen on either day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No land title or ownership document was produced and nobody was recorded stating who owns the assets. The district's books carry two classroom entries against the school and no land line for it at all.</w:t>
            </w:r>
          </w:p>
        </w:tc>
      </w:tr>
      <w:tr>
        <w:tc>
          <w:tcPr>
            <w:tcW w:type="dxa" w:w="4320"/>
          </w:tcPr>
          <w:p>
            <w:r/>
            <w:r>
              <w:rPr>
                <w:b w:val="0"/>
                <w:i w:val="0"/>
              </w:rPr>
              <w:t>Functionality</w:t>
            </w:r>
          </w:p>
        </w:tc>
        <w:tc>
          <w:tcPr>
            <w:tcW w:type="dxa" w:w="4320"/>
          </w:tcPr>
          <w:p>
            <w:r/>
            <w:r>
              <w:rPr>
                <w:b w:val="0"/>
                <w:i w:val="0"/>
              </w:rPr>
              <w:t>Not reported. Nothing here was recorded as working or not working. No machine was switched on in front of the member and no breakdown record was seen.</w:t>
            </w:r>
          </w:p>
        </w:tc>
      </w:tr>
      <w:tr>
        <w:tc>
          <w:tcPr>
            <w:tcW w:type="dxa" w:w="4320"/>
          </w:tcPr>
          <w:p>
            <w:r/>
            <w:r>
              <w:rPr>
                <w:b w:val="0"/>
                <w:i w:val="0"/>
              </w:rPr>
              <w:t>Usage / performance</w:t>
            </w:r>
          </w:p>
        </w:tc>
        <w:tc>
          <w:tcPr>
            <w:tcW w:type="dxa" w:w="4320"/>
          </w:tcPr>
          <w:p>
            <w:r/>
            <w:r>
              <w:rPr>
                <w:b w:val="0"/>
                <w:i w:val="0"/>
              </w:rPr>
              <w:t>In use so far as was seen. The ICT room is set out with workstations and a cabinet holding a patch panel and a switch with the cabling made off; the laboratories are fitted with benches, stools and shelves of reagents; the store shelving holds boxed apparatus. Nothing was recorded about how the school uses any of it.</w:t>
            </w:r>
          </w:p>
        </w:tc>
      </w:tr>
      <w:tr>
        <w:tc>
          <w:tcPr>
            <w:tcW w:type="dxa" w:w="4320"/>
          </w:tcPr>
          <w:p>
            <w:r/>
            <w:r>
              <w:rPr>
                <w:b w:val="0"/>
                <w:i w:val="0"/>
              </w:rPr>
              <w:t>Location</w:t>
            </w:r>
          </w:p>
        </w:tc>
        <w:tc>
          <w:tcPr>
            <w:tcW w:type="dxa" w:w="4320"/>
          </w:tcPr>
          <w:p>
            <w:r/>
            <w:r>
              <w:rPr>
                <w:b w:val="0"/>
                <w:i w:val="0"/>
              </w:rPr>
              <w:t>Recorded room by room. The computers, printer, scanner, network cabinet, air conditioner and ceiling cameras are in the ICT and administration rooms; the benches, stools, shelving, reagents and teaching models in the laboratories; a fire extinguisher on a corridor wall; and the water tanks outside, one on a steel tower and the others on masonry bases.</w:t>
            </w:r>
          </w:p>
        </w:tc>
      </w:tr>
    </w:tbl>
    <w:p/>
    <w:p>
      <w:pPr>
        <w:pStyle w:val="Heading1"/>
      </w:pPr>
      <w:r>
        <w:t>4. Supplied against found</w:t>
      </w:r>
    </w:p>
    <w:p>
      <w:r>
        <w:rPr>
          <w:b w:val="0"/>
          <w:i w:val="0"/>
        </w:rPr>
        <w:t>The supplied side is unusually full and nothing on the found side was counted, so the two cannot be set against each other line by line.</w:t>
      </w:r>
    </w:p>
    <w:p>
      <w:r>
        <w:rPr>
          <w:b w:val="0"/>
          <w:i w:val="0"/>
        </w:rPr>
        <w:t>The school produced a contractor's schedule stating what the contractor had supplied and that it was in good shape. It is page 4 of a longer document; the rest was asked for and never given. What that page carries: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Buildings</w:t>
            </w:r>
          </w:p>
        </w:tc>
        <w:tc>
          <w:tcPr>
            <w:tcW w:type="dxa" w:w="4320"/>
          </w:tcPr>
          <w:p>
            <w:r>
              <w:rPr>
                <w:b/>
              </w:rPr>
            </w:r>
            <w:r>
              <w:rPr>
                <w:b/>
                <w:i w:val="0"/>
              </w:rPr>
              <w:t>Three classroom blocks of six classes, two science laboratories with two offices, an administration block of three offices with a reception and a store, a library and ICT block with two stores and two offices, a main hall block covering three classes, three blocks of staff quarters, and toilet blocks for staff, students and the administration.</w:t>
            </w:r>
          </w:p>
        </w:tc>
      </w:tr>
      <w:tr>
        <w:tc>
          <w:tcPr>
            <w:tcW w:type="dxa" w:w="4320"/>
          </w:tcPr>
          <w:p>
            <w:r/>
            <w:r>
              <w:rPr>
                <w:b w:val="0"/>
                <w:i w:val="0"/>
              </w:rPr>
              <w:t>ICT</w:t>
            </w:r>
          </w:p>
        </w:tc>
        <w:tc>
          <w:tcPr>
            <w:tcW w:type="dxa" w:w="4320"/>
          </w:tcPr>
          <w:p>
            <w:r/>
            <w:r>
              <w:rPr>
                <w:b w:val="0"/>
                <w:i w:val="0"/>
              </w:rPr>
              <w:t>Twenty functioning computers, an administrative system in the control room, twenty standby power units, one printer, one air conditioner and two cameras, with no wireless network.</w:t>
            </w:r>
          </w:p>
        </w:tc>
      </w:tr>
      <w:tr>
        <w:tc>
          <w:tcPr>
            <w:tcW w:type="dxa" w:w="4320"/>
          </w:tcPr>
          <w:p>
            <w:r/>
            <w:r>
              <w:rPr>
                <w:b w:val="0"/>
                <w:i w:val="0"/>
              </w:rPr>
              <w:t>Furniture</w:t>
            </w:r>
          </w:p>
        </w:tc>
        <w:tc>
          <w:tcPr>
            <w:tcW w:type="dxa" w:w="4320"/>
          </w:tcPr>
          <w:p>
            <w:r/>
            <w:r>
              <w:rPr>
                <w:b w:val="0"/>
                <w:i w:val="0"/>
              </w:rPr>
              <w:t>One hundred and twenty-four stools, one hundred and twenty desks, two hundred and sixty-two chairs, one hundred and forty tables and nineteen shelves, with six permanent classroom shelves and six classroom safes.</w:t>
            </w:r>
          </w:p>
        </w:tc>
      </w:tr>
      <w:tr>
        <w:tc>
          <w:tcPr>
            <w:tcW w:type="dxa" w:w="4320"/>
          </w:tcPr>
          <w:p>
            <w:r/>
            <w:r>
              <w:rPr>
                <w:b w:val="0"/>
                <w:i w:val="0"/>
              </w:rPr>
              <w:t>Services</w:t>
            </w:r>
          </w:p>
        </w:tc>
        <w:tc>
          <w:tcPr>
            <w:tcW w:type="dxa" w:w="4320"/>
          </w:tcPr>
          <w:p>
            <w:r/>
            <w:r>
              <w:rPr>
                <w:b w:val="0"/>
                <w:i w:val="0"/>
              </w:rPr>
              <w:t>Three water tanks of 10,000, 5,000 and 3,000 litres, twenty-six laboratory water taps, twenty-two Bunsen burners, two 40kg gas cylinders, two solar panels drawing from the water source, and fourteen fire extinguishers.</w:t>
            </w:r>
          </w:p>
        </w:tc>
      </w:tr>
    </w:tbl>
    <w:p/>
    <w:p>
      <w:r>
        <w:rPr>
          <w:b w:val="0"/>
          <w:i w:val="0"/>
        </w:rPr>
        <w:t>Most of what that page lists was found standing in the school on the second day: computers, a printer, an air conditioner, ceiling cameras, laboratory benches, stools and shelves, water tanks and a fire extinguisher. Not one of them was counted, so no line can be closed. Two things on the page were not among the items seen, the twenty standby power units and the administrative system in the control room, and nothing was recorded about either. The district's own books carry two classroom entries for the school and nothing movable at all, which is a difference against both the schedule and the ground.</w:t>
      </w:r>
    </w:p>
    <w:p>
      <w:pPr>
        <w:pStyle w:val="Heading1"/>
      </w:pPr>
      <w:r>
        <w:t>5. Engraving and identification</w:t>
      </w:r>
    </w:p>
    <w:p>
      <w:r>
        <w:rPr>
          <w:b w:val="0"/>
          <w:i w:val="0"/>
        </w:rPr>
        <w:t>This is the one facility in the district whose assets carry a number of their own. The laboratory benches, shelves and stools are cut UGIFT II, then SJK, then a three-digit number, and sixteen of those numbers were read: 001, 002, 005, 008, 009, 011, 017, 025, 028, 054, 055, 082, 083, 089, 111 and 112. The computers and monitors carry the school's name cut into the case, in two forms, ST JOHNS SEED SS KIRIKA and ST. JOHN'S SEED SEC. SCH. The school's own list of the numbers was not seen and no serial number was recorded, so how far the series runs and what it covers are both open.</w:t>
      </w:r>
    </w:p>
    <w:p>
      <w:pPr>
        <w:pStyle w:val="Heading1"/>
      </w:pPr>
      <w:r>
        <w:t>6. Obsolete, unserviceable or for disposal</w:t>
      </w:r>
    </w:p>
    <w:p>
      <w:r>
        <w:rPr>
          <w:b w:val="0"/>
          <w:i w:val="0"/>
        </w:rPr>
        <w:t>Nothing at this school was named as obsolete, unserviceable or requiring disposal, and nothing seen was broken. One defect was recorded: the wall plaster is broken away around one of the ceiling cameras. The contractor's schedule states that everything supplied is in good shape, which is the contractor's word and was not checked against a count.</w:t>
      </w:r>
    </w:p>
    <w:p>
      <w:pPr>
        <w:pStyle w:val="Heading1"/>
      </w:pPr>
      <w:r>
        <w:t>7. Operation and maintenance</w:t>
      </w:r>
    </w:p>
    <w:p>
      <w:r>
        <w:rPr>
          <w:b w:val="0"/>
          <w:i w:val="0"/>
        </w:rPr>
        <w:t>What the head teacher told the member:</w:t>
      </w:r>
    </w:p>
    <w:p>
      <w:pPr>
        <w:pStyle w:val="ListBullet"/>
      </w:pPr>
      <w:r>
        <w:rPr>
          <w:b w:val="0"/>
          <w:i w:val="0"/>
        </w:rPr>
        <w:t>The school holds no asset register of its own, and what it knows of its assets it holds by memory.</w:t>
      </w:r>
    </w:p>
    <w:p>
      <w:pPr>
        <w:pStyle w:val="ListBullet"/>
      </w:pPr>
      <w:r>
        <w:rPr>
          <w:b w:val="0"/>
          <w:i w:val="0"/>
        </w:rPr>
        <w:t>The contractor's schedule is the one document the school has, and it guided the work of the first afternoon.</w:t>
      </w:r>
    </w:p>
    <w:p>
      <w:r>
        <w:rPr>
          <w:b w:val="0"/>
          <w:i w:val="0"/>
        </w:rPr>
        <w:t>Nothing else was reported. How the school maintains its assets, whether it records functionality and breakdown, and what the UgIFT support has done for teaching here were all left unanswered, so questions 1b, 2, 3 and 4 of the discussion guide were left unanswered on the first visit. The filled toolkit later answered them.</w:t>
      </w:r>
    </w:p>
    <w:p>
      <w:pPr>
        <w:pStyle w:val="Heading1"/>
      </w:pPr>
      <w:r>
        <w:t>8. Queries</w:t>
      </w:r>
    </w:p>
    <w:p>
      <w:pPr>
        <w:pStyle w:val="ListBullet"/>
      </w:pPr>
      <w:r>
        <w:rPr>
          <w:b w:val="0"/>
          <w:i w:val="0"/>
        </w:rPr>
        <w:t>The hand-filled toolkit names this school. Fifteen CPUs and eight monitors are recorded as stolen and the case is at court; obtain the court reference.</w:t>
      </w:r>
    </w:p>
    <w:p>
      <w:pPr>
        <w:pStyle w:val="ListBullet"/>
      </w:pPr>
      <w:r>
        <w:rPr>
          <w:b w:val="0"/>
          <w:i w:val="0"/>
        </w:rPr>
        <w:t>Count the engraved series through and obtain the school's own list of the numbers, sixteen of which have been read and none of which is checked.</w:t>
      </w:r>
    </w:p>
    <w:p>
      <w:pPr>
        <w:pStyle w:val="ListBullet"/>
      </w:pPr>
      <w:r>
        <w:rPr>
          <w:b w:val="0"/>
          <w:i w:val="0"/>
        </w:rPr>
        <w:t>Record the serial numbers of the computers, the printer, the air conditioner and the cameras, none of which was taken.</w:t>
      </w:r>
    </w:p>
    <w:p>
      <w:pPr>
        <w:pStyle w:val="ListBullet"/>
      </w:pPr>
      <w:r>
        <w:rPr>
          <w:b w:val="0"/>
          <w:i w:val="0"/>
        </w:rPr>
        <w:t>Look for the twenty standby power units and the control room system the contractor's page lists, neither of which was among the items seen.</w:t>
      </w:r>
    </w:p>
    <w:p>
      <w:pPr>
        <w:pStyle w:val="ListBullet"/>
      </w:pPr>
      <w:r>
        <w:rPr>
          <w:b w:val="0"/>
          <w:i w:val="0"/>
        </w:rPr>
        <w:t>Obtain the rest of the contractor's document, this being page 4 of it and the only supplied record the school holds.</w:t>
      </w:r>
    </w:p>
    <w:p>
      <w:pPr>
        <w:pStyle w:val="ListBullet"/>
      </w:pPr>
      <w:r>
        <w:rPr>
          <w:b w:val="0"/>
          <w:i w:val="0"/>
        </w:rPr>
        <w:t>Establish why the district record carries two classroom entries for this school in two different sub-counties and nothing else.</w:t>
      </w:r>
    </w:p>
    <w:p>
      <w:pPr>
        <w:pStyle w:val="ListBullet"/>
      </w:pPr>
      <w:r>
        <w:rPr>
          <w:b w:val="0"/>
          <w:i w:val="0"/>
        </w:rPr>
        <w:t>Establish why none of the furniture, ICT or equipment the contractor supplied appears in the district record at all.</w:t>
      </w:r>
    </w:p>
    <w:p>
      <w:pPr>
        <w:pStyle w:val="ListBullet"/>
      </w:pPr>
      <w:r>
        <w:rPr>
          <w:b w:val="0"/>
          <w:i w:val="0"/>
        </w:rPr>
        <w:t>Make good the wall plaster broken away around the ceiling camera.</w:t>
      </w:r>
    </w:p>
    <w:p>
      <w:pPr>
        <w:pStyle w:val="ListBullet"/>
      </w:pPr>
      <w:r>
        <w:rPr>
          <w:b w:val="0"/>
          <w:i w:val="0"/>
        </w:rPr>
        <w:t>Confirm the facility's name, the record giving it two forms and neither matching the signboard.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