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report on UgIFT asset verification</w:t>
      </w:r>
    </w:p>
    <w:p>
      <w:r>
        <w:rPr>
          <w:b w:val="0"/>
          <w:i w:val="0"/>
        </w:rPr>
        <w:t>Team 12 - Sophie Nankyanzi, Butsiba Peter. Supervisor: Kassim Luminsa. Worked 2026-08-24 to 2026-08-31.</w:t>
      </w:r>
    </w:p>
    <w:p>
      <w:pPr>
        <w:pStyle w:val="Heading1"/>
      </w:pPr>
      <w:r>
        <w:t>Introduction</w:t>
      </w:r>
    </w:p>
    <w:p>
      <w:r>
        <w:rPr>
          <w:b w:val="0"/>
          <w:i w:val="0"/>
        </w:rPr>
        <w:t>Four local governments in the east were this team's ground - Kibuku, Budaka and Butaleja in Bukedi, and Mbale beside them - and every school and health centre in them that the programme has built or fitted out. Sixteen facilities fall to those four, and the programme list names sixteen, so the count and the names agree and no facility is owed here that cannot be named. Of every asset in them the exercise asks four things: whose it is, whether it works, whether anyone is using it, and where it stands. The work ran from 24 to 31 August 2026.</w:t>
      </w:r>
    </w:p>
    <w:p>
      <w:pPr>
        <w:pStyle w:val="Heading1"/>
      </w:pPr>
      <w:r>
        <w:t>Process and methodology</w:t>
      </w:r>
    </w:p>
    <w:p>
      <w:r>
        <w:rPr>
          <w:b w:val="0"/>
          <w:i w:val="0"/>
        </w:rPr>
        <w:t>The team is Sophie Nankyanzi and Butsiba Peter, and the supervisor is Kassim Luminsa. All four local governments were opened. The order of work was the same in each: the district office first, for its record of what the programme bought and for the contacts of every facility on the list; then out to the facilities, each gone round with somebody who works there.</w:t>
      </w:r>
    </w:p>
    <w:p>
      <w:r>
        <w:rPr>
          <w:b/>
          <w:i w:val="0"/>
        </w:rPr>
        <w:t>All six facilities in Kibuku were reported on and all six are verified.</w:t>
      </w:r>
      <w:r>
        <w:rPr>
          <w:b w:val="0"/>
          <w:i w:val="0"/>
        </w:rPr>
        <w:t xml:space="preserve"> Work started on 24 August. The named pages reached the record on 31 August.</w:t>
      </w:r>
    </w:p>
    <w:p>
      <w:r>
        <w:rPr>
          <w:b/>
          <w:i w:val="0"/>
        </w:rPr>
        <w:t>All five facilities in Budaka were reported on on 28 August and all five are verified.</w:t>
      </w:r>
      <w:r>
        <w:rPr>
          <w:b w:val="0"/>
          <w:i w:val="0"/>
        </w:rPr>
        <w:t xml:space="preserve"> The named pages reached the record on 31 August. Two schools also produced records of their own, and a school's own book is not the register filled on site.</w:t>
      </w:r>
    </w:p>
    <w:p>
      <w:r>
        <w:rPr>
          <w:b/>
          <w:i w:val="0"/>
        </w:rPr>
        <w:t>Both schools in Mbale are verified.</w:t>
      </w:r>
      <w:r>
        <w:rPr>
          <w:b w:val="0"/>
          <w:i w:val="0"/>
        </w:rPr>
        <w:t xml:space="preserve"> Named pages reached the record on 31 August.</w:t>
      </w:r>
    </w:p>
    <w:p>
      <w:r>
        <w:rPr>
          <w:b/>
          <w:i w:val="0"/>
        </w:rPr>
        <w:t>All three facilities in Butaleja are verified.</w:t>
      </w:r>
      <w:r>
        <w:rPr>
          <w:b w:val="0"/>
          <w:i w:val="0"/>
        </w:rPr>
        <w:t xml:space="preserve"> Photographs reached the record on 31 August and the named pages on 1 September.</w:t>
      </w:r>
    </w:p>
    <w:p>
      <w:r>
        <w:rPr>
          <w:b w:val="0"/>
          <w:i w:val="0"/>
        </w:rPr>
        <w:t>All sixteen facilities therefore carry a hand-filled register that names them. Kibuku's own record of assets is in hand. Budaka and Butaleja produced no district register. Mbale's register was recorded as obtained and that copy is not on file.</w:t>
      </w:r>
    </w:p>
    <w:p>
      <w:pPr>
        <w:pStyle w:val="Heading1"/>
      </w:pPr>
      <w:r>
        <w:t>Emerging issues and challenges</w:t>
      </w:r>
    </w:p>
    <w:p>
      <w:pPr>
        <w:pStyle w:val="ListBullet"/>
      </w:pPr>
      <w:r>
        <w:rPr>
          <w:b/>
          <w:i w:val="0"/>
        </w:rPr>
        <w:t>Neither district can say which of its assets are UgIFT's.</w:t>
      </w:r>
      <w:r>
        <w:rPr>
          <w:b w:val="0"/>
          <w:i w:val="0"/>
        </w:rPr>
        <w:t xml:space="preserve"> Kibuku's two listings run to about thirteen thousand lines and not one carries a UgIFT mark; all but four of the movable lines against its six facilities predate the programme. Budaka keeps no record of assets at all, and the goods received notes it issued under its own letterhead sit at the facilities rather than at the district.</w:t>
      </w:r>
    </w:p>
    <w:p>
      <w:pPr>
        <w:pStyle w:val="ListBullet"/>
      </w:pPr>
      <w:r>
        <w:rPr>
          <w:b/>
          <w:i w:val="0"/>
        </w:rPr>
        <w:t>Kibuku's two listings cannot be joined.</w:t>
      </w:r>
      <w:r>
        <w:rPr>
          <w:b w:val="0"/>
          <w:i w:val="0"/>
        </w:rPr>
        <w:t xml:space="preserve"> The asset listing puts the facility inside the tag number of nearly every movable item; the IFMS extract, which holds the costs and the depreciation, names no facility outside land and buildings. The locations sit in one document and the figures in the other.</w:t>
      </w:r>
    </w:p>
    <w:p>
      <w:pPr>
        <w:pStyle w:val="ListBullet"/>
      </w:pPr>
      <w:r>
        <w:rPr>
          <w:b/>
          <w:i w:val="0"/>
        </w:rPr>
        <w:t>A district can write down a shortfall and leave it.</w:t>
      </w:r>
      <w:r>
        <w:rPr>
          <w:b w:val="0"/>
          <w:i w:val="0"/>
        </w:rPr>
        <w:t xml:space="preserve"> Budaka's own notes mark a laboratory stool as not delivered and the mattresses for eight beds as still to come. A year on, nothing shows any of them arrived.</w:t>
      </w:r>
    </w:p>
    <w:p>
      <w:pPr>
        <w:pStyle w:val="ListBullet"/>
      </w:pPr>
      <w:r>
        <w:rPr>
          <w:b/>
          <w:i w:val="0"/>
        </w:rPr>
        <w:t>Facilities are carried at two levels at once.</w:t>
      </w:r>
      <w:r>
        <w:rPr>
          <w:b w:val="0"/>
          <w:i w:val="0"/>
        </w:rPr>
        <w:t xml:space="preserve"> Lwatama appears in Kibuku's books as HC II and as HC III, and the IFMS extract holds the tax payment for the upgrade that should have closed the older name. All three Kibuku health centres and Namusita in Budaka stand at level II on the programme list and at level III on their own signboards.</w:t>
      </w:r>
    </w:p>
    <w:p>
      <w:pPr>
        <w:pStyle w:val="ListBullet"/>
      </w:pPr>
      <w:r>
        <w:rPr>
          <w:b/>
          <w:i w:val="0"/>
        </w:rPr>
        <w:t>Marking is done seven ways across the two districts and only two of them identify an item.</w:t>
      </w:r>
      <w:r>
        <w:rPr>
          <w:b w:val="0"/>
          <w:i w:val="0"/>
        </w:rPr>
        <w:t xml:space="preserve"> Cut initials with a number at St John's Seed Secondary School Kirika and painted initials with a number at Nansanga Seed Secondary School are the two that work. Against them stand a ministry and district mark, another programme's tag, a facility name with a financial year, painted initials alone, and five facilities carrying nothing at all. Namusita HC III carries two forms and two financial years by itself.</w:t>
      </w:r>
    </w:p>
    <w:p>
      <w:pPr>
        <w:pStyle w:val="ListBullet"/>
      </w:pPr>
      <w:r>
        <w:rPr>
          <w:b/>
          <w:i w:val="0"/>
        </w:rPr>
        <w:t>Equipment is delivered and left in its packaging, and want of engraving is given as the reason.</w:t>
      </w:r>
      <w:r>
        <w:rPr>
          <w:b w:val="0"/>
          <w:i w:val="0"/>
        </w:rPr>
        <w:t xml:space="preserve"> Nalubembe HC III said so plainly. Whole cartons stand unopened at Lwatama HC III and Kabweri HC III. At Namusita HC III most of sixty-two receipted lines - beds, cots, screens, microscopes, concentrators, suction apparatus, instrument sets - was still in its plastic a year after the district receipted, inspected and audited it.</w:t>
      </w:r>
    </w:p>
    <w:p>
      <w:pPr>
        <w:pStyle w:val="ListBullet"/>
      </w:pPr>
      <w:r>
        <w:rPr>
          <w:b/>
          <w:i w:val="0"/>
        </w:rPr>
        <w:t>Computers are delivered and never taken out of the box.</w:t>
      </w:r>
      <w:r>
        <w:rPr>
          <w:b w:val="0"/>
          <w:i w:val="0"/>
        </w:rPr>
        <w:t xml:space="preserve"> Sealed cartons stand in a store at Nansanga Seed Secondary School, each carrying a serial number, a service tag and a manufacturing date of March 2018, and none has been opened.</w:t>
      </w:r>
    </w:p>
    <w:p>
      <w:pPr>
        <w:pStyle w:val="ListBullet"/>
      </w:pPr>
      <w:r>
        <w:rPr>
          <w:b/>
          <w:i w:val="0"/>
        </w:rPr>
        <w:t>One serial number was read across eleven facilities</w:t>
      </w:r>
      <w:r>
        <w:rPr>
          <w:b w:val="0"/>
          <w:i w:val="0"/>
        </w:rPr>
        <w:t>, off a projector at Kakule Seed Secondary School. Everything else that carries a plate - the computers, printers, microscopes, concentrators and monitors - was left unread, and one label taken at Kasasira Seed Secondary School is a part number, which names a model and not a machine.</w:t>
      </w:r>
    </w:p>
    <w:p>
      <w:pPr>
        <w:pStyle w:val="ListBullet"/>
      </w:pPr>
      <w:r>
        <w:rPr>
          <w:b/>
          <w:i w:val="0"/>
        </w:rPr>
        <w:t>Where a facility keeps its own book it disagrees with the district's, or the district has nothing to disagree with.</w:t>
      </w:r>
      <w:r>
        <w:rPr>
          <w:b w:val="0"/>
          <w:i w:val="0"/>
        </w:rPr>
        <w:t xml:space="preserve"> Kabweri Seed Secondary School's register carries twenty-eight desktops and some six hundred items of furniture against the district's one desktop and none. Neither Kibuku seed school's furniture is on the district's books at all, the tag numbers beginning with those names belonging to the primary schools. Kakule Seed Secondary School's board of survey inventory runs to forty-three lines and leaves condition, reference number and recommendation blank on every one, unsigned by the board its own form names, with a quantity and no value against every line marked donation.</w:t>
      </w:r>
    </w:p>
    <w:p>
      <w:pPr>
        <w:pStyle w:val="ListBullet"/>
      </w:pPr>
      <w:r>
        <w:rPr>
          <w:b/>
          <w:i w:val="0"/>
        </w:rPr>
        <w:t>Health facility buildings are charged to the education department.</w:t>
      </w:r>
      <w:r>
        <w:rPr>
          <w:b w:val="0"/>
          <w:i w:val="0"/>
        </w:rPr>
        <w:t xml:space="preserve"> Three building lines at Lwatama HC III and one at Nalubembe HC III sit under education in Kibuku's own listing.</w:t>
      </w:r>
    </w:p>
    <w:p>
      <w:pPr>
        <w:pStyle w:val="ListBullet"/>
      </w:pPr>
      <w:r>
        <w:rPr>
          <w:b/>
          <w:i w:val="0"/>
        </w:rPr>
        <w:t>A school site can be built on and not paid for.</w:t>
      </w:r>
      <w:r>
        <w:rPr>
          <w:b w:val="0"/>
          <w:i w:val="0"/>
        </w:rPr>
        <w:t xml:space="preserve"> Mugiti Seed Secondary School's return to the ministry records the land surveyed, the owner never compensated as agreed and the owner threatening litigation, and the school holds no title to the ground its blocks stand on.</w:t>
      </w:r>
    </w:p>
    <w:p>
      <w:pPr>
        <w:pStyle w:val="ListBullet"/>
      </w:pPr>
      <w:r>
        <w:rPr>
          <w:b/>
          <w:i w:val="0"/>
        </w:rPr>
        <w:t>Custodians were absent on the first visit and the filled pages later answered what they could.</w:t>
      </w:r>
      <w:r>
        <w:rPr>
          <w:b w:val="0"/>
          <w:i w:val="0"/>
        </w:rPr>
        <w:t xml:space="preserve"> The person in charge at Lwatama HC III had left before the facility was first reached. Kabweri HC III had to pick its UgIFT items out of a general list. St John's Seed Secondary School Kirika still holds a contractor's page as its supplied side.</w:t>
      </w:r>
    </w:p>
    <w:p>
      <w:pPr>
        <w:pStyle w:val="ListBullet"/>
      </w:pPr>
      <w:r>
        <w:rPr>
          <w:b/>
          <w:i w:val="0"/>
        </w:rPr>
        <w:t>Eight district officers are named across the two local governments and not one was asked anything.</w:t>
      </w:r>
      <w:r>
        <w:rPr>
          <w:b w:val="0"/>
          <w:i w:val="0"/>
        </w:rPr>
        <w:t xml:space="preserve"> Kibuku's three and Budaka's five are all on file with their telephone numbers, and Budaka's District Health Officer signed every goods received note in this return. No interview on asset management practice was held with any of them, and neither district has had a debrief on what was found in it.</w:t>
      </w:r>
    </w:p>
    <w:p>
      <w:pPr>
        <w:pStyle w:val="ListBullet"/>
      </w:pPr>
      <w:r>
        <w:rPr>
          <w:b/>
          <w:i w:val="0"/>
        </w:rPr>
        <w:t>Muhula Seed Secondary School stands finished on paper and empty.</w:t>
      </w:r>
      <w:r>
        <w:rPr>
          <w:b w:val="0"/>
          <w:i w:val="0"/>
        </w:rPr>
        <w:t xml:space="preserve"> The contractor claims the works complete; the pages record cracks, a site not handed over, new furniture unused, and laboratory equipment still at the district. Mazimasa HC III holds the only supply papers in Butaleja, while the district itself produced none.</w:t>
      </w:r>
    </w:p>
    <w:p>
      <w:pPr>
        <w:pStyle w:val="Heading1"/>
      </w:pPr>
      <w:r>
        <w:t>Recommendations</w:t>
      </w:r>
    </w:p>
    <w:p>
      <w:pPr>
        <w:pStyle w:val="ListBullet"/>
      </w:pPr>
      <w:r>
        <w:rPr>
          <w:b/>
          <w:i w:val="0"/>
        </w:rPr>
        <w:t>Both districts should mark their UgIFT assets in their own books.</w:t>
      </w:r>
      <w:r>
        <w:rPr>
          <w:b w:val="0"/>
          <w:i w:val="0"/>
        </w:rPr>
        <w:t xml:space="preserve"> A single column on either Kibuku listing, filled from the programme's delivery schedules, would answer the question the exercise asks. Budaka has no book at all and should build one from the goods received notes and delivery notes its own facilities are holding, with a value and a date against every line.</w:t>
      </w:r>
    </w:p>
    <w:p>
      <w:pPr>
        <w:pStyle w:val="ListBullet"/>
      </w:pPr>
      <w:r>
        <w:rPr>
          <w:b/>
          <w:i w:val="0"/>
        </w:rPr>
        <w:t>Take the programme's deliveries on charge.</w:t>
      </w:r>
      <w:r>
        <w:rPr>
          <w:b w:val="0"/>
          <w:i w:val="0"/>
        </w:rPr>
        <w:t xml:space="preserve"> All but four of Kibuku's movable lines predate it, and the diagnostic sets, autoclaves, microscopes, computers and school furniture delivered since belong in the books with a date and a cost against each.</w:t>
      </w:r>
    </w:p>
    <w:p>
      <w:pPr>
        <w:pStyle w:val="ListBullet"/>
      </w:pPr>
      <w:r>
        <w:rPr>
          <w:b/>
          <w:i w:val="0"/>
        </w:rPr>
        <w:t>Join Kibuku's two listings, or drop one.</w:t>
      </w:r>
      <w:r>
        <w:rPr>
          <w:b w:val="0"/>
          <w:i w:val="0"/>
        </w:rPr>
        <w:t xml:space="preserve"> The facility belongs in the IFMS extract's equipment lines, where the costs and the depreciation already sit, so that a holding and its value can be read together.</w:t>
      </w:r>
    </w:p>
    <w:p>
      <w:pPr>
        <w:pStyle w:val="ListBullet"/>
      </w:pPr>
      <w:r>
        <w:rPr>
          <w:b/>
          <w:i w:val="0"/>
        </w:rPr>
        <w:t>Close the name Lwatama HC II</w:t>
      </w:r>
      <w:r>
        <w:rPr>
          <w:b w:val="0"/>
          <w:i w:val="0"/>
        </w:rPr>
        <w:t xml:space="preserve">, the upgrade to HC III having been paid for, and settle the level of all four health centres the programme list and the signboards disagree about. </w:t>
      </w:r>
      <w:r>
        <w:rPr>
          <w:b/>
          <w:i w:val="0"/>
        </w:rPr>
        <w:t>Move the health facility buildings out of the education department.</w:t>
      </w:r>
    </w:p>
    <w:p>
      <w:pPr>
        <w:pStyle w:val="ListBullet"/>
      </w:pPr>
      <w:r>
        <w:rPr>
          <w:b/>
          <w:i w:val="0"/>
        </w:rPr>
        <w:t>Fix one form of engraving for each district and cut it into everything, with a number.</w:t>
      </w:r>
      <w:r>
        <w:rPr>
          <w:b w:val="0"/>
          <w:i w:val="0"/>
        </w:rPr>
        <w:t xml:space="preserve"> The form used at St John's Seed Secondary School Kirika works because it identifies the item; a ministry mark, a painted school name or two forms in one facility do not. Each facility needs a date and a named officer answerable for it.</w:t>
      </w:r>
    </w:p>
    <w:p>
      <w:pPr>
        <w:pStyle w:val="ListBullet"/>
      </w:pPr>
      <w:r>
        <w:rPr>
          <w:b/>
          <w:i w:val="0"/>
        </w:rPr>
        <w:t>Engrave and issue what is standing in its packaging.</w:t>
      </w:r>
      <w:r>
        <w:rPr>
          <w:b w:val="0"/>
          <w:i w:val="0"/>
        </w:rPr>
        <w:t xml:space="preserve"> Nalubembe HC III is holding medical equipment out of service for want of a mark. Lwatama HC III, Kabweri HC III, Namusita HC III and Mazimasa HC III should open, count and take on charge what stands sealed in their stores, and the computer cartons at Nansanga Seed Secondary School should be opened once the serial number and service tag have been taken off each label.</w:t>
      </w:r>
    </w:p>
    <w:p>
      <w:pPr>
        <w:pStyle w:val="ListBullet"/>
      </w:pPr>
      <w:r>
        <w:rPr>
          <w:b/>
          <w:i w:val="0"/>
        </w:rPr>
        <w:t>Finish the unnamed continuation sheets and the blank counts.</w:t>
      </w:r>
      <w:r>
        <w:rPr>
          <w:b w:val="0"/>
          <w:i w:val="0"/>
        </w:rPr>
        <w:t xml:space="preserve"> The named pages now carry quantities; sheets that do not name a facility still cannot be written into anyone's register.</w:t>
      </w:r>
    </w:p>
    <w:p>
      <w:pPr>
        <w:pStyle w:val="ListBullet"/>
      </w:pPr>
      <w:r>
        <w:rPr>
          <w:b/>
          <w:i w:val="0"/>
        </w:rPr>
        <w:t>Pursue the thefts that the filled pages record.</w:t>
      </w:r>
      <w:r>
        <w:rPr>
          <w:b w:val="0"/>
          <w:i w:val="0"/>
        </w:rPr>
        <w:t xml:space="preserve"> Fifteen CPUs and eight monitors at St John's Seed Secondary School Kirika, desktop parts at Kabweri Seed Secondary School, ten computers at Kamonkoli Seed Secondary School and twenty CPUs at Lwasso Seed Secondary School, each with a case at police or in court.</w:t>
      </w:r>
    </w:p>
    <w:p>
      <w:pPr>
        <w:pStyle w:val="ListBullet"/>
      </w:pPr>
      <w:r>
        <w:rPr>
          <w:b/>
          <w:i w:val="0"/>
        </w:rPr>
        <w:t>Connect power at the schools that cannot use what they hold.</w:t>
      </w:r>
      <w:r>
        <w:rPr>
          <w:b w:val="0"/>
          <w:i w:val="0"/>
        </w:rPr>
        <w:t xml:space="preserve"> Mugiti Seed Secondary School, Nansanga Seed Secondary School and Bubentsye Seed Secondary School all record ICT items still packed for want of a supply.</w:t>
      </w:r>
    </w:p>
    <w:p>
      <w:pPr>
        <w:pStyle w:val="ListBullet"/>
      </w:pPr>
      <w:r>
        <w:rPr>
          <w:b/>
          <w:i w:val="0"/>
        </w:rPr>
        <w:t>Read the serial numbers off the machines and record them</w:t>
      </w:r>
      <w:r>
        <w:rPr>
          <w:b w:val="0"/>
          <w:i w:val="0"/>
        </w:rPr>
        <w:t>, at every facility, and retake the three labels already taken that cannot be read.</w:t>
      </w:r>
    </w:p>
    <w:p>
      <w:pPr>
        <w:pStyle w:val="ListBullet"/>
      </w:pPr>
      <w:r>
        <w:rPr>
          <w:b/>
          <w:i w:val="0"/>
        </w:rPr>
        <w:t>Close the three lines Budaka's own notes leave open</w:t>
      </w:r>
      <w:r>
        <w:rPr>
          <w:b w:val="0"/>
          <w:i w:val="0"/>
        </w:rPr>
        <w:t xml:space="preserve"> - the laboratory stool and the two sets of bed mattresses - and record whether each was ever delivered.</w:t>
      </w:r>
    </w:p>
    <w:p>
      <w:pPr>
        <w:pStyle w:val="ListBullet"/>
      </w:pPr>
      <w:r>
        <w:rPr>
          <w:b/>
          <w:i w:val="0"/>
        </w:rPr>
        <w:t>Finish the records that exist and obtain the ones that do not.</w:t>
      </w:r>
      <w:r>
        <w:rPr>
          <w:b w:val="0"/>
          <w:i w:val="0"/>
        </w:rPr>
        <w:t xml:space="preserve"> The board of survey at Kakule Seed Secondary School should complete and sign its inventory; the rest of the contractor's schedule at St John's Seed Secondary School Kirika, the rest of the register at Kabweri Seed Secondary School and the list Kabweri HC III used to pick out its UgIFT items are all still owed.</w:t>
      </w:r>
    </w:p>
    <w:p>
      <w:pPr>
        <w:pStyle w:val="ListBullet"/>
      </w:pPr>
      <w:r>
        <w:rPr>
          <w:b/>
          <w:i w:val="0"/>
        </w:rPr>
        <w:t>Settle the compensation for Mugiti Seed Secondary School's land and obtain the title.</w:t>
      </w:r>
      <w:r>
        <w:rPr>
          <w:b w:val="0"/>
          <w:i w:val="0"/>
        </w:rPr>
        <w:t xml:space="preserve"> The site is not secure while the owner is unpaid and threatening litigation.</w:t>
      </w:r>
    </w:p>
    <w:p>
      <w:pPr>
        <w:pStyle w:val="ListBullet"/>
      </w:pPr>
      <w:r>
        <w:rPr>
          <w:b/>
          <w:i w:val="0"/>
        </w:rPr>
        <w:t>Have the officer who holds the facility's asset knowledge present when it is worked</w:t>
      </w:r>
      <w:r>
        <w:rPr>
          <w:b w:val="0"/>
          <w:i w:val="0"/>
        </w:rPr>
        <w:t>, with its own record ready, so that the discussion guide can be answered and the register filled on site.</w:t>
      </w:r>
    </w:p>
    <w:p>
      <w:pPr>
        <w:pStyle w:val="ListBullet"/>
      </w:pPr>
      <w:r>
        <w:rPr>
          <w:b/>
          <w:i w:val="0"/>
        </w:rPr>
        <w:t>Interview the Chief Finance Officer, the District Education Officer and the District Health Officer in each district on asset management practice, and give each district its debrief.</w:t>
      </w:r>
      <w:r>
        <w:rPr>
          <w:b w:val="0"/>
          <w:i w:val="0"/>
        </w:rPr>
        <w:t xml:space="preserve"> The officers in Kibuku and Budaka are already named and reachable.</w:t>
      </w:r>
    </w:p>
    <w:p>
      <w:pPr>
        <w:pStyle w:val="ListBullet"/>
      </w:pPr>
      <w:r>
        <w:rPr>
          <w:b/>
          <w:i w:val="0"/>
        </w:rPr>
        <w:t>Obtain the district registers of Butaleja and Mbale.</w:t>
      </w:r>
      <w:r>
        <w:rPr>
          <w:b w:val="0"/>
          <w:i w:val="0"/>
        </w:rPr>
        <w:t xml:space="preserve"> Butaleja handed over the circular rather than the register. Mbale's register dated 2026-07-31 was recorded as obtained and that copy is not on file. Hand over Muhula Seed Secondary School and engrave it, with Nakwasi Seed Secondary School and Mazimasa HC III, where almost nothing is marked.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