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Bududa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Bududa HC III</w:t>
            </w:r>
          </w:p>
        </w:tc>
      </w:tr>
      <w:tr>
        <w:tc>
          <w:tcPr>
            <w:tcW w:type="dxa" w:w="4320"/>
          </w:tcPr>
          <w:p>
            <w:r/>
            <w:r>
              <w:rPr>
                <w:b w:val="0"/>
                <w:i w:val="0"/>
              </w:rPr>
              <w:t>Named on the programme list</w:t>
            </w:r>
          </w:p>
        </w:tc>
        <w:tc>
          <w:tcPr>
            <w:tcW w:type="dxa" w:w="4320"/>
          </w:tcPr>
          <w:p>
            <w:r/>
            <w:r>
              <w:rPr>
                <w:b w:val="0"/>
                <w:i w:val="0"/>
              </w:rPr>
              <w:t>Bududa</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Bududa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Asio Miriam Joyce, who recorded the visit</w:t>
            </w:r>
          </w:p>
        </w:tc>
      </w:tr>
      <w:tr>
        <w:tc>
          <w:tcPr>
            <w:tcW w:type="dxa" w:w="4320"/>
          </w:tcPr>
          <w:p>
            <w:r/>
            <w:r>
              <w:rPr>
                <w:b w:val="0"/>
                <w:i w:val="0"/>
              </w:rPr>
              <w:t>Informant interviewed</w:t>
            </w:r>
          </w:p>
        </w:tc>
        <w:tc>
          <w:tcPr>
            <w:tcW w:type="dxa" w:w="4320"/>
          </w:tcPr>
          <w:p>
            <w:r/>
            <w:r>
              <w:rPr>
                <w:b w:val="0"/>
                <w:i w:val="0"/>
              </w:rPr>
              <w:t>Not recorded. The typed note says the in-charge, the deputy and the staff helped, and none of them is named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reached the facility and went through it room by room. Its signboard reads BUDUDA HEALTH CENTRE III over a list of services in English and Lumasaba, open every day and free of charge. No visitors' register was photographed, so there is nothing on file to show that the team signed in. The typed note says the in-charge, the deputy and the staff were helpful, and none of them is named.</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Two items are cut with the programme's name and the financial year, which records who funded them and not who holds title.</w:t>
            </w:r>
          </w:p>
        </w:tc>
      </w:tr>
      <w:tr>
        <w:tc>
          <w:tcPr>
            <w:tcW w:type="dxa" w:w="4320"/>
          </w:tcPr>
          <w:p>
            <w:r/>
            <w:r>
              <w:rPr>
                <w:b w:val="0"/>
                <w:i w:val="0"/>
              </w:rPr>
              <w:t>Functionality</w:t>
            </w:r>
          </w:p>
        </w:tc>
        <w:tc>
          <w:tcPr>
            <w:tcW w:type="dxa" w:w="4320"/>
          </w:tcPr>
          <w:p>
            <w:r/>
            <w:r>
              <w:rPr>
                <w:b w:val="0"/>
                <w:i w:val="0"/>
              </w:rPr>
              <w:t>Reported line by line on the hand-filled booklet, which records almost every line as working. One of seven wall clocks does not work, one of twenty bedside lockers is damaged, the stop watch was never received and the four glucometers came with expired strips. A ward bed was photographed in use and blood pressure machines were standing out on a worktop with the ward books, which shows how they were found, not that any of them was tested.</w:t>
            </w:r>
          </w:p>
        </w:tc>
      </w:tr>
      <w:tr>
        <w:tc>
          <w:tcPr>
            <w:tcW w:type="dxa" w:w="4320"/>
          </w:tcPr>
          <w:p>
            <w:r/>
            <w:r>
              <w:rPr>
                <w:b w:val="0"/>
                <w:i w:val="0"/>
              </w:rPr>
              <w:t>Usage / performance</w:t>
            </w:r>
          </w:p>
        </w:tc>
        <w:tc>
          <w:tcPr>
            <w:tcW w:type="dxa" w:w="4320"/>
          </w:tcPr>
          <w:p>
            <w:r/>
            <w:r>
              <w:rPr>
                <w:b w:val="0"/>
                <w:i w:val="0"/>
              </w:rPr>
              <w:t>Not reported per item, though more of this facility was seen at work than of any other in the team's return: a ward with a bed occupied, consulting rooms with the record books open, and a laboratory worktop in use.</w:t>
            </w:r>
          </w:p>
        </w:tc>
      </w:tr>
      <w:tr>
        <w:tc>
          <w:tcPr>
            <w:tcW w:type="dxa" w:w="4320"/>
          </w:tcPr>
          <w:p>
            <w:r/>
            <w:r>
              <w:rPr>
                <w:b w:val="0"/>
                <w:i w:val="0"/>
              </w:rPr>
              <w:t>Location</w:t>
            </w:r>
          </w:p>
        </w:tc>
        <w:tc>
          <w:tcPr>
            <w:tcW w:type="dxa" w:w="4320"/>
          </w:tcPr>
          <w:p>
            <w:r/>
            <w:r>
              <w:rPr>
                <w:b w:val="0"/>
                <w:i w:val="0"/>
              </w:rPr>
              <w:t>Established as far as the photographs show it: a maternity room, wards, consulting rooms, a laboratory, a store, a corridor of waste bins, staff housing and the compound. No item was written down against a room.</w:t>
            </w:r>
          </w:p>
        </w:tc>
      </w:tr>
    </w:tbl>
    <w:p/>
    <w:p>
      <w:pPr>
        <w:pStyle w:val="Heading1"/>
      </w:pPr>
      <w:r>
        <w:t>4. Supplied against found</w:t>
      </w:r>
    </w:p>
    <w:p>
      <w:r>
        <w:rPr>
          <w:b w:val="0"/>
          <w:i w:val="0"/>
        </w:rPr>
        <w:t>The found side now stands and the supplied side does not. The hand-filled booklet names this health centre, counts most of its seventy-six lines and prices most of them: twenty adult beds at a million shillings each, twenty medical waste bins, thirteen drip stands, eleven adult manual resuscitators, ten paediatric beds, ten bedside lockers and eight stethoscopes among them. Bududa produced no record of assets of its own, so the two sides cannot be set against each other. Also seen:</w:t>
      </w:r>
    </w:p>
    <w:p>
      <w:pPr>
        <w:pStyle w:val="ListBullet"/>
      </w:pPr>
      <w:r>
        <w:rPr>
          <w:b w:val="0"/>
          <w:i w:val="0"/>
        </w:rPr>
        <w:t>A maternity room holding a stainless gynaecological examination couch, a delivery couch with stirrups, a drip stand and a dressing trolley.</w:t>
      </w:r>
    </w:p>
    <w:p>
      <w:pPr>
        <w:pStyle w:val="ListBullet"/>
      </w:pPr>
      <w:r>
        <w:rPr>
          <w:b w:val="0"/>
          <w:i w:val="0"/>
        </w:rPr>
        <w:t>Wards holding adult beds with side rails, bedside lockers, drip stands and an infant cot, with further bed and cot frames stacked unused.</w:t>
      </w:r>
    </w:p>
    <w:p>
      <w:pPr>
        <w:pStyle w:val="ListBullet"/>
      </w:pPr>
      <w:r>
        <w:rPr>
          <w:b w:val="0"/>
          <w:i w:val="0"/>
        </w:rPr>
        <w:t>Cold chain equipment: a chest freezer, marked by its maker as not for vaccine.</w:t>
      </w:r>
    </w:p>
    <w:p>
      <w:pPr>
        <w:pStyle w:val="ListBullet"/>
      </w:pPr>
      <w:r>
        <w:rPr>
          <w:b w:val="0"/>
          <w:i w:val="0"/>
        </w:rPr>
        <w:t>A Bio-Comet aneroid sphygmomanometer, a Scian digital blood pressure monitor and a digital infant weighing scale.</w:t>
      </w:r>
    </w:p>
    <w:p>
      <w:pPr>
        <w:pStyle w:val="ListBullet"/>
      </w:pPr>
      <w:r>
        <w:rPr>
          <w:b w:val="0"/>
          <w:i w:val="0"/>
        </w:rPr>
        <w:t>A stretcher trolley, a wheelchair and a reclining patient day chair.</w:t>
      </w:r>
    </w:p>
    <w:p>
      <w:pPr>
        <w:pStyle w:val="ListBullet"/>
      </w:pPr>
      <w:r>
        <w:rPr>
          <w:b w:val="0"/>
          <w:i w:val="0"/>
        </w:rPr>
        <w:t>Timber benches, desks, consulting tables, gas-lift stools and a glazed steel medicine cabinet.</w:t>
      </w:r>
    </w:p>
    <w:p>
      <w:pPr>
        <w:pStyle w:val="ListBullet"/>
      </w:pPr>
      <w:r>
        <w:rPr>
          <w:b w:val="0"/>
          <w:i w:val="0"/>
        </w:rPr>
        <w:t>Pedal bins along the corridors with sharps safety boxes beside them.</w:t>
      </w:r>
    </w:p>
    <w:p>
      <w:pPr>
        <w:pStyle w:val="ListBullet"/>
      </w:pPr>
      <w:r>
        <w:rPr>
          <w:b w:val="0"/>
          <w:i w:val="0"/>
        </w:rPr>
        <w:t>Buildings: the main block with its open waiting area, ward blocks, latrine blocks, staff housing, and water tanks on a steel tower and on the ground.</w:t>
      </w:r>
    </w:p>
    <w:p>
      <w:pPr>
        <w:pStyle w:val="Heading1"/>
      </w:pPr>
      <w:r>
        <w:t>5. Engraving and identification</w:t>
      </w:r>
    </w:p>
    <w:p>
      <w:r>
        <w:rPr>
          <w:b w:val="0"/>
          <w:i w:val="0"/>
        </w:rPr>
        <w:t xml:space="preserve">The marking here comes in three forms and only one of them is an asset number. A bench rail and a desk top are </w:t>
      </w:r>
      <w:r>
        <w:rPr>
          <w:b/>
          <w:i w:val="0"/>
        </w:rPr>
        <w:t>cut</w:t>
      </w:r>
      <w:r>
        <w:rPr>
          <w:b w:val="0"/>
          <w:i w:val="0"/>
        </w:rPr>
        <w:t xml:space="preserve"> GOU/MOH-UGIFT PROJECT F/Y 2023/2024, worked into the timber. The waste bins carry the same wording </w:t>
      </w:r>
      <w:r>
        <w:rPr>
          <w:b/>
          <w:i w:val="0"/>
        </w:rPr>
        <w:t>applied</w:t>
      </w:r>
      <w:r>
        <w:rPr>
          <w:b w:val="0"/>
          <w:i w:val="0"/>
        </w:rPr>
        <w:t xml:space="preserve"> to the stainless lid, with a handwritten label naming the room each serves. Neither form carries a number. The one number on file is on a metal plate screwed to a white unit, reading ACDC/MCF/CS/2023-2024/ 0067, and the frame shows the plate without the item it belongs to, so which asset carries it is not established. No serial number was recorded.</w:t>
      </w:r>
    </w:p>
    <w:p>
      <w:pPr>
        <w:pStyle w:val="Heading1"/>
      </w:pPr>
      <w:r>
        <w:t>6. Obsolete, unserviceable or for disposal</w:t>
      </w:r>
    </w:p>
    <w:p>
      <w:r>
        <w:rPr>
          <w:b w:val="0"/>
          <w:i w:val="0"/>
        </w:rPr>
        <w:t>No item at this facility was put forward as obsolete, unserviceable or fit for disposal. Bed and cot frames are stacked unused in one room and an examination couch is still in its wrapping in the store, which is a question about service rather than about disposal.</w:t>
      </w:r>
    </w:p>
    <w:p>
      <w:pPr>
        <w:pStyle w:val="Heading1"/>
      </w:pPr>
      <w:r>
        <w:t>7. Operation and maintenance</w:t>
      </w:r>
    </w:p>
    <w:p>
      <w:r>
        <w:rPr>
          <w:b w:val="0"/>
          <w:i w:val="0"/>
        </w:rPr>
        <w:t>The discussion guide on the hand-filled booklet records that the facility holds a record of the assets provided under UgIFT, that it maintains them through monthly budget plans updated yearly, and that functionality is tracked through those same plans. It names services brought near the community, development in general and employment for staff as what the support has done, and limited land for more wards and staff houses, no electricity, poor roads and understaffing as its challenges. It asks for a hard to reach allowance and for more wards to be built. The typed note says the in-charge, the deputy and the staff were helpful, and none of them is named. The waste bins are labelled by hand for the room each serves, which is the only sign on file that the facility tracks where an item belongs.</w:t>
      </w:r>
    </w:p>
    <w:p>
      <w:pPr>
        <w:pStyle w:val="Heading1"/>
      </w:pPr>
      <w:r>
        <w:t>8. Queries</w:t>
      </w:r>
    </w:p>
    <w:p>
      <w:pPr>
        <w:pStyle w:val="ListBullet"/>
      </w:pPr>
      <w:r>
        <w:rPr>
          <w:b w:val="0"/>
          <w:i w:val="0"/>
        </w:rPr>
        <w:t>Nobody is named as having received the team, shown it round or answered for this facility. Record who did, and go back and hold the discussion guide with them.</w:t>
      </w:r>
    </w:p>
    <w:p>
      <w:pPr>
        <w:pStyle w:val="ListBullet"/>
      </w:pPr>
      <w:r>
        <w:rPr>
          <w:b w:val="0"/>
          <w:i w:val="0"/>
        </w:rPr>
        <w:t>One metal plate reads ACDC/MCF/CS/2023-2024/ 0067 and the frame shows the plate and not the item. Establish which asset carries that number, and whether the rest of the equipment carries plates of the same series.</w:t>
      </w:r>
    </w:p>
    <w:p>
      <w:pPr>
        <w:pStyle w:val="ListBullet"/>
      </w:pPr>
      <w:r>
        <w:rPr>
          <w:b w:val="0"/>
          <w:i w:val="0"/>
        </w:rPr>
        <w:t>Eight lines on the booklet carry a dash where a count belongs, among them the LED examination light, the digital haemoglobin meter, the height meter, the otoscope, the patient trolley and the incubator. Count the eight.</w:t>
      </w:r>
    </w:p>
    <w:p>
      <w:pPr>
        <w:pStyle w:val="ListBullet"/>
      </w:pPr>
      <w:r>
        <w:rPr>
          <w:b w:val="0"/>
          <w:i w:val="0"/>
        </w:rPr>
        <w:t>A bench and a desk are cut with the programme's name and the bins carry it applied, and neither form carries an asset number. Record the engraving status item by item.</w:t>
      </w:r>
    </w:p>
    <w:p>
      <w:pPr>
        <w:pStyle w:val="ListBullet"/>
      </w:pPr>
      <w:r>
        <w:rPr>
          <w:b w:val="0"/>
          <w:i w:val="0"/>
        </w:rPr>
        <w:t>The store holds unopened cartons stacked against the wall, one printed for a refrigerator, and an examination couch still in its wrapping. Establish what is in the store, whether it is UgIFT stock, and why it is not in service.</w:t>
      </w:r>
    </w:p>
    <w:p>
      <w:pPr>
        <w:pStyle w:val="ListBullet"/>
      </w:pPr>
      <w:r>
        <w:rPr>
          <w:b w:val="0"/>
          <w:i w:val="0"/>
        </w:rPr>
        <w:t>Bed and cot frames are stacked unused in one room while the wards are in use. Establish how many beds the facility holds and how many are made up.</w:t>
      </w:r>
    </w:p>
    <w:p>
      <w:pPr>
        <w:pStyle w:val="ListBullet"/>
      </w:pPr>
      <w:r>
        <w:rPr>
          <w:b w:val="0"/>
          <w:i w:val="0"/>
        </w:rPr>
        <w:t>No visitors' register was photographed here. Photograph the entry, or record why it could not be photographed.</w:t>
      </w:r>
    </w:p>
    <w:p>
      <w:pPr>
        <w:pStyle w:val="ListBullet"/>
      </w:pPr>
      <w:r>
        <w:rPr>
          <w:b w:val="0"/>
          <w:i w:val="0"/>
        </w:rPr>
        <w:t>The four glucometers came with expired strips and the stop watch was never received. This is for the supplier and the district health office.</w:t>
      </w:r>
    </w:p>
    <w:p>
      <w:pPr>
        <w:pStyle w:val="ListBullet"/>
      </w:pPr>
      <w:r>
        <w:rPr>
          <w:b w:val="0"/>
          <w:i w:val="0"/>
        </w:rPr>
        <w:t>The cost written against the outpatient diagnostic equipment set has its leading figure written over, and seven further lines carry no price. Settle the eight with the district.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