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Elgon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Sironko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Sironko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Mutufu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No.</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t>Delivery notes.</w:t>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Currently no assets require repair. For a broken asset such as furniture, a carpenter is brought to the facility to repair that asset.</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The records are taken in the inventory book.</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UgIFT has extended medical services closer to the communities hard to reach. Recommendations: the facility needs a public address system; and the facility needs new staff quarters, because the ones built are no longer in use after a large crack inside made them a hazard.</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Sironko District        NAME OF HEALTH FACILITY: Mutufu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blood pressure digitally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functional, 1 in use and 1 kept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blood pressure manually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functional, 1 in use and the other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Sterilizes medical instruments using steam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available, 1 in use and another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Holds medical waste or used materials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Brand 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 and still brand new.</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Supports and holds the kick bowl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functional and 1 not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bowl stands were available and 2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Counts cells in blood or other samples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Delivered at the facility but 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Stores and secures medical supplies and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 available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Holds IV fluid bags during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8 available and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Holds tubes for ESR testing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2023-06-08</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was provided but not seen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Supports patients during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4 available at the facility are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Provides light for patient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functional and 1 not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provided, 2 functional and 1 spoilt.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blood glucose levels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available, 1 in use and the other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haemoglobin levels in blood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date, status or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a patient's height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Seen and in use, 2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Holds and transports medical instruments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date, status or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Magnifies samples for laboratory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and in use in the laboratory.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Examines the ear canal and eardrum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in-charge says it was lent to another health centre.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Provides privacy during patient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 seen and all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storing vaccines, medicines and other temperature sensitive items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functional and in good condition.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to listen to heart, lung and other body sounds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8 seen, 4 in use and 4 kept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timing medical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transporting patients who cannot walk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It is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cooking and heating in the facility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use while the other is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to measure adult weight and height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to measure the weight of infants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to measure the weight of small children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to assist mobility of patients unable to walk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received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facility did not receive any.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training and health education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date, status or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collection and disposal of medical waste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 seen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to display and monitor time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displayed on the wall.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examination and diagnosis of mothers and children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and others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routine diagnosis of out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and others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handling, measuring and testing laboratory samples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date, status or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holding and handling instruments during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use while another is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wound dressing and basic wound care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and others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closing and repairing wounds with sutures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date, status or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cleaning and treating wounds with sutures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available, 2 in use and 1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to measure blood oxygen saturation and pulse rate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resting and caring for adult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 in good state while 2 need repair</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18 beds at the facility, 10 in use and the others in the store. 2 need repair.</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resting and caring for pediatric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 beds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storing patients' personal items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 and all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storage of medical instruments and supplies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 functional and available.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to provide supplemental oxygen to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oxygen therapy apparatus not seen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manual ventilation of infants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2023-06-08</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provided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manual ventilation and rescue of adults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2023-06-08</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provided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date, status or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to deliver medication as a fine mist for inhalation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2023-06-08</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seen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to produce and supply concentrated oxygen to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2023-06-08</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Seen and brand 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Seen but kept in its box.</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seating patients, staff and visitors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excellent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 available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cleaning and disinfection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Only 2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Only 2 are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placing newborn babies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available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ward diagnostic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ward clinical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available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conducting deliveries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removing stitches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manual vacuum aspiration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2023-07-05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 delivered at the site, 2 in use and 3 in store boxes.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laboratory seating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available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clearing newborn airways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2023-06-08</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at the facility and 2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Doppler</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monitoring the fetal heart beat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and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newborn respiratory support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date, status or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separating blood samples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available at the facility, lent out.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To comfortably hold a newborn, especially a premature one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working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description, date, status or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measuring haemoglobin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seen and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conducting deliveries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bed available and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patient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2023-06-15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functional and 1 needs repair</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 available at the facility but only 2 are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basic ENT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2023-05-15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set in use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neonatal resuscitation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2023-07-05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 in use and 1 not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caring for premature babies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in-charge says it was not provided.</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office seating</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2023-07-05</w:t>
            </w: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 are functional and 1 needs repair.</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office work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2023-09-23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 available and all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storing files and documents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2023-07-05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 available and all in use.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facility buildings such as wards, offices, stores and latrines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maternity ward, a laboratory, latrines for the facility, a placenta pit and a fence were built.</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 housing for health workers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 quarters available, 2 units each with 2 bedrooms, self contained toilets and a water tank.</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Sironko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ESR stand, the counting chamber, the otoscope, the oxygen therapy apparatus, the electric centrifuge and the incubator were each recorded as provided and none was seen on the day, so six lines cannot be set against what was supplied.</w:t>
      </w:r>
    </w:p>
    <w:p>
      <w:r>
        <w:t>- The digital haemoglobin meter, the instrument trolley, the audio visual equipment, the basic laboratory glassware set, the basic ENT instrument set, the electric suction apparatus, the bubble CPAP and the radiant infant warmer carry no status and no count, so eight further lines are unestablished.</w:t>
      </w:r>
    </w:p>
    <w:p>
      <w:r>
        <w:t>- The facility did not receive a wheel chair.</w:t>
      </w:r>
    </w:p>
    <w:p>
      <w:r>
        <w:t>- One of three bowl stands, one of three LED examination lights and three of five examination lights are out of use, two of the six disinfection buckets work, two of eighteen adult beds need repair and one of seven office chairs needs repair.</w:t>
      </w:r>
    </w:p>
    <w:p>
      <w:r>
        <w:t>- The tag column reads NA on every line, so no engraved number or serial number is recorded and no item at this facility can be identified again.</w:t>
      </w:r>
    </w:p>
    <w:p>
      <w:r>
        <w:t>- The cost, recoverable cost and depreciation columns are empty on every page, so nothing at this facility carries a value.</w:t>
      </w:r>
    </w:p>
    <w:p>
      <w:r>
        <w:t>- The staff quarters built for the facility are out of use after a large crack inside made them a hazard, and the in-charge asks for new ones.</w:t>
      </w:r>
    </w:p>
    <w:p>
      <w:r>
        <w:t>- The date of submission is blank on the cover, and output leaves it blank per RULES.md 3.15.</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