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 Mary's Bugitimwa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St Mary's Bugitimwa Seed Secondary School</w:t>
            </w:r>
          </w:p>
        </w:tc>
      </w:tr>
      <w:tr>
        <w:tc>
          <w:tcPr>
            <w:tcW w:type="dxa" w:w="4320"/>
          </w:tcPr>
          <w:p>
            <w:r/>
            <w:r>
              <w:rPr>
                <w:b w:val="0"/>
                <w:i w:val="0"/>
              </w:rPr>
              <w:t>Named on the programme list</w:t>
            </w:r>
          </w:p>
        </w:tc>
        <w:tc>
          <w:tcPr>
            <w:tcW w:type="dxa" w:w="4320"/>
          </w:tcPr>
          <w:p>
            <w:r/>
            <w:r>
              <w:rPr>
                <w:b w:val="0"/>
                <w:i w:val="0"/>
              </w:rPr>
              <w:t>Bugitimwa</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Sironko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2026-08-24</w:t>
            </w:r>
          </w:p>
        </w:tc>
      </w:tr>
      <w:tr>
        <w:tc>
          <w:tcPr>
            <w:tcW w:type="dxa" w:w="4320"/>
          </w:tcPr>
          <w:p>
            <w:r/>
            <w:r>
              <w:rPr>
                <w:b w:val="0"/>
                <w:i w:val="0"/>
              </w:rPr>
              <w:t>Team members present</w:t>
            </w:r>
          </w:p>
        </w:tc>
        <w:tc>
          <w:tcPr>
            <w:tcW w:type="dxa" w:w="4320"/>
          </w:tcPr>
          <w:p>
            <w:r/>
            <w:r>
              <w:rPr>
                <w:b w:val="0"/>
                <w:i w:val="0"/>
              </w:rPr>
              <w:t>Ahabwe Derrick, named by the school's own written note</w:t>
            </w:r>
          </w:p>
        </w:tc>
      </w:tr>
      <w:tr>
        <w:tc>
          <w:tcPr>
            <w:tcW w:type="dxa" w:w="4320"/>
          </w:tcPr>
          <w:p>
            <w:r/>
            <w:r>
              <w:rPr>
                <w:b w:val="0"/>
                <w:i w:val="0"/>
              </w:rPr>
              <w:t>Informant interviewed</w:t>
            </w:r>
          </w:p>
        </w:tc>
        <w:tc>
          <w:tcPr>
            <w:tcW w:type="dxa" w:w="4320"/>
          </w:tcPr>
          <w:p>
            <w:r/>
            <w:r>
              <w:rPr>
                <w:b w:val="0"/>
                <w:i w:val="0"/>
              </w:rPr>
              <w:t>Wamaungo Geofrey, head teacher</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head teacher received the team and went round the school with it. No visitors' register was photographed, so there is nothing on file to show that the team signed in. The road to the school was reported to be in a poor state and hard to travel; nothing else stood in the way.</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The school did report that the contractor carries a one-year liability for damage to any asset, which is a fact about the works contract and not about who owns the assets.</w:t>
            </w:r>
          </w:p>
        </w:tc>
      </w:tr>
      <w:tr>
        <w:tc>
          <w:tcPr>
            <w:tcW w:type="dxa" w:w="4320"/>
          </w:tcPr>
          <w:p>
            <w:r/>
            <w:r>
              <w:rPr>
                <w:b w:val="0"/>
                <w:i w:val="0"/>
              </w:rPr>
              <w:t>Functionality</w:t>
            </w:r>
          </w:p>
        </w:tc>
        <w:tc>
          <w:tcPr>
            <w:tcW w:type="dxa" w:w="4320"/>
          </w:tcPr>
          <w:p>
            <w:r/>
            <w:r>
              <w:rPr>
                <w:b w:val="0"/>
                <w:i w:val="0"/>
              </w:rPr>
              <w:t>Not reported per item. The school reported that most of the assets are in excellent condition because they were handed over the month before the visit. No individual item was recorded as working or not working, and the sound system, the projector and the projection screen were photographed still in their cartons.</w:t>
            </w:r>
          </w:p>
        </w:tc>
      </w:tr>
      <w:tr>
        <w:tc>
          <w:tcPr>
            <w:tcW w:type="dxa" w:w="4320"/>
          </w:tcPr>
          <w:p>
            <w:r/>
            <w:r>
              <w:rPr>
                <w:b w:val="0"/>
                <w:i w:val="0"/>
              </w:rPr>
              <w:t>Usage / performance</w:t>
            </w:r>
          </w:p>
        </w:tc>
        <w:tc>
          <w:tcPr>
            <w:tcW w:type="dxa" w:w="4320"/>
          </w:tcPr>
          <w:p>
            <w:r/>
            <w:r>
              <w:rPr>
                <w:b w:val="0"/>
                <w:i w:val="0"/>
              </w:rPr>
              <w:t>Not reported per item. The school reported that it has thirty teaching staff and ten non-teaching staff and needs more buildings for them, and that the computers meant for it were given out to the district instead.</w:t>
            </w:r>
          </w:p>
        </w:tc>
      </w:tr>
      <w:tr>
        <w:tc>
          <w:tcPr>
            <w:tcW w:type="dxa" w:w="4320"/>
          </w:tcPr>
          <w:p>
            <w:r/>
            <w:r>
              <w:rPr>
                <w:b w:val="0"/>
                <w:i w:val="0"/>
              </w:rPr>
              <w:t>Location</w:t>
            </w:r>
          </w:p>
        </w:tc>
        <w:tc>
          <w:tcPr>
            <w:tcW w:type="dxa" w:w="4320"/>
          </w:tcPr>
          <w:p>
            <w:r/>
            <w:r>
              <w:rPr>
                <w:b w:val="0"/>
                <w:i w:val="0"/>
              </w:rPr>
              <w:t>Established as far as the photographs show it: classrooms, a laboratory, an ICT laboratory, a main library, a multipurpose hall, a store, and separate latrine blocks for boys, girls and staff. No item was written down against a room.</w:t>
            </w:r>
          </w:p>
        </w:tc>
      </w:tr>
    </w:tbl>
    <w:p/>
    <w:p>
      <w:pPr>
        <w:pStyle w:val="Heading1"/>
      </w:pPr>
      <w:r>
        <w:t>4. Supplied against found</w:t>
      </w:r>
    </w:p>
    <w:p>
      <w:r>
        <w:rPr>
          <w:b w:val="0"/>
          <w:i w:val="0"/>
        </w:rPr>
        <w:t>The found side now stands and the supplied side does not. The hand-filled booklet names this school and counts its furniture: 117 tables, 112 laboratory stools, 28 office chairs, 79 chairs, 120 school desks in three blocks and 25 book shelves. Against ICT it carries one projector and one public address system, both brand new, and it records that no computer, server, network switch, printer, uninterruptible power supply, air conditioner or camera has reached the school. No delivery note, invoice or asset listing naming this school is on file, so the two sides cannot be set against each other. Also seen:</w:t>
      </w:r>
    </w:p>
    <w:p>
      <w:pPr>
        <w:pStyle w:val="ListBullet"/>
      </w:pPr>
      <w:r>
        <w:rPr>
          <w:b w:val="0"/>
          <w:i w:val="0"/>
        </w:rPr>
        <w:t>Classroom tables, chairs and lecture benches, and laboratory benches, stools and shelving.</w:t>
      </w:r>
    </w:p>
    <w:p>
      <w:pPr>
        <w:pStyle w:val="ListBullet"/>
      </w:pPr>
      <w:r>
        <w:rPr>
          <w:b w:val="0"/>
          <w:i w:val="0"/>
        </w:rPr>
        <w:t>A sound system - a loudspeaker on a subwoofer, a powered mixing desk and a boxed wireless microphone set, the last two still in the cartons they came in.</w:t>
      </w:r>
    </w:p>
    <w:p>
      <w:pPr>
        <w:pStyle w:val="ListBullet"/>
      </w:pPr>
      <w:r>
        <w:rPr>
          <w:b w:val="0"/>
          <w:i w:val="0"/>
        </w:rPr>
        <w:t>A projector and a roll-up projection screen, both still packed.</w:t>
      </w:r>
    </w:p>
    <w:p>
      <w:pPr>
        <w:pStyle w:val="ListBullet"/>
      </w:pPr>
      <w:r>
        <w:rPr>
          <w:b w:val="0"/>
          <w:i w:val="0"/>
        </w:rPr>
        <w:t>A 9 kg powder fire extinguisher, supplied on 5 June 2026 and due for service on 5 June 2027.</w:t>
      </w:r>
    </w:p>
    <w:p>
      <w:pPr>
        <w:pStyle w:val="ListBullet"/>
      </w:pPr>
      <w:r>
        <w:rPr>
          <w:b w:val="0"/>
          <w:i w:val="0"/>
        </w:rPr>
        <w:t>Buildings: an ICT laboratory and library range, a multipurpose hall, a store with a steel door, and three latrine blocks.</w:t>
      </w:r>
    </w:p>
    <w:p>
      <w:pPr>
        <w:pStyle w:val="Heading1"/>
      </w:pPr>
      <w:r>
        <w:t>5. Engraving and identification</w:t>
      </w:r>
    </w:p>
    <w:p>
      <w:r>
        <w:rPr>
          <w:b/>
          <w:i w:val="0"/>
        </w:rPr>
        <w:t>The furniture at this school is engraved.</w:t>
      </w:r>
      <w:r>
        <w:rPr>
          <w:b w:val="0"/>
          <w:i w:val="0"/>
        </w:rPr>
        <w:t xml:space="preserve"> The chairs, the lecture benches, the laboratory benches and the laboratory stools are all cut BUGITIMWA S.S.S, in lettering worked into the timber rather than applied to it. The school reported that every asset carries the school's name and that none carries the UgIFT initials, and the photographs bear that out. No asset number was recorded for any item, and no serial number was recorded.</w:t>
      </w:r>
    </w:p>
    <w:p>
      <w:pPr>
        <w:pStyle w:val="Heading1"/>
      </w:pPr>
      <w:r>
        <w:t>6. Obsolete, unserviceable or for disposal</w:t>
      </w:r>
    </w:p>
    <w:p>
      <w:r>
        <w:rPr>
          <w:b w:val="0"/>
          <w:i w:val="0"/>
        </w:rPr>
        <w:t>No item at this school was put forward as obsolete, unserviceable or fit for disposal.</w:t>
      </w:r>
    </w:p>
    <w:p>
      <w:pPr>
        <w:pStyle w:val="Heading1"/>
      </w:pPr>
      <w:r>
        <w:t>7. Operation and maintenance</w:t>
      </w:r>
    </w:p>
    <w:p>
      <w:r>
        <w:rPr>
          <w:b w:val="0"/>
          <w:i w:val="0"/>
        </w:rPr>
        <w:t>What the school reported:</w:t>
      </w:r>
    </w:p>
    <w:p>
      <w:pPr>
        <w:pStyle w:val="ListBullet"/>
      </w:pPr>
      <w:r>
        <w:rPr>
          <w:b w:val="0"/>
          <w:i w:val="0"/>
        </w:rPr>
        <w:t>The assets were handed over the month before the visit and most are in excellent condition.</w:t>
      </w:r>
    </w:p>
    <w:p>
      <w:pPr>
        <w:pStyle w:val="ListBullet"/>
      </w:pPr>
      <w:r>
        <w:rPr>
          <w:b w:val="0"/>
          <w:i w:val="0"/>
        </w:rPr>
        <w:t>The contractor is liable for damage to a property or an asset, under a one-year guarantee.</w:t>
      </w:r>
    </w:p>
    <w:p>
      <w:pPr>
        <w:pStyle w:val="ListBullet"/>
      </w:pPr>
      <w:r>
        <w:rPr>
          <w:b w:val="0"/>
          <w:i w:val="0"/>
        </w:rPr>
        <w:t>Every asset carries the school's name engraved on it, and none carries the UgIFT initials.</w:t>
      </w:r>
    </w:p>
    <w:p>
      <w:pPr>
        <w:pStyle w:val="ListBullet"/>
      </w:pPr>
      <w:r>
        <w:rPr>
          <w:b w:val="0"/>
          <w:i w:val="0"/>
        </w:rPr>
        <w:t>The school needs more buildings for its forty staff, a fence to protect its property, electricity at the teachers' shelter, and a kitchen for the students.</w:t>
      </w:r>
    </w:p>
    <w:p>
      <w:pPr>
        <w:pStyle w:val="ListBullet"/>
      </w:pPr>
      <w:r>
        <w:rPr>
          <w:b w:val="0"/>
          <w:i w:val="0"/>
        </w:rPr>
        <w:t>The computers the lists show were given out to the district should be delivered to the school.</w:t>
      </w:r>
    </w:p>
    <w:p>
      <w:r>
        <w:rPr>
          <w:b w:val="0"/>
          <w:i w:val="0"/>
        </w:rPr>
        <w:t>The discussion guide on the hand-filled booklet adds that the school holds no record of the assets provided under UgIFT, that no asset has yet needed repair under the contractor's one-year guarantee, and that any breakdown is recorded when it happens.</w:t>
      </w:r>
    </w:p>
    <w:p>
      <w:pPr>
        <w:pStyle w:val="Heading1"/>
      </w:pPr>
      <w:r>
        <w:t>8. Queries</w:t>
      </w:r>
    </w:p>
    <w:p>
      <w:pPr>
        <w:pStyle w:val="ListBullet"/>
      </w:pPr>
      <w:r>
        <w:rPr>
          <w:b w:val="0"/>
          <w:i w:val="0"/>
        </w:rPr>
        <w:t>This is the school the team named on the evening of 24 August without evidence, and its own written note and nineteen photographs now stand behind it. The six photographs taken that day at Buteza Seed Secondary School belong to that school and not to this one.</w:t>
      </w:r>
    </w:p>
    <w:p>
      <w:pPr>
        <w:pStyle w:val="ListBullet"/>
      </w:pPr>
      <w:r>
        <w:rPr>
          <w:b w:val="0"/>
          <w:i w:val="0"/>
        </w:rPr>
        <w:t>The engraving reads BUGITIMWA S.S.S and carries no UgIFT mark. Establish whether the programme requires its own mark on these assets.</w:t>
      </w:r>
    </w:p>
    <w:p>
      <w:pPr>
        <w:pStyle w:val="ListBullet"/>
      </w:pPr>
      <w:r>
        <w:rPr>
          <w:b w:val="0"/>
          <w:i w:val="0"/>
        </w:rPr>
        <w:t>The sound system, the projector and the projection screen are still in their cartons. Establish whether they have been put into service and why not.</w:t>
      </w:r>
    </w:p>
    <w:p>
      <w:pPr>
        <w:pStyle w:val="ListBullet"/>
      </w:pPr>
      <w:r>
        <w:rPr>
          <w:b w:val="0"/>
          <w:i w:val="0"/>
        </w:rPr>
        <w:t>The chair group on the booklet is headed seventy-nine and its three lines add to ninety-nine, and the count of desks in the first block is written over. Settle the three figures on site.</w:t>
      </w:r>
    </w:p>
    <w:p>
      <w:pPr>
        <w:pStyle w:val="ListBullet"/>
      </w:pPr>
      <w:r>
        <w:rPr>
          <w:b w:val="0"/>
          <w:i w:val="0"/>
        </w:rPr>
        <w:t>The school says the computers meant for it went to the district. Establish how many were bought for this school and where they now are.</w:t>
      </w:r>
    </w:p>
    <w:p>
      <w:pPr>
        <w:pStyle w:val="ListBullet"/>
      </w:pPr>
      <w:r>
        <w:rPr>
          <w:b w:val="0"/>
          <w:i w:val="0"/>
        </w:rPr>
        <w:t>The school holds no record of the assets provided under UgIFT. Obtain one from the district education officer and leave a copy at the school.</w:t>
      </w:r>
    </w:p>
    <w:p>
      <w:pPr>
        <w:pStyle w:val="ListBullet"/>
      </w:pPr>
      <w:r>
        <w:rPr>
          <w:b w:val="0"/>
          <w:i w:val="0"/>
        </w:rPr>
        <w:t>The booklet carries no date placed in service, no cost and no engraved or serial number on any line, so nothing here carries a value and no item can be identified again from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