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Kamonkoli Seed Secondary School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Kamonkoli Seed Secondary School</w:t>
            </w:r>
          </w:p>
        </w:tc>
      </w:tr>
      <w:tr>
        <w:tc>
          <w:tcPr>
            <w:tcW w:type="dxa" w:w="4320"/>
          </w:tcPr>
          <w:p>
            <w:r/>
            <w:r>
              <w:rPr>
                <w:b w:val="0"/>
                <w:i w:val="0"/>
              </w:rPr>
              <w:t>Named on the programme list</w:t>
            </w:r>
          </w:p>
        </w:tc>
        <w:tc>
          <w:tcPr>
            <w:tcW w:type="dxa" w:w="4320"/>
          </w:tcPr>
          <w:p>
            <w:r/>
            <w:r>
              <w:rPr>
                <w:b w:val="0"/>
                <w:i w:val="0"/>
              </w:rPr>
              <w:t>Kamonkoli Seed School</w:t>
            </w:r>
          </w:p>
        </w:tc>
      </w:tr>
      <w:tr>
        <w:tc>
          <w:tcPr>
            <w:tcW w:type="dxa" w:w="4320"/>
          </w:tcPr>
          <w:p>
            <w:r/>
            <w:r>
              <w:rPr>
                <w:b w:val="0"/>
                <w:i w:val="0"/>
              </w:rPr>
              <w:t>Type</w:t>
            </w:r>
          </w:p>
        </w:tc>
        <w:tc>
          <w:tcPr>
            <w:tcW w:type="dxa" w:w="4320"/>
          </w:tcPr>
          <w:p>
            <w:r/>
            <w:r>
              <w:rPr>
                <w:b w:val="0"/>
                <w:i w:val="0"/>
              </w:rPr>
              <w:t>School</w:t>
            </w:r>
          </w:p>
        </w:tc>
      </w:tr>
      <w:tr>
        <w:tc>
          <w:tcPr>
            <w:tcW w:type="dxa" w:w="4320"/>
          </w:tcPr>
          <w:p>
            <w:r/>
            <w:r>
              <w:rPr>
                <w:b w:val="0"/>
                <w:i w:val="0"/>
              </w:rPr>
              <w:t>Local government</w:t>
            </w:r>
          </w:p>
        </w:tc>
        <w:tc>
          <w:tcPr>
            <w:tcW w:type="dxa" w:w="4320"/>
          </w:tcPr>
          <w:p>
            <w:r/>
            <w:r>
              <w:rPr>
                <w:b w:val="0"/>
                <w:i w:val="0"/>
              </w:rPr>
              <w:t>Budaka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2026-08-28</w:t>
            </w:r>
          </w:p>
        </w:tc>
      </w:tr>
      <w:tr>
        <w:tc>
          <w:tcPr>
            <w:tcW w:type="dxa" w:w="4320"/>
          </w:tcPr>
          <w:p>
            <w:r/>
            <w:r>
              <w:rPr>
                <w:b w:val="0"/>
                <w:i w:val="0"/>
              </w:rPr>
              <w:t>Team members present</w:t>
            </w:r>
          </w:p>
        </w:tc>
        <w:tc>
          <w:tcPr>
            <w:tcW w:type="dxa" w:w="4320"/>
          </w:tcPr>
          <w:p>
            <w:r/>
            <w:r>
              <w:rPr>
                <w:b w:val="0"/>
                <w:i w:val="0"/>
              </w:rPr>
              <w:t>One member, Sophie Nankyanzi, who signed the school's visitors' book</w:t>
            </w:r>
          </w:p>
        </w:tc>
      </w:tr>
      <w:tr>
        <w:tc>
          <w:tcPr>
            <w:tcW w:type="dxa" w:w="4320"/>
          </w:tcPr>
          <w:p>
            <w:r/>
            <w:r>
              <w:rPr>
                <w:b w:val="0"/>
                <w:i w:val="0"/>
              </w:rPr>
              <w:t>Informant interviewed</w:t>
            </w:r>
          </w:p>
        </w:tc>
        <w:tc>
          <w:tcPr>
            <w:tcW w:type="dxa" w:w="4320"/>
          </w:tcPr>
          <w:p>
            <w:r/>
            <w:r>
              <w:rPr>
                <w:b w:val="0"/>
                <w:i w:val="0"/>
              </w:rPr>
              <w:t>Not named. The school's bound asset register and its file of delivery notes were produced and gone through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 xml:space="preserve">The school was reached on the one day the team worked this district. </w:t>
      </w:r>
      <w:r>
        <w:rPr>
          <w:b/>
          <w:i w:val="0"/>
        </w:rPr>
        <w:t>This is the one facility in the district whose visitors' book was signed</w:t>
      </w:r>
      <w:r>
        <w:rPr>
          <w:b w:val="0"/>
          <w:i w:val="0"/>
        </w:rPr>
        <w:t>: the member signed it on 2026-08-28, giving her address as Kampala and her reason as the UgIFT survey. The classrooms, library, ICT room, laboratories, main hall and stores were gone round, and the school produced both its own bound asset register and its file of supplier's delivery notes.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established. No land title or ownership document was produced and nobody was recorded stating who owns the assets.</w:t>
            </w:r>
          </w:p>
        </w:tc>
      </w:tr>
      <w:tr>
        <w:tc>
          <w:tcPr>
            <w:tcW w:type="dxa" w:w="4320"/>
          </w:tcPr>
          <w:p>
            <w:r/>
            <w:r>
              <w:rPr>
                <w:b w:val="0"/>
                <w:i w:val="0"/>
              </w:rPr>
              <w:t>Functionality</w:t>
            </w:r>
          </w:p>
        </w:tc>
        <w:tc>
          <w:tcPr>
            <w:tcW w:type="dxa" w:w="4320"/>
          </w:tcPr>
          <w:p>
            <w:r/>
            <w:r>
              <w:rPr>
                <w:b w:val="0"/>
                <w:i w:val="0"/>
              </w:rPr>
              <w:t>Recorded for the computers alone. The school's own register carries eighteen computers and records all eighteen as functional and none as non-functional. Nothing else here has a functionality against it, and no breakdown record was seen. Two ceilings are water-stained and lifting and one ceiling joint has opened.</w:t>
            </w:r>
          </w:p>
        </w:tc>
      </w:tr>
      <w:tr>
        <w:tc>
          <w:tcPr>
            <w:tcW w:type="dxa" w:w="4320"/>
          </w:tcPr>
          <w:p>
            <w:r/>
            <w:r>
              <w:rPr>
                <w:b w:val="0"/>
                <w:i w:val="0"/>
              </w:rPr>
              <w:t>Usage / performance</w:t>
            </w:r>
          </w:p>
        </w:tc>
        <w:tc>
          <w:tcPr>
            <w:tcW w:type="dxa" w:w="4320"/>
          </w:tcPr>
          <w:p>
            <w:r/>
            <w:r>
              <w:rPr>
                <w:b w:val="0"/>
                <w:i w:val="0"/>
              </w:rPr>
              <w:t>In use across the school. The library shelving carries its textbooks, the ICT room its computers, the laboratories their benches, stools, chemicals and models, and the classrooms their desks and chairs. Standby power units are the exception: several stand boxed on the store shelving.</w:t>
            </w:r>
          </w:p>
        </w:tc>
      </w:tr>
      <w:tr>
        <w:tc>
          <w:tcPr>
            <w:tcW w:type="dxa" w:w="4320"/>
          </w:tcPr>
          <w:p>
            <w:r/>
            <w:r>
              <w:rPr>
                <w:b w:val="0"/>
                <w:i w:val="0"/>
              </w:rPr>
              <w:t>Location</w:t>
            </w:r>
          </w:p>
        </w:tc>
        <w:tc>
          <w:tcPr>
            <w:tcW w:type="dxa" w:w="4320"/>
          </w:tcPr>
          <w:p>
            <w:r/>
            <w:r>
              <w:rPr>
                <w:b w:val="0"/>
                <w:i w:val="0"/>
              </w:rPr>
              <w:t>Recorded block by block - the administration block, the library, the main hall, two science laboratories, the ICT room and the classroom blocks - with the water tanks outside on a masonry plinth and a steel tower.</w:t>
            </w:r>
          </w:p>
        </w:tc>
      </w:tr>
    </w:tbl>
    <w:p/>
    <w:p>
      <w:pPr>
        <w:pStyle w:val="Heading1"/>
      </w:pPr>
      <w:r>
        <w:t>4. Supplied against found</w:t>
      </w:r>
    </w:p>
    <w:p>
      <w:r>
        <w:rPr>
          <w:b w:val="0"/>
          <w:i w:val="0"/>
        </w:rPr>
        <w:t>The school holds a supplied side and it covers one consignment only. Nine delivery notes numbered 3200 to 3208, all dated 2021-05-26, list the laboratory apparatus, glassware, reagents, charts and models line by line with a quantity against each. The district's own goods received note number 929 of the same day acknowledges them together as two science tool kits with assorted chemicals, laboratory apparatus, reagents and charts, receipted into the district store, inspected by the District Education Officer and witnessed by the head of internal audit.</w:t>
      </w:r>
    </w:p>
    <w:p>
      <w:r>
        <w:rPr>
          <w:b/>
          <w:i w:val="0"/>
        </w:rPr>
        <w:t>Two kits were supplied and one chest was seen.</w:t>
      </w:r>
      <w:r>
        <w:rPr>
          <w:b w:val="0"/>
          <w:i w:val="0"/>
        </w:rPr>
        <w:t xml:space="preserve"> Nothing was opened and nothing was counted, so whether the second kit is here, and how much of either remains, is not established. The apparatus, reagents and models standing in the laboratories are of the kinds those notes list and none of them was set against a line.</w:t>
      </w:r>
    </w:p>
    <w:p>
      <w:r>
        <w:rPr>
          <w:b w:val="0"/>
          <w:i w:val="0"/>
        </w:rPr>
        <w:t xml:space="preserve">For everything else - the furniture, the computers, the printer, the projectors, the cameras and the standby power units - </w:t>
      </w:r>
      <w:r>
        <w:rPr>
          <w:b/>
          <w:i w:val="0"/>
        </w:rPr>
        <w:t>there is no supplied side at all</w:t>
      </w:r>
      <w:r>
        <w:rPr>
          <w:b w:val="0"/>
          <w:i w:val="0"/>
        </w:rPr>
        <w:t>. The school's own bound register is the only record of them, and a school's own book is not what UgIFT says it supplied.</w:t>
      </w:r>
    </w:p>
    <w:p>
      <w:r>
        <w:rPr>
          <w:b w:val="0"/>
          <w:i w:val="0"/>
        </w:rPr>
        <w:t>What that register carries:</w:t>
      </w:r>
    </w:p>
    <w:p>
      <w:pPr>
        <w:pStyle w:val="ListBullet"/>
      </w:pPr>
      <w:r>
        <w:rPr>
          <w:b w:val="0"/>
          <w:i w:val="0"/>
        </w:rPr>
        <w:t>184 visitors' chairs, nine office chairs, 66 tables, 180 stools, nine office tables and eighteen computers, all eighteen recorded as functional.</w:t>
      </w:r>
    </w:p>
    <w:p>
      <w:pPr>
        <w:pStyle w:val="ListBullet"/>
      </w:pPr>
      <w:r>
        <w:rPr>
          <w:b w:val="0"/>
          <w:i w:val="0"/>
        </w:rPr>
        <w:t>Eleven library shelves, six office shelves, six classroom shelves, eight staff room cubicles and six girls' latrine stances.</w:t>
      </w:r>
    </w:p>
    <w:p>
      <w:pPr>
        <w:pStyle w:val="ListBullet"/>
      </w:pPr>
      <w:r>
        <w:rPr>
          <w:b w:val="0"/>
          <w:i w:val="0"/>
        </w:rPr>
        <w:t>Two science laboratories, one ICT laboratory, one multi-purpose hall, one staff room, one administration block and one library.</w:t>
      </w:r>
    </w:p>
    <w:p>
      <w:pPr>
        <w:pStyle w:val="Heading1"/>
      </w:pPr>
      <w:r>
        <w:t>5. Engraving and identification</w:t>
      </w:r>
    </w:p>
    <w:p>
      <w:r>
        <w:rPr>
          <w:b w:val="0"/>
          <w:i w:val="0"/>
        </w:rPr>
        <w:t>Nothing at this school is engraved. No asset number, engraved number or serial number was recorded on any item seen, and the computers, the printer and the projector all carry maker's plates that were not read. The projector in the office is model EB-X41 and its serial number was not taken.</w:t>
      </w:r>
    </w:p>
    <w:p>
      <w:pPr>
        <w:pStyle w:val="Heading1"/>
      </w:pPr>
      <w:r>
        <w:t>6. Obsolete, unserviceable or for disposal</w:t>
      </w:r>
    </w:p>
    <w:p>
      <w:r>
        <w:rPr>
          <w:b w:val="0"/>
          <w:i w:val="0"/>
        </w:rPr>
        <w:t>Nothing was named as obsolete, unserviceable or for disposal. Three defects were recorded: a ceiling carrying a large water stain with the paint lifting and a rust-coloured run down the crack, a second ceiling with a joint opened along its length, and standby power units left boxed on a store shelf.</w:t>
      </w:r>
    </w:p>
    <w:p>
      <w:pPr>
        <w:pStyle w:val="Heading1"/>
      </w:pPr>
      <w:r>
        <w:t>7. Operation and maintenance</w:t>
      </w:r>
    </w:p>
    <w:p>
      <w:r>
        <w:rPr>
          <w:b w:val="0"/>
          <w:i w:val="0"/>
        </w:rPr>
        <w:t>The team reported that the school is already operating. Nothing further was reported about maintenance.</w:t>
      </w:r>
    </w:p>
    <w:p>
      <w:r>
        <w:rPr>
          <w:b w:val="0"/>
          <w:i w:val="0"/>
        </w:rPr>
        <w:t>Question 1a of the discussion guide is answered: the school holds a record of its assets, produced it, and it is a bound register kept by the school. How the school maintains its assets, whether it records functionality and breakdown, and what the support has done for the service were left unanswered on the first visit. The filled toolkit later answered them.</w:t>
      </w:r>
    </w:p>
    <w:p>
      <w:pPr>
        <w:pStyle w:val="Heading1"/>
      </w:pPr>
      <w:r>
        <w:t>8. Queries</w:t>
      </w:r>
    </w:p>
    <w:p>
      <w:pPr>
        <w:pStyle w:val="ListBullet"/>
      </w:pPr>
      <w:r>
        <w:rPr>
          <w:b w:val="0"/>
          <w:i w:val="0"/>
        </w:rPr>
        <w:t>The hand-filled toolkit names this school. Its own bound register remains the school's record of what it holds; obtain the rest of that book and set it against the filled pages.</w:t>
      </w:r>
    </w:p>
    <w:p>
      <w:pPr>
        <w:pStyle w:val="ListBullet"/>
      </w:pPr>
      <w:r>
        <w:rPr>
          <w:b w:val="0"/>
          <w:i w:val="0"/>
        </w:rPr>
        <w:t>Count both science tool kits through against the nine delivery notes and record what is missing from each; one chest was seen and two were supplied.</w:t>
      </w:r>
    </w:p>
    <w:p>
      <w:pPr>
        <w:pStyle w:val="ListBullet"/>
      </w:pPr>
      <w:r>
        <w:rPr>
          <w:b w:val="0"/>
          <w:i w:val="0"/>
        </w:rPr>
        <w:t>Obtain the school's bound register whole, and count its 184 visitors' chairs, 180 stools, 66 tables and eighteen computers against the ground.</w:t>
      </w:r>
    </w:p>
    <w:p>
      <w:pPr>
        <w:pStyle w:val="ListBullet"/>
      </w:pPr>
      <w:r>
        <w:rPr>
          <w:b w:val="0"/>
          <w:i w:val="0"/>
        </w:rPr>
        <w:t>Obtain a supplied side for the furniture, computers, printer, projectors, cameras and standby power units, none of which any delivery note on file covers.</w:t>
      </w:r>
    </w:p>
    <w:p>
      <w:pPr>
        <w:pStyle w:val="ListBullet"/>
      </w:pPr>
      <w:r>
        <w:rPr>
          <w:b w:val="0"/>
          <w:i w:val="0"/>
        </w:rPr>
        <w:t>Engrave the school's assets: nothing here carries a mark of any kind.</w:t>
      </w:r>
    </w:p>
    <w:p>
      <w:pPr>
        <w:pStyle w:val="ListBullet"/>
      </w:pPr>
      <w:r>
        <w:rPr>
          <w:b w:val="0"/>
          <w:i w:val="0"/>
        </w:rPr>
        <w:t>Record the serial numbers off the computers, the printer and the projector.</w:t>
      </w:r>
    </w:p>
    <w:p>
      <w:pPr>
        <w:pStyle w:val="ListBullet"/>
      </w:pPr>
      <w:r>
        <w:rPr>
          <w:b w:val="0"/>
          <w:i w:val="0"/>
        </w:rPr>
        <w:t>Repair the two water-damaged ceilings and establish who answers for the roof.</w:t>
      </w:r>
    </w:p>
    <w:p>
      <w:pPr>
        <w:pStyle w:val="ListBullet"/>
      </w:pPr>
      <w:r>
        <w:rPr>
          <w:b w:val="0"/>
          <w:i w:val="0"/>
        </w:rPr>
        <w:t>Establish why the standby power units are boxed on a store shelf rather than in service.</w:t>
      </w:r>
    </w:p>
    <w:p>
      <w:pPr>
        <w:pStyle w:val="ListBullet"/>
      </w:pPr>
      <w:r>
        <w:rPr>
          <w:b w:val="0"/>
          <w:i w:val="0"/>
        </w:rPr>
        <w:t>Ten computers are recorded as stolen and the case is at police; obtain the police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