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Budaka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Budaka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Budaka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Nansanga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No.</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t>The head teacher has no record of assets because she was not given and only came to the facility on 19/May/2025.</w:t>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He had a budget and gave vote for maintenance amongst the board of members of the school.</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Unfortunately none has been broken or faulty at the facility. therefore no records.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UgIFT facilities have saved learners from moving long distances and also given enough teachers all subjects. that will quality learning to the students. However the school has no fencing that makes it hard against strangers (grazers / security is at stake). The school needs fencing. Power issues making computers supplied dormant. Access road to the facility needs to be worked on. The playground is not completed yet and too small. The instructional materials for learners need restocking (all subjects).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Nansanga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Desks (102)</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102 desks received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 N.S.S.S 001 - 102. The engraving process is still ongoing at currently.</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Within some short time to come will not be enough because we expect more enrollment now that we have UNEB centre no. U3758</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 (259 chairs in total)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functional, non broken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They are not enough still by time when the learners become more in number.</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 (118)</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 engraving still in process</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 1 neglected broken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They still look to be in need as more learners are expected. Need to reshape the wooden stools.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Shelves (20)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Shelves will still not be in need due to the growing population of students and need for storage of books.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Nansanga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Desktops (28 received)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S/N CN-0DCYCF-QDC00-3C8-1ZOQ-A07</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 functional on solar system. 27 still packed due to power issues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Only one monitor set up is functional at the secretary's office while others still unpacked in the office.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Need to install electricity for the facility in order for the computers to be used though the room for the ICT lab was cleared since its a new construction area.</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processor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Network 24 port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Multipurpose Printer (1 pc received)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LaserJet Pro MFP 4103 dw</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HP printer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Fully functional at the secretariat office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 printer cannot be enough to the facility mostly when comes exam time. We need lithograph for printing for bulky papers work.</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Nansanga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Non residential classrooms (3 classroom blocks each with 2 stances making 6 classrooms)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classroom blocks, each with 2 stances making 6 classrooms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 engraving</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Fully 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classrooms have leakages when it comes to rain season. Need for burglar proofs in the windows.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Admin block 4 offices, 1 for headteacher, 2 Deputy H/M, 1 bursar and secretary and also contains staff room for teachers.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Fully 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Finishing of the lock systems (doors) need to be addressed.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Computer lab and library</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block housing the computer lab and library</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Fully 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More books and in for library more subjects not for library only focused on meanwhile sciences. Because using computers they are still packed in their boxes.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Informant name and contact are not on the discussion guide. The page refers to the head teacher.</w:t>
      </w:r>
    </w:p>
    <w:p>
      <w:r>
        <w:t>- NO POWER: 27 of 28 desktops still packed; one on solar at the secretary's office.</w:t>
      </w:r>
    </w:p>
    <w:p>
      <w:r>
        <w:t>- Engraving started (staff-room chairs and tables, some classroom desks); N.S.S.S 001-102 on desks; still ongoing.</w:t>
      </w:r>
    </w:p>
    <w:p>
      <w:r>
        <w:t>- Computer-lab remarks: one clause could not be read.</w:t>
      </w:r>
    </w:p>
    <w:p>
      <w:r>
        <w:t>- Unnamed tables and fire-extinguishers page does not name the school and was not written into this toolkit.</w:t>
      </w:r>
    </w:p>
    <w:p>
      <w:r>
        <w:t>- Guide margin: the headteacher last week instructed the fine art teacher to engrave all the instruments at the facility; started on some and a few.</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