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Mazimasa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Mazimasa HC III</w:t>
            </w:r>
          </w:p>
        </w:tc>
      </w:tr>
      <w:tr>
        <w:tc>
          <w:tcPr>
            <w:tcW w:type="dxa" w:w="4320"/>
          </w:tcPr>
          <w:p>
            <w:r/>
            <w:r>
              <w:rPr>
                <w:b w:val="0"/>
                <w:i w:val="0"/>
              </w:rPr>
              <w:t>Named on the programme list</w:t>
            </w:r>
          </w:p>
        </w:tc>
        <w:tc>
          <w:tcPr>
            <w:tcW w:type="dxa" w:w="4320"/>
          </w:tcPr>
          <w:p>
            <w:r/>
            <w:r>
              <w:rPr>
                <w:b w:val="0"/>
                <w:i w:val="0"/>
              </w:rPr>
              <w:t>Nampologoma HCII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Butaleja District</w:t>
            </w:r>
          </w:p>
        </w:tc>
      </w:tr>
      <w:tr>
        <w:tc>
          <w:tcPr>
            <w:tcW w:type="dxa" w:w="4320"/>
          </w:tcPr>
          <w:p>
            <w:r/>
            <w:r>
              <w:rPr>
                <w:b w:val="0"/>
                <w:i w:val="0"/>
              </w:rPr>
              <w:t>Region / sub-region</w:t>
            </w:r>
          </w:p>
        </w:tc>
        <w:tc>
          <w:tcPr>
            <w:tcW w:type="dxa" w:w="4320"/>
          </w:tcPr>
          <w:p>
            <w:r/>
            <w:r>
              <w:rPr>
                <w:b w:val="0"/>
                <w:i w:val="0"/>
              </w:rPr>
              <w:t>Eastern / Bukedi</w:t>
            </w:r>
          </w:p>
        </w:tc>
      </w:tr>
      <w:tr>
        <w:tc>
          <w:tcPr>
            <w:tcW w:type="dxa" w:w="4320"/>
          </w:tcPr>
          <w:p>
            <w:r/>
            <w:r>
              <w:rPr>
                <w:b w:val="0"/>
                <w:i w:val="0"/>
              </w:rPr>
              <w:t>Date of visit</w:t>
            </w:r>
          </w:p>
        </w:tc>
        <w:tc>
          <w:tcPr>
            <w:tcW w:type="dxa" w:w="4320"/>
          </w:tcPr>
          <w:p>
            <w:r/>
            <w:r>
              <w:rPr>
                <w:b w:val="0"/>
                <w:i w:val="0"/>
              </w:rPr>
              <w:t>2026-08-31</w:t>
            </w:r>
          </w:p>
        </w:tc>
      </w:tr>
      <w:tr>
        <w:tc>
          <w:tcPr>
            <w:tcW w:type="dxa" w:w="4320"/>
          </w:tcPr>
          <w:p>
            <w:r/>
            <w:r>
              <w:rPr>
                <w:b w:val="0"/>
                <w:i w:val="0"/>
              </w:rPr>
              <w:t>Team members present</w:t>
            </w:r>
          </w:p>
        </w:tc>
        <w:tc>
          <w:tcPr>
            <w:tcW w:type="dxa" w:w="4320"/>
          </w:tcPr>
          <w:p>
            <w:r/>
            <w:r>
              <w:rPr>
                <w:b w:val="0"/>
                <w:i w:val="0"/>
              </w:rPr>
              <w:t>Sophie Nankyanzi, Butsiba Peter</w:t>
            </w:r>
          </w:p>
        </w:tc>
      </w:tr>
      <w:tr>
        <w:tc>
          <w:tcPr>
            <w:tcW w:type="dxa" w:w="4320"/>
          </w:tcPr>
          <w:p>
            <w:r/>
            <w:r>
              <w:rPr>
                <w:b w:val="0"/>
                <w:i w:val="0"/>
              </w:rPr>
              <w:t>Informant interviewed</w:t>
            </w:r>
          </w:p>
        </w:tc>
        <w:tc>
          <w:tcPr>
            <w:tcW w:type="dxa" w:w="4320"/>
          </w:tcPr>
          <w:p>
            <w:r/>
            <w:r>
              <w:rPr>
                <w:b w:val="0"/>
                <w:i w:val="0"/>
              </w:rPr>
              <w:t>Not named in the record; the incharge was new and was not on ground</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facility was photographed and a hand-filled toolkit that names it is on file. The signboard reads MAZIMASA HEALTH CENTRE III. The guide records Mazimasa HC III as former Nampologoma, built in Mazimasa sub-county because that sub-county had no health facility. The programme list carries Nampologoma HC II. No visitors' register was seen. No access problem was reported.</w:t>
      </w:r>
    </w:p>
    <w:p>
      <w:pPr>
        <w:pStyle w:val="Heading1"/>
      </w:pPr>
      <w:r>
        <w:t>3. Condition and status</w:t>
      </w:r>
    </w:p>
    <w:p>
      <w:r>
        <w:rPr>
          <w:b w:val="0"/>
          <w:i w:val="0"/>
        </w:rPr>
        <w:t>The four things the exercise exists to establish. Only what was established on site appears here; the rest is marked as not reported, not guessed.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Recorded as partial government ownership. UgIFT built no buildings here.</w:t>
            </w:r>
          </w:p>
        </w:tc>
      </w:tr>
      <w:tr>
        <w:tc>
          <w:tcPr>
            <w:tcW w:type="dxa" w:w="4320"/>
          </w:tcPr>
          <w:p>
            <w:r/>
            <w:r>
              <w:rPr>
                <w:b w:val="0"/>
                <w:i w:val="0"/>
              </w:rPr>
              <w:t>Functionality</w:t>
            </w:r>
          </w:p>
        </w:tc>
        <w:tc>
          <w:tcPr>
            <w:tcW w:type="dxa" w:w="4320"/>
          </w:tcPr>
          <w:p>
            <w:r/>
            <w:r>
              <w:rPr>
                <w:b w:val="0"/>
                <w:i w:val="0"/>
              </w:rPr>
              <w:t>Mixed. Beds, screens, trolleys and some instruments are in use. Much remains sealed in store for want of space. One baby cot does not function; one delivery bed is rusted; some chairs arrived already broken.</w:t>
            </w:r>
          </w:p>
        </w:tc>
      </w:tr>
      <w:tr>
        <w:tc>
          <w:tcPr>
            <w:tcW w:type="dxa" w:w="4320"/>
          </w:tcPr>
          <w:p>
            <w:r/>
            <w:r>
              <w:rPr>
                <w:b w:val="0"/>
                <w:i w:val="0"/>
              </w:rPr>
              <w:t>Usage / performance</w:t>
            </w:r>
          </w:p>
        </w:tc>
        <w:tc>
          <w:tcPr>
            <w:tcW w:type="dxa" w:w="4320"/>
          </w:tcPr>
          <w:p>
            <w:r/>
            <w:r>
              <w:rPr>
                <w:b w:val="0"/>
                <w:i w:val="0"/>
              </w:rPr>
              <w:t>In use where space allows. Diagnostic sets, concentrators, a nebuliser and other lines remain in their boxes.</w:t>
            </w:r>
          </w:p>
        </w:tc>
      </w:tr>
      <w:tr>
        <w:tc>
          <w:tcPr>
            <w:tcW w:type="dxa" w:w="4320"/>
          </w:tcPr>
          <w:p>
            <w:r/>
            <w:r>
              <w:rPr>
                <w:b w:val="0"/>
                <w:i w:val="0"/>
              </w:rPr>
              <w:t>Location</w:t>
            </w:r>
          </w:p>
        </w:tc>
        <w:tc>
          <w:tcPr>
            <w:tcW w:type="dxa" w:w="4320"/>
          </w:tcPr>
          <w:p>
            <w:r/>
            <w:r>
              <w:rPr>
                <w:b w:val="0"/>
                <w:i w:val="0"/>
              </w:rPr>
              <w:t>Recorded as standing in Mazimasa, Butaleja District. No UgIFT non-residential or residential block.</w:t>
            </w:r>
          </w:p>
        </w:tc>
      </w:tr>
    </w:tbl>
    <w:p/>
    <w:p>
      <w:pPr>
        <w:pStyle w:val="Heading1"/>
      </w:pPr>
      <w:r>
        <w:t>4. Supplied against found</w:t>
      </w:r>
    </w:p>
    <w:p>
      <w:r>
        <w:rPr>
          <w:b w:val="0"/>
          <w:i w:val="0"/>
        </w:rPr>
        <w:t>Circular Supply delivery notes 11055, 11056, 11057 and 11067, and an N2M acknowledgement of 2024-04-30, name this health centre, so the supplied side can be opened here. The filled pages are the found side. They agree that an ENT basic instrument set and a kangaroo mother care chair were not received. Adult resuscitators are recorded as 3 of 15 received; the infant line both counts 3 of 15 and says the apparatus was not received. Costs on the filled pages are few.</w:t>
      </w:r>
    </w:p>
    <w:p>
      <w:pPr>
        <w:pStyle w:val="Heading1"/>
      </w:pPr>
      <w:r>
        <w:t>5. Engraving and identification</w:t>
      </w:r>
    </w:p>
    <w:p>
      <w:r>
        <w:rPr>
          <w:b w:val="0"/>
          <w:i w:val="0"/>
        </w:rPr>
        <w:t>Almost nothing is engraved. Some furniture carries a GOU/MOH UgIFT project mark for financial year 2023/2024. Waste bins carry a coat of arms label. The N2M acknowledgement notes that engraving of delivered items had not been done by the supplier.</w:t>
      </w:r>
    </w:p>
    <w:p>
      <w:pPr>
        <w:pStyle w:val="Heading1"/>
      </w:pPr>
      <w:r>
        <w:t>6. Obsolete, unserviceable or for disposal</w:t>
      </w:r>
    </w:p>
    <w:p>
      <w:r>
        <w:rPr>
          <w:b w:val="0"/>
          <w:i w:val="0"/>
        </w:rPr>
        <w:t>One baby cot does not function. One delivery bed is rusted. Some office chairs were already broken on arrival from the district. One examination couch has a broken part. Desk drawers do not open.</w:t>
      </w:r>
    </w:p>
    <w:p>
      <w:pPr>
        <w:pStyle w:val="Heading1"/>
      </w:pPr>
      <w:r>
        <w:t>7. Operation and maintenance</w:t>
      </w:r>
    </w:p>
    <w:p>
      <w:r>
        <w:rPr>
          <w:b w:val="0"/>
          <w:i w:val="0"/>
        </w:rPr>
        <w:t>Repairs the health centre can do, it does. Equipment that spoilt in the boxes at the district is reported back there. The incharge was new and was not on ground. Staffing and space are recorded as short.</w:t>
      </w:r>
    </w:p>
    <w:p>
      <w:pPr>
        <w:pStyle w:val="Heading1"/>
      </w:pPr>
      <w:r>
        <w:t>8. Queries</w:t>
      </w:r>
    </w:p>
    <w:p>
      <w:pPr>
        <w:pStyle w:val="ListBullet"/>
      </w:pPr>
      <w:r>
        <w:rPr>
          <w:b w:val="0"/>
          <w:i w:val="0"/>
        </w:rPr>
        <w:t>Confirm the name and the designation, the programme list reading Nampologoma HC II and the filled pages Mazimasa HC III, former Nampologoma.</w:t>
      </w:r>
    </w:p>
    <w:p>
      <w:pPr>
        <w:pStyle w:val="ListBullet"/>
      </w:pPr>
      <w:r>
        <w:rPr>
          <w:b w:val="0"/>
          <w:i w:val="0"/>
        </w:rPr>
        <w:t>Settle whether the ENT set and the kangaroo chair have arrived since they were marked not received.</w:t>
      </w:r>
    </w:p>
    <w:p>
      <w:pPr>
        <w:pStyle w:val="ListBullet"/>
      </w:pPr>
      <w:r>
        <w:rPr>
          <w:b w:val="0"/>
          <w:i w:val="0"/>
        </w:rPr>
        <w:t>Settle the infant resuscitator count, which both reads 3 of 15 and says the apparatus was not received.</w:t>
      </w:r>
    </w:p>
    <w:p>
      <w:pPr>
        <w:pStyle w:val="ListBullet"/>
      </w:pPr>
      <w:r>
        <w:rPr>
          <w:b w:val="0"/>
          <w:i w:val="0"/>
        </w:rPr>
        <w:t>Confirm the date engraving will be done and who will do it.</w:t>
      </w:r>
    </w:p>
    <w:p>
      <w:pPr>
        <w:pStyle w:val="ListBullet"/>
      </w:pPr>
      <w:r>
        <w:rPr>
          <w:b w:val="0"/>
          <w:i w:val="0"/>
        </w:rPr>
        <w:t>Confirm the date the team stood here; the photographs reached the record on 31 August and the filled pages on 1 September.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