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Kabweri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Kabweri HC III</w:t>
            </w:r>
          </w:p>
        </w:tc>
      </w:tr>
      <w:tr>
        <w:tc>
          <w:tcPr>
            <w:tcW w:type="dxa" w:w="4320"/>
          </w:tcPr>
          <w:p>
            <w:r/>
            <w:r>
              <w:rPr>
                <w:b w:val="0"/>
                <w:i w:val="0"/>
              </w:rPr>
              <w:t>Named on the programme list</w:t>
            </w:r>
          </w:p>
        </w:tc>
        <w:tc>
          <w:tcPr>
            <w:tcW w:type="dxa" w:w="4320"/>
          </w:tcPr>
          <w:p>
            <w:r/>
            <w:r>
              <w:rPr>
                <w:b w:val="0"/>
                <w:i w:val="0"/>
              </w:rPr>
              <w:t>Kabweri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Kibuku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2026-08-25 or 2026-08-26</w:t>
            </w:r>
          </w:p>
        </w:tc>
      </w:tr>
      <w:tr>
        <w:tc>
          <w:tcPr>
            <w:tcW w:type="dxa" w:w="4320"/>
          </w:tcPr>
          <w:p>
            <w:r/>
            <w:r>
              <w:rPr>
                <w:b w:val="0"/>
                <w:i w:val="0"/>
              </w:rPr>
              <w:t>Team members present</w:t>
            </w:r>
          </w:p>
        </w:tc>
        <w:tc>
          <w:tcPr>
            <w:tcW w:type="dxa" w:w="4320"/>
          </w:tcPr>
          <w:p>
            <w:r/>
            <w:r>
              <w:rPr>
                <w:b w:val="0"/>
                <w:i w:val="0"/>
              </w:rPr>
              <w:t>One member, the same who worked Kasasira Seed Secondary School</w:t>
            </w:r>
          </w:p>
        </w:tc>
      </w:tr>
      <w:tr>
        <w:tc>
          <w:tcPr>
            <w:tcW w:type="dxa" w:w="4320"/>
          </w:tcPr>
          <w:p>
            <w:r/>
            <w:r>
              <w:rPr>
                <w:b w:val="0"/>
                <w:i w:val="0"/>
              </w:rPr>
              <w:t>Informant interviewed</w:t>
            </w:r>
          </w:p>
        </w:tc>
        <w:tc>
          <w:tcPr>
            <w:tcW w:type="dxa" w:w="4320"/>
          </w:tcPr>
          <w:p>
            <w:r/>
            <w:r>
              <w:rPr>
                <w:b w:val="0"/>
                <w:i w:val="0"/>
              </w:rPr>
              <w:t>Not named. Staff of the facility went through their own list with the member and picked out the UgIFT items</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facility was reached after the district call of 24 August, on one of the two days that follow it. Staff had no separate list of the UgIFT assets and produced instead the comprehensive list the facility keeps of everything it holds, and from that they identified the UgIFT items for the member. The wards, laboratory, treatment rooms and stores were gone round on that basis. That list was not obtained. Who received the member is not recorded, no visitors' register was seen, and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at the facility. No land title or ownership document was produced and nobody was recorded stating who owns the assets. The district holds hospital land and five building lines against this facility, which is the district's record and not a statement made here.</w:t>
            </w:r>
          </w:p>
        </w:tc>
      </w:tr>
      <w:tr>
        <w:tc>
          <w:tcPr>
            <w:tcW w:type="dxa" w:w="4320"/>
          </w:tcPr>
          <w:p>
            <w:r/>
            <w:r>
              <w:rPr>
                <w:b w:val="0"/>
                <w:i w:val="0"/>
              </w:rPr>
              <w:t>Functionality</w:t>
            </w:r>
          </w:p>
        </w:tc>
        <w:tc>
          <w:tcPr>
            <w:tcW w:type="dxa" w:w="4320"/>
          </w:tcPr>
          <w:p>
            <w:r/>
            <w:r>
              <w:rPr>
                <w:b w:val="0"/>
                <w:i w:val="0"/>
              </w:rPr>
              <w:t>Not reported. Nothing here was recorded as working or not working. No machine was switched on in front of the member and no breakdown record was seen.</w:t>
            </w:r>
          </w:p>
        </w:tc>
      </w:tr>
      <w:tr>
        <w:tc>
          <w:tcPr>
            <w:tcW w:type="dxa" w:w="4320"/>
          </w:tcPr>
          <w:p>
            <w:r/>
            <w:r>
              <w:rPr>
                <w:b w:val="0"/>
                <w:i w:val="0"/>
              </w:rPr>
              <w:t>Usage / performance</w:t>
            </w:r>
          </w:p>
        </w:tc>
        <w:tc>
          <w:tcPr>
            <w:tcW w:type="dxa" w:w="4320"/>
          </w:tcPr>
          <w:p>
            <w:r/>
            <w:r>
              <w:rPr>
                <w:b w:val="0"/>
                <w:i w:val="0"/>
              </w:rPr>
              <w:t>Partly in use. Some of the assets have been put to use and the rest have not: instrument sets, bowls, galipots, oxygen cylinders and a cot mattress are still in their sealed wrapping in the store, while the beds, lockers, wheelchairs, cupboards, microscope, centrifuge and couches are out in the wards and laboratory.</w:t>
            </w:r>
          </w:p>
        </w:tc>
      </w:tr>
      <w:tr>
        <w:tc>
          <w:tcPr>
            <w:tcW w:type="dxa" w:w="4320"/>
          </w:tcPr>
          <w:p>
            <w:r/>
            <w:r>
              <w:rPr>
                <w:b w:val="0"/>
                <w:i w:val="0"/>
              </w:rPr>
              <w:t>Location</w:t>
            </w:r>
          </w:p>
        </w:tc>
        <w:tc>
          <w:tcPr>
            <w:tcW w:type="dxa" w:w="4320"/>
          </w:tcPr>
          <w:p>
            <w:r/>
            <w:r>
              <w:rPr>
                <w:b w:val="0"/>
                <w:i w:val="0"/>
              </w:rPr>
              <w:t>Recorded room by room as far as it was seen. The beds, lockers and screens are in the wards; the microscope, centrifuge, haemoglobinometer and counting chambers in the laboratory; the sealed instrument sets and the examination lamp in the store; and the water tank outside on a steel tower.</w:t>
            </w:r>
          </w:p>
        </w:tc>
      </w:tr>
    </w:tbl>
    <w:p/>
    <w:p>
      <w:pPr>
        <w:pStyle w:val="Heading1"/>
      </w:pPr>
      <w:r>
        <w:t>4. Supplied against found</w:t>
      </w:r>
    </w:p>
    <w:p>
      <w:r>
        <w:rPr>
          <w:b/>
          <w:i w:val="0"/>
        </w:rPr>
        <w:t>Nothing can be compared by figure.</w:t>
      </w:r>
      <w:r>
        <w:rPr>
          <w:b w:val="0"/>
          <w:i w:val="0"/>
        </w:rPr>
        <w:t xml:space="preserve"> No item here was counted, and the one list the facility keeps was not obtained.</w:t>
      </w:r>
    </w:p>
    <w:p>
      <w:r>
        <w:rPr>
          <w:b w:val="0"/>
          <w:i w:val="0"/>
        </w:rPr>
        <w:t>The district's record of assets, against this facility:</w:t>
      </w:r>
    </w:p>
    <w:p>
      <w:pPr>
        <w:pStyle w:val="ListBullet"/>
      </w:pPr>
      <w:r>
        <w:rPr>
          <w:b w:val="0"/>
          <w:i w:val="0"/>
        </w:rPr>
        <w:t>Hospital land at 15,000,000, and buildings of 700,000,000 for the health centre, 300,000,000 for the maternity ward, 300,000,000 for the outpatient block, 250,000,000 for twelve latrine stances and 200,000,000 for three staff houses.</w:t>
      </w:r>
    </w:p>
    <w:p>
      <w:pPr>
        <w:pStyle w:val="ListBullet"/>
      </w:pPr>
      <w:r>
        <w:rPr>
          <w:b w:val="0"/>
          <w:i w:val="0"/>
        </w:rPr>
        <w:t>Twenty patient beds, fifteen waste bins, fourteen benches, seven chairs, four tables, four blood pressure machines and two more called BP machines, two pulse oximeters, and one each of a digital blood pressure machine, an examination couch, a patient screen, a patient trolley, hand washing equipment, an adult weighing scale, an infant weighing scale and a toddler weighing scale.</w:t>
      </w:r>
    </w:p>
    <w:p>
      <w:r>
        <w:rPr>
          <w:b w:val="0"/>
          <w:i w:val="0"/>
        </w:rPr>
        <w:t>The district's seventy-six movable lines are every one of them dated 2010, and read as the facility's older holding rather than a UgIFT delivery. Set against that list, several classes of item found here are absent from it altogether: the wheelchairs, the microscope, the centrifuge, the haemoglobinometer, the counting chambers, the nebulisers, the steel cupboards, the bedside lockers, the stainless trolleys and tables, the oxygen concentrator, the electric suction unit, the oxygen cylinders and the sealed instrument sets. Which of them UgIFT supplied cannot be told from anything on file.</w:t>
      </w:r>
    </w:p>
    <w:p>
      <w:pPr>
        <w:pStyle w:val="Heading1"/>
      </w:pPr>
      <w:r>
        <w:t>5. Engraving and identification</w:t>
      </w:r>
    </w:p>
    <w:p>
      <w:r>
        <w:rPr>
          <w:b w:val="0"/>
          <w:i w:val="0"/>
        </w:rPr>
        <w:t>Most of the movable assets here are engraved, and all of them carry the same mark: MOH/KBK, cut into wheelchairs, bedside lockers, steel cupboards, the microscope, the centrifuge, instrument trays, a sphygmomanometer and its wall bracket, a nebuliser, a plastic container, a stainless bowl and the weighing scale. That mark names the ministry and the district. It carries no number, so it does not identify an item, and two of the same kind cannot be told apart by it. One cupboard carries ICCM and 033B written on beside the cut mark. The buildings are not engraved. No serial number was recorded here.</w:t>
      </w:r>
    </w:p>
    <w:p>
      <w:pPr>
        <w:pStyle w:val="Heading1"/>
      </w:pPr>
      <w:r>
        <w:t>6. Obsolete, unserviceable or for disposal</w:t>
      </w:r>
    </w:p>
    <w:p>
      <w:r>
        <w:rPr>
          <w:b w:val="0"/>
          <w:i w:val="0"/>
        </w:rPr>
        <w:t>Nothing at this facility was named as obsolete, unserviceable or for disposal, and no broken item was seen.</w:t>
      </w:r>
    </w:p>
    <w:p>
      <w:pPr>
        <w:pStyle w:val="Heading1"/>
      </w:pPr>
      <w:r>
        <w:t>7. Operation and maintenance</w:t>
      </w:r>
    </w:p>
    <w:p>
      <w:r>
        <w:rPr>
          <w:b w:val="0"/>
          <w:i w:val="0"/>
        </w:rPr>
        <w:t>What the facility reported:</w:t>
      </w:r>
    </w:p>
    <w:p>
      <w:pPr>
        <w:pStyle w:val="ListBullet"/>
      </w:pPr>
      <w:r>
        <w:rPr>
          <w:b w:val="0"/>
          <w:i w:val="0"/>
        </w:rPr>
        <w:t>It keeps no separate record of its UgIFT assets and holds one comprehensive list of everything it has, which it used to pick the UgIFT items out.</w:t>
      </w:r>
    </w:p>
    <w:p>
      <w:pPr>
        <w:pStyle w:val="ListBullet"/>
      </w:pPr>
      <w:r>
        <w:rPr>
          <w:b w:val="0"/>
          <w:i w:val="0"/>
        </w:rPr>
        <w:t>Staff were able to identify the UgIFT assets from that list.</w:t>
      </w:r>
    </w:p>
    <w:p>
      <w:pPr>
        <w:pStyle w:val="ListBullet"/>
      </w:pPr>
      <w:r>
        <w:rPr>
          <w:b w:val="0"/>
          <w:i w:val="0"/>
        </w:rPr>
        <w:t>Most of the assets are engraved and some have been put to use; none of the buildings is engraved.</w:t>
      </w:r>
    </w:p>
    <w:p>
      <w:r>
        <w:rPr>
          <w:b w:val="0"/>
          <w:i w:val="0"/>
        </w:rPr>
        <w:t>Nothing else was reported. How the facility maintains and repairs its equipment, whether it records functionality and breakdown, and what the UgIFT support has done for the service here were all left unanswered, so questions 2, 3 and 4 of the discussion guide were left unanswered on the first visit. The filled toolkit later answered them.</w:t>
      </w:r>
    </w:p>
    <w:p>
      <w:pPr>
        <w:pStyle w:val="Heading1"/>
      </w:pPr>
      <w:r>
        <w:t>8. Queries</w:t>
      </w:r>
    </w:p>
    <w:p>
      <w:pPr>
        <w:pStyle w:val="ListBullet"/>
      </w:pPr>
      <w:r>
        <w:rPr>
          <w:b w:val="0"/>
          <w:i w:val="0"/>
        </w:rPr>
        <w:t>The hand-filled toolkit names this facility. Finish the blank cells on those pages and settle what should be engraved.</w:t>
      </w:r>
    </w:p>
    <w:p>
      <w:pPr>
        <w:pStyle w:val="ListBullet"/>
      </w:pPr>
      <w:r>
        <w:rPr>
          <w:b w:val="0"/>
          <w:i w:val="0"/>
        </w:rPr>
        <w:t>Obtain the comprehensive list the facility keeps, from which the UgIFT items were picked out, and record who picked them and on what basis.</w:t>
      </w:r>
    </w:p>
    <w:p>
      <w:pPr>
        <w:pStyle w:val="ListBullet"/>
      </w:pPr>
      <w:r>
        <w:rPr>
          <w:b w:val="0"/>
          <w:i w:val="0"/>
        </w:rPr>
        <w:t>Count the assets: not one bed, locker, cupboard, wheelchair, instrument set or bin here has a figure against it.</w:t>
      </w:r>
    </w:p>
    <w:p>
      <w:pPr>
        <w:pStyle w:val="ListBullet"/>
      </w:pPr>
      <w:r>
        <w:rPr>
          <w:b w:val="0"/>
          <w:i w:val="0"/>
        </w:rPr>
        <w:t>Settle what a UgIFT asset here should carry, the cut mark naming the ministry and the district and carrying no number of its own.</w:t>
      </w:r>
    </w:p>
    <w:p>
      <w:pPr>
        <w:pStyle w:val="ListBullet"/>
      </w:pPr>
      <w:r>
        <w:rPr>
          <w:b w:val="0"/>
          <w:i w:val="0"/>
        </w:rPr>
        <w:t>Record the serial numbers of the microscope, the centrifuge, the nebulisers and the suction unit, none of which was taken.</w:t>
      </w:r>
    </w:p>
    <w:p>
      <w:pPr>
        <w:pStyle w:val="ListBullet"/>
      </w:pPr>
      <w:r>
        <w:rPr>
          <w:b w:val="0"/>
          <w:i w:val="0"/>
        </w:rPr>
        <w:t>Open, count and take on charge the instrument sets, bowls, galipots and oxygen cylinders still sealed in the store, and record why they are not in service.</w:t>
      </w:r>
    </w:p>
    <w:p>
      <w:pPr>
        <w:pStyle w:val="ListBullet"/>
      </w:pPr>
      <w:r>
        <w:rPr>
          <w:b w:val="0"/>
          <w:i w:val="0"/>
        </w:rPr>
        <w:t>Establish which of the items found here UgIFT supplied, the district's movable lines against this facility being dated 2010.</w:t>
      </w:r>
    </w:p>
    <w:p>
      <w:pPr>
        <w:pStyle w:val="ListBullet"/>
      </w:pPr>
      <w:r>
        <w:rPr>
          <w:b w:val="0"/>
          <w:i w:val="0"/>
        </w:rPr>
        <w:t>Confirm the designation, the programme list carrying this facility at level II and its signboard reading level 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