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Kabweri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Kabweri Seed Secondary School</w:t>
            </w:r>
          </w:p>
        </w:tc>
      </w:tr>
      <w:tr>
        <w:tc>
          <w:tcPr>
            <w:tcW w:type="dxa" w:w="4320"/>
          </w:tcPr>
          <w:p>
            <w:r/>
            <w:r>
              <w:rPr>
                <w:b w:val="0"/>
                <w:i w:val="0"/>
              </w:rPr>
              <w:t>Named on the programme list</w:t>
            </w:r>
          </w:p>
        </w:tc>
        <w:tc>
          <w:tcPr>
            <w:tcW w:type="dxa" w:w="4320"/>
          </w:tcPr>
          <w:p>
            <w:r/>
            <w:r>
              <w:rPr>
                <w:b w:val="0"/>
                <w:i w:val="0"/>
              </w:rPr>
              <w:t>Kabweri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2026-08-25 or 2026-08-26</w:t>
            </w:r>
          </w:p>
        </w:tc>
      </w:tr>
      <w:tr>
        <w:tc>
          <w:tcPr>
            <w:tcW w:type="dxa" w:w="4320"/>
          </w:tcPr>
          <w:p>
            <w:r/>
            <w:r>
              <w:rPr>
                <w:b w:val="0"/>
                <w:i w:val="0"/>
              </w:rPr>
              <w:t>Team members present</w:t>
            </w:r>
          </w:p>
        </w:tc>
        <w:tc>
          <w:tcPr>
            <w:tcW w:type="dxa" w:w="4320"/>
          </w:tcPr>
          <w:p>
            <w:r/>
            <w:r>
              <w:rPr>
                <w:b w:val="0"/>
                <w:i w:val="0"/>
              </w:rPr>
              <w:t>One member, the same who worked St John's Seed Secondary School Kirika</w:t>
            </w:r>
          </w:p>
        </w:tc>
      </w:tr>
      <w:tr>
        <w:tc>
          <w:tcPr>
            <w:tcW w:type="dxa" w:w="4320"/>
          </w:tcPr>
          <w:p>
            <w:r/>
            <w:r>
              <w:rPr>
                <w:b w:val="0"/>
                <w:i w:val="0"/>
              </w:rPr>
              <w:t>Informant interviewed</w:t>
            </w:r>
          </w:p>
        </w:tc>
        <w:tc>
          <w:tcPr>
            <w:tcW w:type="dxa" w:w="4320"/>
          </w:tcPr>
          <w:p>
            <w:r/>
            <w:r>
              <w:rPr>
                <w:b w:val="0"/>
                <w:i w:val="0"/>
              </w:rPr>
              <w:t>Not named. The school's own asset register was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reached after the district call of 24 August, on one of the two days that follow it. Somebody at the school produced its own bound asset register and opened it at the pages that list what the school holds, and the classrooms, library, laboratory, ICT room, stores and grounds were gone round. Who received the member is not recorded, no visitors' register was seen, and no access or permission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school. No land title or ownership document was produced and nobody was recorded stating who owns the assets. The district holds school land, eight building lines and two movable items against the school's name, which is the district's record and not a statement made here.</w:t>
            </w:r>
          </w:p>
        </w:tc>
      </w:tr>
      <w:tr>
        <w:tc>
          <w:tcPr>
            <w:tcW w:type="dxa" w:w="4320"/>
          </w:tcPr>
          <w:p>
            <w:r/>
            <w:r>
              <w:rPr>
                <w:b w:val="0"/>
                <w:i w:val="0"/>
              </w:rPr>
              <w:t>Functionality</w:t>
            </w:r>
          </w:p>
        </w:tc>
        <w:tc>
          <w:tcPr>
            <w:tcW w:type="dxa" w:w="4320"/>
          </w:tcPr>
          <w:p>
            <w:r/>
            <w:r>
              <w:rPr>
                <w:b w:val="0"/>
                <w:i w:val="0"/>
              </w:rPr>
              <w:t>Not reported. Nothing here was recorded as working or not working, and the school's own register has no condition column filled in.</w:t>
            </w:r>
          </w:p>
        </w:tc>
      </w:tr>
      <w:tr>
        <w:tc>
          <w:tcPr>
            <w:tcW w:type="dxa" w:w="4320"/>
          </w:tcPr>
          <w:p>
            <w:r/>
            <w:r>
              <w:rPr>
                <w:b w:val="0"/>
                <w:i w:val="0"/>
              </w:rPr>
              <w:t>Usage / performance</w:t>
            </w:r>
          </w:p>
        </w:tc>
        <w:tc>
          <w:tcPr>
            <w:tcW w:type="dxa" w:w="4320"/>
          </w:tcPr>
          <w:p>
            <w:r/>
            <w:r>
              <w:rPr>
                <w:b w:val="0"/>
                <w:i w:val="0"/>
              </w:rPr>
              <w:t>In use. The library shelves hold books, the laboratory holds its tool kit chest and teaching models, the ICT room is set out with monitors, towers, a printer and a wall-mounted patch panel, and the classrooms are furnished. Some equipment in the ICT room is still boxed.</w:t>
            </w:r>
          </w:p>
        </w:tc>
      </w:tr>
      <w:tr>
        <w:tc>
          <w:tcPr>
            <w:tcW w:type="dxa" w:w="4320"/>
          </w:tcPr>
          <w:p>
            <w:r/>
            <w:r>
              <w:rPr>
                <w:b w:val="0"/>
                <w:i w:val="0"/>
              </w:rPr>
              <w:t>Location</w:t>
            </w:r>
          </w:p>
        </w:tc>
        <w:tc>
          <w:tcPr>
            <w:tcW w:type="dxa" w:w="4320"/>
          </w:tcPr>
          <w:p>
            <w:r/>
            <w:r>
              <w:rPr>
                <w:b w:val="0"/>
                <w:i w:val="0"/>
              </w:rPr>
              <w:t>Recorded room by room as far as it was seen. The computers, printer and patch panel are in the ICT room; the science tool kit chest, the skeleton and the wall shelving in the laboratory; the books in the library; and two water tanks outside, one on a steel tower and one on a masonry base.</w:t>
            </w:r>
          </w:p>
        </w:tc>
      </w:tr>
    </w:tbl>
    <w:p/>
    <w:p>
      <w:pPr>
        <w:pStyle w:val="Heading1"/>
      </w:pPr>
      <w:r>
        <w:t>4. Supplied against found</w:t>
      </w:r>
    </w:p>
    <w:p>
      <w:r>
        <w:rPr>
          <w:b w:val="0"/>
          <w:i w:val="0"/>
        </w:rPr>
        <w:t>Two records of what the school has stand against each other, and neither is a count made on the day.</w:t>
      </w:r>
    </w:p>
    <w:p>
      <w:r>
        <w:rPr>
          <w:b w:val="0"/>
          <w:i w:val="0"/>
        </w:rPr>
        <w:t>The school's own asset register, two pages of it on file: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ICT</w:t>
            </w:r>
          </w:p>
        </w:tc>
        <w:tc>
          <w:tcPr>
            <w:tcW w:type="dxa" w:w="4320"/>
          </w:tcPr>
          <w:p>
            <w:r>
              <w:rPr>
                <w:b/>
              </w:rPr>
            </w:r>
            <w:r>
              <w:rPr>
                <w:b/>
                <w:i w:val="0"/>
              </w:rPr>
              <w:t>One local network, twenty-eight desktops, one Epson EB-W41 projector, two switches, one Kyocera ECOSYS M2540dn desktop printer, one server, ten power surge protectors, one air conditioner and two wireless routers, entered together at 154,000,000 and marked as acquired under capital.</w:t>
            </w:r>
          </w:p>
        </w:tc>
      </w:tr>
      <w:tr>
        <w:tc>
          <w:tcPr>
            <w:tcW w:type="dxa" w:w="4320"/>
          </w:tcPr>
          <w:p>
            <w:r/>
            <w:r>
              <w:rPr>
                <w:b w:val="0"/>
                <w:i w:val="0"/>
              </w:rPr>
              <w:t>Furniture</w:t>
            </w:r>
          </w:p>
        </w:tc>
        <w:tc>
          <w:tcPr>
            <w:tcW w:type="dxa" w:w="4320"/>
          </w:tcPr>
          <w:p>
            <w:r/>
            <w:r>
              <w:rPr>
                <w:b w:val="0"/>
                <w:i w:val="0"/>
              </w:rPr>
              <w:t>One hundred and thirty-seven long desks, one hundred and twenty metal desks, one hundred and forty wooden chairs, ninety laboratory stools, forty-five single seaters, ten plastic chairs, and tables in two lines of forty-nine and eleven. Office chairs appear twice, three in one line and three more with three tables in another.</w:t>
            </w:r>
          </w:p>
        </w:tc>
      </w:tr>
      <w:tr>
        <w:tc>
          <w:tcPr>
            <w:tcW w:type="dxa" w:w="4320"/>
          </w:tcPr>
          <w:p>
            <w:r/>
            <w:r>
              <w:rPr>
                <w:b w:val="0"/>
                <w:i w:val="0"/>
              </w:rPr>
              <w:t>Books</w:t>
            </w:r>
          </w:p>
        </w:tc>
        <w:tc>
          <w:tcPr>
            <w:tcW w:type="dxa" w:w="4320"/>
          </w:tcPr>
          <w:p>
            <w:r/>
            <w:r>
              <w:rPr>
                <w:b w:val="0"/>
                <w:i w:val="0"/>
              </w:rPr>
              <w:t>Eight hundred and forty of one kind and one thousand one hundred and fifty-four of another.</w:t>
            </w:r>
          </w:p>
        </w:tc>
      </w:tr>
      <w:tr>
        <w:tc>
          <w:tcPr>
            <w:tcW w:type="dxa" w:w="4320"/>
          </w:tcPr>
          <w:p>
            <w:r/>
            <w:r>
              <w:rPr>
                <w:b w:val="0"/>
                <w:i w:val="0"/>
              </w:rPr>
              <w:t>Buildings</w:t>
            </w:r>
          </w:p>
        </w:tc>
        <w:tc>
          <w:tcPr>
            <w:tcW w:type="dxa" w:w="4320"/>
          </w:tcPr>
          <w:p>
            <w:r/>
            <w:r>
              <w:rPr>
                <w:b w:val="0"/>
                <w:i w:val="0"/>
              </w:rPr>
              <w:t>Ten buildings and seven latrines.</w:t>
            </w:r>
          </w:p>
        </w:tc>
      </w:tr>
      <w:tr>
        <w:tc>
          <w:tcPr>
            <w:tcW w:type="dxa" w:w="4320"/>
          </w:tcPr>
          <w:p>
            <w:r/>
            <w:r>
              <w:rPr>
                <w:b w:val="0"/>
                <w:i w:val="0"/>
              </w:rPr>
              <w:t>Other</w:t>
            </w:r>
          </w:p>
        </w:tc>
        <w:tc>
          <w:tcPr>
            <w:tcW w:type="dxa" w:w="4320"/>
          </w:tcPr>
          <w:p>
            <w:r/>
            <w:r>
              <w:rPr>
                <w:b w:val="0"/>
                <w:i w:val="0"/>
              </w:rPr>
              <w:t>One gas cylinder and eighteen retort stands entered together, a sofa set of three at 1,300,000, twenty plastic jerrycans at 100,000 and two plastic tanks at 100,000.</w:t>
            </w:r>
          </w:p>
        </w:tc>
      </w:tr>
    </w:tbl>
    <w:p/>
    <w:p>
      <w:r>
        <w:rPr>
          <w:b w:val="0"/>
          <w:i w:val="0"/>
        </w:rPr>
        <w:t>The district's record of assets, against the same school:</w:t>
      </w:r>
    </w:p>
    <w:p>
      <w:pPr>
        <w:pStyle w:val="ListBullet"/>
      </w:pPr>
      <w:r>
        <w:rPr>
          <w:b w:val="0"/>
          <w:i w:val="0"/>
        </w:rPr>
        <w:t>School land, freehold and functional, at 50,000,000.</w:t>
      </w:r>
    </w:p>
    <w:p>
      <w:pPr>
        <w:pStyle w:val="ListBullet"/>
      </w:pPr>
      <w:r>
        <w:rPr>
          <w:b w:val="0"/>
          <w:i w:val="0"/>
        </w:rPr>
        <w:t>A school building of eight rooms at 80,000,000, a laboratory of four rooms at 40,000,000, a library at 50,000,000, an ICT block at 35,000,000, a multipurpose hall at 40,000,000, an office at 15,000,000, three staff houses at 170,000,000 and nine latrine stances at 150,000,000.</w:t>
      </w:r>
    </w:p>
    <w:p>
      <w:pPr>
        <w:pStyle w:val="ListBullet"/>
      </w:pPr>
      <w:r>
        <w:rPr>
          <w:b w:val="0"/>
          <w:i w:val="0"/>
        </w:rPr>
        <w:t>One Dell desktop computer at 3,500,000 and one Kyocera printer at 3,000,000, both in excellent condition and both against the head teacher.</w:t>
      </w:r>
    </w:p>
    <w:p>
      <w:pPr>
        <w:pStyle w:val="ListBullet"/>
      </w:pPr>
      <w:r>
        <w:rPr>
          <w:b w:val="0"/>
          <w:i w:val="0"/>
        </w:rPr>
        <w:t>One wooden patient bed at 80,000, tagged to the school and against the head teacher.</w:t>
      </w:r>
    </w:p>
    <w:p>
      <w:r>
        <w:rPr>
          <w:b w:val="0"/>
          <w:i w:val="0"/>
        </w:rPr>
        <w:t>The two disagree flatly on the movables. The school's book carries twenty-eight desktops, a projector, a server, two switches and two routers where the district carries one desktop; both carry one printer. The school's book carries some six hundred items of furniture and the district carries none. The district carries a wooden patient bed against this school, which is not in the school's book and was not seen. The IFMS extract carries one further line for the school, a payment for construction of works at 691,370,223 placed in service on 2022-06-30, which appears nowhere in the district's own asset listing.</w:t>
      </w:r>
    </w:p>
    <w:p>
      <w:pPr>
        <w:pStyle w:val="Heading1"/>
      </w:pPr>
      <w:r>
        <w:t>5. Engraving and identification</w:t>
      </w:r>
    </w:p>
    <w:p>
      <w:r>
        <w:rPr>
          <w:b w:val="0"/>
          <w:i w:val="0"/>
        </w:rPr>
        <w:t>Nothing at this school is engraved. What marks the assets is paint: KABWERI S.S.S and KABWERI SSS ICT along the ICT tables, KABWERI SSB on a chair back and KABWERI SSS on a bench. Paint carries the school's name and no asset number, and no engraved number was found on anything. One desktop tower was recorded with its service tag label in frame and the label cannot be read at the size on file, so not one serial number is recorded here either.</w:t>
      </w:r>
    </w:p>
    <w:p>
      <w:pPr>
        <w:pStyle w:val="Heading1"/>
      </w:pPr>
      <w:r>
        <w:t>6. Obsolete, unserviceable or for disposal</w:t>
      </w:r>
    </w:p>
    <w:p>
      <w:r>
        <w:rPr>
          <w:b w:val="0"/>
          <w:i w:val="0"/>
        </w:rPr>
        <w:t>Nothing was named as obsolete, unserviceable or for disposal, and no broken item was seen. Three things were recorded that belong to the buildings rather than the assets: a heap of building rubble against two blocks, an end wall blackened with soot, and an old painted signboard stored indoors.</w:t>
      </w:r>
    </w:p>
    <w:p>
      <w:pPr>
        <w:pStyle w:val="Heading1"/>
      </w:pPr>
      <w:r>
        <w:t>7. Operation and maintenance</w:t>
      </w:r>
    </w:p>
    <w:p>
      <w:r>
        <w:rPr>
          <w:b w:val="0"/>
          <w:i w:val="0"/>
        </w:rPr>
        <w:t>The school keeps a record of all the assets it holds, which is the first thing the discussion guide asks for, and it produced it. That book is the school's own account of what it has, with a value against a few lines and no asset numbers, no dates in service and no condition. It is not the toolkit the exercise asks to be filled in on site and it verifies nothing here.</w:t>
      </w:r>
    </w:p>
    <w:p>
      <w:r>
        <w:rPr>
          <w:b w:val="0"/>
          <w:i w:val="0"/>
        </w:rPr>
        <w:t>Nothing else was reported. How the school maintains and repairs its assets, whether it records functionality and breakdown, and what the UgIFT support has done for teaching here were all left unanswered on the first visit. The filled toolkit later answered the discussion guide.</w:t>
      </w:r>
    </w:p>
    <w:p>
      <w:pPr>
        <w:pStyle w:val="Heading1"/>
      </w:pPr>
      <w:r>
        <w:t>8. Queries</w:t>
      </w:r>
    </w:p>
    <w:p>
      <w:pPr>
        <w:pStyle w:val="ListBullet"/>
      </w:pPr>
      <w:r>
        <w:rPr>
          <w:b w:val="0"/>
          <w:i w:val="0"/>
        </w:rPr>
        <w:t>The hand-filled toolkit names this school. Finish the blank cells on those pages and settle what should be engraved.</w:t>
      </w:r>
    </w:p>
    <w:p>
      <w:pPr>
        <w:pStyle w:val="ListBullet"/>
      </w:pPr>
      <w:r>
        <w:rPr>
          <w:b w:val="0"/>
          <w:i w:val="0"/>
        </w:rPr>
        <w:t>Obtain the whole of the school's own asset register, two pages of which have been seen, and date each entry in it.</w:t>
      </w:r>
    </w:p>
    <w:p>
      <w:pPr>
        <w:pStyle w:val="ListBullet"/>
      </w:pPr>
      <w:r>
        <w:rPr>
          <w:b w:val="0"/>
          <w:i w:val="0"/>
        </w:rPr>
        <w:t>Reconcile the school's twenty-eight desktops and six hundred items of furniture with the one desktop and no furniture the district carries.</w:t>
      </w:r>
    </w:p>
    <w:p>
      <w:pPr>
        <w:pStyle w:val="ListBullet"/>
      </w:pPr>
      <w:r>
        <w:rPr>
          <w:b w:val="0"/>
          <w:i w:val="0"/>
        </w:rPr>
        <w:t>Establish what the wooden patient bed the district tags to this school is and where it stands, it being in neither the school's book nor the rooms.</w:t>
      </w:r>
    </w:p>
    <w:p>
      <w:pPr>
        <w:pStyle w:val="ListBullet"/>
      </w:pPr>
      <w:r>
        <w:rPr>
          <w:b w:val="0"/>
          <w:i w:val="0"/>
        </w:rPr>
        <w:t>Count the assets: not one line in the school's own book has been checked against the floor.</w:t>
      </w:r>
    </w:p>
    <w:p>
      <w:pPr>
        <w:pStyle w:val="ListBullet"/>
      </w:pPr>
      <w:r>
        <w:rPr>
          <w:b w:val="0"/>
          <w:i w:val="0"/>
        </w:rPr>
        <w:t>Settle what should be engraved here, the marks on the assets being painted school names and not asset numbers.</w:t>
      </w:r>
    </w:p>
    <w:p>
      <w:pPr>
        <w:pStyle w:val="ListBullet"/>
      </w:pPr>
      <w:r>
        <w:rPr>
          <w:b w:val="0"/>
          <w:i w:val="0"/>
        </w:rPr>
        <w:t>Record the serial numbers of the computers, the printer and the projector, the one label taken being unreadable.</w:t>
      </w:r>
    </w:p>
    <w:p>
      <w:pPr>
        <w:pStyle w:val="ListBullet"/>
      </w:pPr>
      <w:r>
        <w:rPr>
          <w:b w:val="0"/>
          <w:i w:val="0"/>
        </w:rPr>
        <w:t>Establish where the payment of 691,370,223 for construction of works at this school sits in the district's own asset listing.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