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Kasasira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Kasasira Seed Secondary School</w:t>
            </w:r>
          </w:p>
        </w:tc>
      </w:tr>
      <w:tr>
        <w:tc>
          <w:tcPr>
            <w:tcW w:type="dxa" w:w="4320"/>
          </w:tcPr>
          <w:p>
            <w:r/>
            <w:r>
              <w:rPr>
                <w:b w:val="0"/>
                <w:i w:val="0"/>
              </w:rPr>
              <w:t>Named on the programme list</w:t>
            </w:r>
          </w:p>
        </w:tc>
        <w:tc>
          <w:tcPr>
            <w:tcW w:type="dxa" w:w="4320"/>
          </w:tcPr>
          <w:p>
            <w:r/>
            <w:r>
              <w:rPr>
                <w:b w:val="0"/>
                <w:i w:val="0"/>
              </w:rPr>
              <w:t>Kasasila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Kibuku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Sophie Nankyanzi, alone. The second member took the other school the same afternoon</w:t>
            </w:r>
          </w:p>
        </w:tc>
      </w:tr>
      <w:tr>
        <w:tc>
          <w:tcPr>
            <w:tcW w:type="dxa" w:w="4320"/>
          </w:tcPr>
          <w:p>
            <w:r/>
            <w:r>
              <w:rPr>
                <w:b w:val="0"/>
                <w:i w:val="0"/>
              </w:rPr>
              <w:t>Informant interviewed</w:t>
            </w:r>
          </w:p>
        </w:tc>
        <w:tc>
          <w:tcPr>
            <w:tcW w:type="dxa" w:w="4320"/>
          </w:tcPr>
          <w:p>
            <w:r/>
            <w:r>
              <w:rPr>
                <w:b w:val="0"/>
                <w:i w:val="0"/>
              </w:rPr>
              <w:t>The head teacher, who is not named in the record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called at the district offices on the morning of 24 August and both members signed the district visitors' book, giving their purpose as the UgIFT survey, before splitting between the two schools. The head teacher received the member who came here and was open and helpful throughout, though they could not give all the information the toolkit asks for about the assets. No visitors' register was seen at the school, so there is nothing on file to show the team signed in here. No access or permission issue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at the school. No land title or ownership document was produced, and nobody was recorded stating who owns the assets. The district holds school land and one school building against this school's name, which is the district's own record and not a statement made here.</w:t>
            </w:r>
          </w:p>
        </w:tc>
      </w:tr>
      <w:tr>
        <w:tc>
          <w:tcPr>
            <w:tcW w:type="dxa" w:w="4320"/>
          </w:tcPr>
          <w:p>
            <w:r/>
            <w:r>
              <w:rPr>
                <w:b w:val="0"/>
                <w:i w:val="0"/>
              </w:rPr>
              <w:t>Functionality</w:t>
            </w:r>
          </w:p>
        </w:tc>
        <w:tc>
          <w:tcPr>
            <w:tcW w:type="dxa" w:w="4320"/>
          </w:tcPr>
          <w:p>
            <w:r/>
            <w:r>
              <w:rPr>
                <w:b w:val="0"/>
                <w:i w:val="0"/>
              </w:rPr>
              <w:t>Not reported. Every UgIFT asset was reported present and none was recorded as working or not working. No machine was switched on in front of the team and no breakdown record was seen.</w:t>
            </w:r>
          </w:p>
        </w:tc>
      </w:tr>
      <w:tr>
        <w:tc>
          <w:tcPr>
            <w:tcW w:type="dxa" w:w="4320"/>
          </w:tcPr>
          <w:p>
            <w:r/>
            <w:r>
              <w:rPr>
                <w:b w:val="0"/>
                <w:i w:val="0"/>
              </w:rPr>
              <w:t>Usage / performance</w:t>
            </w:r>
          </w:p>
        </w:tc>
        <w:tc>
          <w:tcPr>
            <w:tcW w:type="dxa" w:w="4320"/>
          </w:tcPr>
          <w:p>
            <w:r/>
            <w:r>
              <w:rPr>
                <w:b w:val="0"/>
                <w:i w:val="0"/>
              </w:rPr>
              <w:t>In use. The classrooms, the science laboratory, the ICT laboratory, the staff room and the administration offices were all found furnished and in use, with textbooks and exercise books on the shelving. A number of standby power units are still in their cartons and are not in service.</w:t>
            </w:r>
          </w:p>
        </w:tc>
      </w:tr>
      <w:tr>
        <w:tc>
          <w:tcPr>
            <w:tcW w:type="dxa" w:w="4320"/>
          </w:tcPr>
          <w:p>
            <w:r/>
            <w:r>
              <w:rPr>
                <w:b w:val="0"/>
                <w:i w:val="0"/>
              </w:rPr>
              <w:t>Location</w:t>
            </w:r>
          </w:p>
        </w:tc>
        <w:tc>
          <w:tcPr>
            <w:tcW w:type="dxa" w:w="4320"/>
          </w:tcPr>
          <w:p>
            <w:r/>
            <w:r>
              <w:rPr>
                <w:b w:val="0"/>
                <w:i w:val="0"/>
              </w:rPr>
              <w:t>Recorded room by room as far as it was seen. The science apparatus stands in the laboratory; the computers, the network cabinet and the standby power units in the ICT laboratory; one computer, the air conditioner and a ceiling camera in the administration offices; and two water tanks outside, one on a steel tower and one on a masonry base.</w:t>
            </w:r>
          </w:p>
        </w:tc>
      </w:tr>
    </w:tbl>
    <w:p/>
    <w:p>
      <w:pPr>
        <w:pStyle w:val="Heading1"/>
      </w:pPr>
      <w:r>
        <w:t>4. Supplied against found</w:t>
      </w:r>
    </w:p>
    <w:p>
      <w:r>
        <w:rPr>
          <w:b w:val="0"/>
          <w:i w:val="0"/>
        </w:rPr>
        <w:t>The school holds no record of its own. The district's record of assets is on file, it names this school, and it is the only supplied side there is. It carries six lines, and these are all of them:</w:t>
      </w:r>
    </w:p>
    <w:p>
      <w:pPr>
        <w:pStyle w:val="ListBullet"/>
      </w:pPr>
      <w:r>
        <w:rPr>
          <w:b w:val="0"/>
          <w:i w:val="0"/>
        </w:rPr>
        <w:t>School land, held freehold and recorded as functional, at 50,000,000.</w:t>
      </w:r>
    </w:p>
    <w:p>
      <w:pPr>
        <w:pStyle w:val="ListBullet"/>
      </w:pPr>
      <w:r>
        <w:rPr>
          <w:b w:val="0"/>
          <w:i w:val="0"/>
        </w:rPr>
        <w:t>One school building of eight rooms, good and in use, at 80,000,000.</w:t>
      </w:r>
    </w:p>
    <w:p>
      <w:pPr>
        <w:pStyle w:val="ListBullet"/>
      </w:pPr>
      <w:r>
        <w:rPr>
          <w:b w:val="0"/>
          <w:i w:val="0"/>
        </w:rPr>
        <w:t>Three Dell desktop computers at 3,500,000 each, all in excellent condition.</w:t>
      </w:r>
    </w:p>
    <w:p>
      <w:pPr>
        <w:pStyle w:val="ListBullet"/>
      </w:pPr>
      <w:r>
        <w:rPr>
          <w:b w:val="0"/>
          <w:i w:val="0"/>
        </w:rPr>
        <w:t>One Kyocera printer at 3,000,000, in excellent condition.</w:t>
      </w:r>
    </w:p>
    <w:p>
      <w:r>
        <w:rPr>
          <w:b w:val="0"/>
          <w:i w:val="0"/>
        </w:rPr>
        <w:t>Nothing at the school was counted, so no line can be set against a figure. Three differences stand without one. The district names three desktop computers where a laboratory of them stands, fourteen or more monitors with towers between them. It names a printer, which was not among the items seen. And it names not one stool, desk, chair, table, shelf, camera, standby power unit, water tank or air conditioner, every one of which is here.</w:t>
      </w:r>
    </w:p>
    <w:p>
      <w:pPr>
        <w:pStyle w:val="Heading1"/>
      </w:pPr>
      <w:r>
        <w:t>5. Engraving and identification</w:t>
      </w:r>
    </w:p>
    <w:p>
      <w:r>
        <w:rPr>
          <w:b w:val="0"/>
          <w:i w:val="0"/>
        </w:rPr>
        <w:t>Nothing at this school is engraved. The team reported every UgIFT asset present and none of them marked, and no engraved number appears on any item seen. One identification label was taken, off a monitor, and it gives a part number: it names the model and not the machine, so it identifies nothing. No serial number was recorded at all. The district record does carry serial numbers for the school's three computers and its printer, and gives each of them as the item's tag number as well, so there is nothing on the ground to check any of the four against.</w:t>
      </w:r>
    </w:p>
    <w:p>
      <w:pPr>
        <w:pStyle w:val="Heading1"/>
      </w:pPr>
      <w:r>
        <w:t>6. Obsolete, unserviceable or for disposal</w:t>
      </w:r>
    </w:p>
    <w:p>
      <w:r>
        <w:rPr>
          <w:b w:val="0"/>
          <w:i w:val="0"/>
        </w:rPr>
        <w:t>Nothing was named as obsolete, unserviceable or for disposal. Five things were seen that belong on that list once they have been counted:</w:t>
      </w:r>
    </w:p>
    <w:p>
      <w:pPr>
        <w:pStyle w:val="ListBullet"/>
      </w:pPr>
      <w:r>
        <w:rPr>
          <w:b w:val="0"/>
          <w:i w:val="0"/>
        </w:rPr>
        <w:t>Laboratory stools with the tops worn through, split away at a corner, or off the frame altogether.</w:t>
      </w:r>
    </w:p>
    <w:p>
      <w:pPr>
        <w:pStyle w:val="ListBullet"/>
      </w:pPr>
      <w:r>
        <w:rPr>
          <w:b w:val="0"/>
          <w:i w:val="0"/>
        </w:rPr>
        <w:t>A folding table with its top off the frame, the frame bound with cloth to hold it together.</w:t>
      </w:r>
    </w:p>
    <w:p>
      <w:pPr>
        <w:pStyle w:val="ListBullet"/>
      </w:pPr>
      <w:r>
        <w:rPr>
          <w:b w:val="0"/>
          <w:i w:val="0"/>
        </w:rPr>
        <w:t>Classroom desks and benches with the tops chipped and worn through to the board beneath.</w:t>
      </w:r>
    </w:p>
    <w:p>
      <w:pPr>
        <w:pStyle w:val="ListBullet"/>
      </w:pPr>
      <w:r>
        <w:rPr>
          <w:b w:val="0"/>
          <w:i w:val="0"/>
        </w:rPr>
        <w:t>A classroom block with the glazing out of several window panes.</w:t>
      </w:r>
    </w:p>
    <w:p>
      <w:pPr>
        <w:pStyle w:val="ListBullet"/>
      </w:pPr>
      <w:r>
        <w:rPr>
          <w:b w:val="0"/>
          <w:i w:val="0"/>
        </w:rPr>
        <w:t>A water tank standing on a masonry base cracked from the top of the base to the ground.</w:t>
      </w:r>
    </w:p>
    <w:p>
      <w:pPr>
        <w:pStyle w:val="Heading1"/>
      </w:pPr>
      <w:r>
        <w:t>7. Operation and maintenance</w:t>
      </w:r>
    </w:p>
    <w:p>
      <w:r>
        <w:rPr>
          <w:b w:val="0"/>
          <w:i w:val="0"/>
        </w:rPr>
        <w:t>What the head teacher told the team:</w:t>
      </w:r>
    </w:p>
    <w:p>
      <w:pPr>
        <w:pStyle w:val="ListBullet"/>
      </w:pPr>
      <w:r>
        <w:rPr>
          <w:b w:val="0"/>
          <w:i w:val="0"/>
        </w:rPr>
        <w:t>Every UgIFT asset supplied to the school is present, and none of it is engraved.</w:t>
      </w:r>
    </w:p>
    <w:p>
      <w:pPr>
        <w:pStyle w:val="ListBullet"/>
      </w:pPr>
      <w:r>
        <w:rPr>
          <w:b w:val="0"/>
          <w:i w:val="0"/>
        </w:rPr>
        <w:t>The school received laboratory equipment, and it was gone through with the member on the day.</w:t>
      </w:r>
    </w:p>
    <w:p>
      <w:pPr>
        <w:pStyle w:val="ListBullet"/>
      </w:pPr>
      <w:r>
        <w:rPr>
          <w:b w:val="0"/>
          <w:i w:val="0"/>
        </w:rPr>
        <w:t>The head teacher could not give all the information the toolkit asks for about the assets, and the district's own list does not carry it either.</w:t>
      </w:r>
    </w:p>
    <w:p>
      <w:r>
        <w:rPr>
          <w:b w:val="0"/>
          <w:i w:val="0"/>
        </w:rPr>
        <w:t>Nothing else was reported. How the school repairs, services or replaces the assets, whether it records functionality and breakdown, and what the UgIFT support has done for teaching here were all left unanswered, so questions 2, 3 and 4 of the discussion guide were left unanswered on the first visit. The filled toolkit later answered them.</w:t>
      </w:r>
    </w:p>
    <w:p>
      <w:pPr>
        <w:pStyle w:val="Heading1"/>
      </w:pPr>
      <w:r>
        <w:t>8. Queries</w:t>
      </w:r>
    </w:p>
    <w:p>
      <w:pPr>
        <w:pStyle w:val="ListBullet"/>
      </w:pPr>
      <w:r>
        <w:rPr>
          <w:b w:val="0"/>
          <w:i w:val="0"/>
        </w:rPr>
        <w:t>The hand-filled toolkit names this school. Finish the blank cells on those pages and settle what should be engraved.</w:t>
      </w:r>
    </w:p>
    <w:p>
      <w:pPr>
        <w:pStyle w:val="ListBullet"/>
      </w:pPr>
      <w:r>
        <w:rPr>
          <w:b w:val="0"/>
          <w:i w:val="0"/>
        </w:rPr>
        <w:t>Settle the desktop count, which could not be read as 24, 27 or 28, and finish the cells that are still blank.</w:t>
      </w:r>
    </w:p>
    <w:p>
      <w:pPr>
        <w:pStyle w:val="ListBullet"/>
      </w:pPr>
      <w:r>
        <w:rPr>
          <w:b w:val="0"/>
          <w:i w:val="0"/>
        </w:rPr>
        <w:t>Record the serial numbers of the computers, the monitors and the standby power units, none of which was taken.</w:t>
      </w:r>
    </w:p>
    <w:p>
      <w:pPr>
        <w:pStyle w:val="ListBullet"/>
      </w:pPr>
      <w:r>
        <w:rPr>
          <w:b w:val="0"/>
          <w:i w:val="0"/>
        </w:rPr>
        <w:t>Establish whether the district has ever taken this school's furniture and equipment on charge, none of it appearing in its record.</w:t>
      </w:r>
    </w:p>
    <w:p>
      <w:pPr>
        <w:pStyle w:val="ListBullet"/>
      </w:pPr>
      <w:r>
        <w:rPr>
          <w:b w:val="0"/>
          <w:i w:val="0"/>
        </w:rPr>
        <w:t>Confirm whether the school's building is the one asset the district record carries twice, at the same cost under two tag numbers.</w:t>
      </w:r>
    </w:p>
    <w:p>
      <w:pPr>
        <w:pStyle w:val="ListBullet"/>
      </w:pPr>
      <w:r>
        <w:rPr>
          <w:b w:val="0"/>
          <w:i w:val="0"/>
        </w:rPr>
        <w:t>Settle what should be engraved on these assets, the district using manufacturers' serial numbers where an asset number would go.</w:t>
      </w:r>
    </w:p>
    <w:p>
      <w:pPr>
        <w:pStyle w:val="ListBullet"/>
      </w:pPr>
      <w:r>
        <w:rPr>
          <w:b w:val="0"/>
          <w:i w:val="0"/>
        </w:rPr>
        <w:t>List the broken stools, the broken table, the missing glazing and the cracked tank base as unserviceable or for repair, with counts.</w:t>
      </w:r>
    </w:p>
    <w:p>
      <w:pPr>
        <w:pStyle w:val="ListBullet"/>
      </w:pPr>
      <w:r>
        <w:rPr>
          <w:b w:val="0"/>
          <w:i w:val="0"/>
        </w:rPr>
        <w:t>Confirm the spelling of the school's name, the programme list reading Kasasila and the signboard KASASIRA.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